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BB" w:rsidRDefault="00360DBB" w:rsidP="00360DBB">
      <w:pPr>
        <w:pStyle w:val="ZPGTitel"/>
        <w:rPr>
          <w:szCs w:val="36"/>
        </w:rPr>
      </w:pPr>
    </w:p>
    <w:p w:rsidR="00472028" w:rsidRDefault="002B05D1" w:rsidP="007D22BF">
      <w:pPr>
        <w:pStyle w:val="ZPGTitel"/>
      </w:pPr>
      <w:r>
        <w:t xml:space="preserve">Das 3. </w:t>
      </w:r>
      <w:proofErr w:type="spellStart"/>
      <w:r>
        <w:t>Kepler‘sche</w:t>
      </w:r>
      <w:proofErr w:type="spellEnd"/>
      <w:r>
        <w:t xml:space="preserve"> Gesetz</w:t>
      </w:r>
    </w:p>
    <w:p w:rsidR="001773A2" w:rsidRPr="00D23D3D" w:rsidRDefault="001257D4" w:rsidP="001773A2">
      <w:pPr>
        <w:jc w:val="both"/>
        <w:rPr>
          <w:rFonts w:ascii="Arial" w:hAnsi="Arial" w:cs="Arial"/>
        </w:rPr>
      </w:pPr>
      <w:r>
        <w:rPr>
          <w:rFonts w:ascii="Arial" w:hAnsi="Arial" w:cs="Arial"/>
          <w:noProof/>
          <w:lang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2416810</wp:posOffset>
            </wp:positionV>
            <wp:extent cx="3133725" cy="2047875"/>
            <wp:effectExtent l="0" t="0" r="9525" b="0"/>
            <wp:wrapNone/>
            <wp:docPr id="1" name="Grafik 1" descr="800px-Third_law_of_Ke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00px-Third_law_of_Kep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2047875"/>
                    </a:xfrm>
                    <a:prstGeom prst="rect">
                      <a:avLst/>
                    </a:prstGeom>
                    <a:noFill/>
                    <a:ln>
                      <a:noFill/>
                    </a:ln>
                  </pic:spPr>
                </pic:pic>
              </a:graphicData>
            </a:graphic>
          </wp:anchor>
        </w:drawing>
      </w:r>
      <w:r w:rsidR="004F5C6F">
        <w:rPr>
          <w:rFonts w:ascii="Arial" w:hAnsi="Arial" w:cs="Arial"/>
        </w:rPr>
        <w:t>Die Tabelle</w:t>
      </w:r>
      <w:r w:rsidR="001773A2" w:rsidRPr="00D23D3D">
        <w:rPr>
          <w:rFonts w:ascii="Arial" w:hAnsi="Arial" w:cs="Arial"/>
        </w:rPr>
        <w:t xml:space="preserve"> gibt für die Gesteinsplaneten unseres Sonnensystems jeweils </w:t>
      </w:r>
      <w:r w:rsidR="00D23D3D" w:rsidRPr="00D23D3D">
        <w:rPr>
          <w:rFonts w:ascii="Arial" w:hAnsi="Arial" w:cs="Arial"/>
        </w:rPr>
        <w:t>ihre</w:t>
      </w:r>
      <w:r w:rsidR="001773A2" w:rsidRPr="00D23D3D">
        <w:rPr>
          <w:rFonts w:ascii="Arial" w:hAnsi="Arial" w:cs="Arial"/>
        </w:rPr>
        <w:t xml:space="preserve"> Umlaufdauer um die Sonne sowie die große Halbachse </w:t>
      </w:r>
      <w:r w:rsidR="00D23D3D" w:rsidRPr="00D23D3D">
        <w:rPr>
          <w:rFonts w:ascii="Arial" w:hAnsi="Arial" w:cs="Arial"/>
        </w:rPr>
        <w:t>ihrer</w:t>
      </w:r>
      <w:r w:rsidR="001773A2" w:rsidRPr="00D23D3D">
        <w:rPr>
          <w:rFonts w:ascii="Arial" w:hAnsi="Arial" w:cs="Arial"/>
        </w:rPr>
        <w:t xml:space="preserve"> Bahn um die Sonne an. Ganz offensichtlich gilt: „Je weiter außen ein Planet um die Sonne läuft, desto mehr Zeit benötigt er dabei auch für einen Umlauf.“ Abbildung 1 illustriert diesen Sachverhalt: Hier gilt </w:t>
      </w:r>
      <w:r w:rsidR="001773A2" w:rsidRPr="00D23D3D">
        <w:rPr>
          <w:rFonts w:ascii="Arial" w:eastAsia="Times New Roman" w:hAnsi="Arial" w:cs="Arial"/>
          <w:position w:val="-10"/>
          <w:sz w:val="24"/>
          <w:szCs w:val="24"/>
        </w:rPr>
        <w:object w:dxaOrig="24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7.25pt" o:ole="">
            <v:imagedata r:id="rId9" o:title=""/>
          </v:shape>
          <o:OLEObject Type="Embed" ProgID="Equation.3" ShapeID="_x0000_i1025" DrawAspect="Content" ObjectID="_1693414456" r:id="rId10"/>
        </w:object>
      </w:r>
      <w:r w:rsidR="001773A2" w:rsidRPr="00D23D3D">
        <w:rPr>
          <w:rFonts w:ascii="Arial" w:hAnsi="Arial" w:cs="Arial"/>
        </w:rPr>
        <w:t>&gt;</w:t>
      </w:r>
      <w:r w:rsidR="001773A2" w:rsidRPr="00D23D3D">
        <w:rPr>
          <w:rFonts w:ascii="Arial" w:eastAsia="Times New Roman" w:hAnsi="Arial" w:cs="Arial"/>
          <w:position w:val="-10"/>
          <w:sz w:val="24"/>
          <w:szCs w:val="24"/>
        </w:rPr>
        <w:object w:dxaOrig="285" w:dyaOrig="345">
          <v:shape id="_x0000_i1026" type="#_x0000_t75" style="width:14.25pt;height:17.25pt" o:ole="">
            <v:imagedata r:id="rId11" o:title=""/>
          </v:shape>
          <o:OLEObject Type="Embed" ProgID="Equation.3" ShapeID="_x0000_i1026" DrawAspect="Content" ObjectID="_1693414457" r:id="rId12"/>
        </w:object>
      </w:r>
      <w:r w:rsidR="001773A2" w:rsidRPr="00D23D3D">
        <w:rPr>
          <w:rFonts w:ascii="Arial" w:hAnsi="Arial" w:cs="Arial"/>
        </w:rPr>
        <w:t xml:space="preserve"> und folglich auch </w:t>
      </w:r>
      <w:r w:rsidR="001773A2" w:rsidRPr="00D23D3D">
        <w:rPr>
          <w:rFonts w:ascii="Arial" w:eastAsia="Times New Roman" w:hAnsi="Arial" w:cs="Arial"/>
          <w:position w:val="-10"/>
          <w:sz w:val="24"/>
          <w:szCs w:val="24"/>
        </w:rPr>
        <w:object w:dxaOrig="240" w:dyaOrig="345">
          <v:shape id="_x0000_i1027" type="#_x0000_t75" style="width:12pt;height:17.25pt" o:ole="">
            <v:imagedata r:id="rId13" o:title=""/>
          </v:shape>
          <o:OLEObject Type="Embed" ProgID="Equation.3" ShapeID="_x0000_i1027" DrawAspect="Content" ObjectID="_1693414458" r:id="rId14"/>
        </w:object>
      </w:r>
      <w:r w:rsidR="001773A2" w:rsidRPr="00D23D3D">
        <w:rPr>
          <w:rFonts w:ascii="Arial" w:hAnsi="Arial" w:cs="Arial"/>
        </w:rPr>
        <w:t>&gt;</w:t>
      </w:r>
      <w:r w:rsidR="001773A2" w:rsidRPr="00D23D3D">
        <w:rPr>
          <w:rFonts w:ascii="Arial" w:eastAsia="Times New Roman" w:hAnsi="Arial" w:cs="Arial"/>
          <w:position w:val="-10"/>
          <w:sz w:val="24"/>
          <w:szCs w:val="24"/>
        </w:rPr>
        <w:object w:dxaOrig="255" w:dyaOrig="345">
          <v:shape id="_x0000_i1028" type="#_x0000_t75" style="width:12.75pt;height:17.25pt" o:ole="">
            <v:imagedata r:id="rId15" o:title=""/>
          </v:shape>
          <o:OLEObject Type="Embed" ProgID="Equation.3" ShapeID="_x0000_i1028" DrawAspect="Content" ObjectID="_1693414459" r:id="rId16"/>
        </w:object>
      </w:r>
      <w:r w:rsidR="001773A2" w:rsidRPr="00D23D3D">
        <w:rPr>
          <w:rFonts w:ascii="Arial" w:hAnsi="Arial" w:cs="Arial"/>
        </w:rPr>
        <w:t xml:space="preserve">. Doch: Wie genau ist der Zusammenhang zwischen den beiden Größen „Umlaufdauer“ und „Große Halbachse“? Gilt „Doppelte große Halbachse bedeutet doppelte Umlaufdauer“? In diesem Fall würde eine direkte Proportionalität der beiden Größen zueinander vorliegen und die jeweiligen Quotienten </w:t>
      </w:r>
      <w:r w:rsidR="001773A2" w:rsidRPr="00D23D3D">
        <w:rPr>
          <w:rFonts w:ascii="Arial" w:eastAsia="Times New Roman" w:hAnsi="Arial" w:cs="Arial"/>
          <w:position w:val="-24"/>
          <w:sz w:val="24"/>
          <w:szCs w:val="24"/>
        </w:rPr>
        <w:object w:dxaOrig="255" w:dyaOrig="615">
          <v:shape id="_x0000_i1029" type="#_x0000_t75" style="width:12.75pt;height:30.75pt" o:ole="">
            <v:imagedata r:id="rId17" o:title=""/>
          </v:shape>
          <o:OLEObject Type="Embed" ProgID="Equation.3" ShapeID="_x0000_i1029" DrawAspect="Content" ObjectID="_1693414460" r:id="rId18"/>
        </w:object>
      </w:r>
      <w:r w:rsidR="00D23D3D" w:rsidRPr="00D23D3D">
        <w:rPr>
          <w:rFonts w:ascii="Arial" w:hAnsi="Arial" w:cs="Arial"/>
        </w:rPr>
        <w:t>bzw.</w:t>
      </w:r>
      <w:r w:rsidR="001773A2" w:rsidRPr="00D23D3D">
        <w:rPr>
          <w:rFonts w:ascii="Arial" w:eastAsia="Times New Roman" w:hAnsi="Arial" w:cs="Arial"/>
          <w:position w:val="-24"/>
          <w:sz w:val="24"/>
          <w:szCs w:val="24"/>
        </w:rPr>
        <w:object w:dxaOrig="255" w:dyaOrig="615">
          <v:shape id="_x0000_i1030" type="#_x0000_t75" style="width:12.75pt;height:30.75pt" o:ole="">
            <v:imagedata r:id="rId19" o:title=""/>
          </v:shape>
          <o:OLEObject Type="Embed" ProgID="Equation.3" ShapeID="_x0000_i1030" DrawAspect="Content" ObjectID="_1693414461" r:id="rId20"/>
        </w:object>
      </w:r>
      <w:r w:rsidR="001773A2" w:rsidRPr="00D23D3D">
        <w:rPr>
          <w:rFonts w:ascii="Arial" w:hAnsi="Arial" w:cs="Arial"/>
        </w:rPr>
        <w:t xml:space="preserve"> müssten konstant sein. In der folgenden Aufgabe sollen Sie zwei Potenzen von a und T finden, die zueinander proportional sind, deren Quotient also konstant ist. Füllen Sie dazu die Tabelle aus und untersuchen Sie, ob Sie eine Proportionalität finden. Wenn nicht, ergänzen Sie weitere Zeilen</w:t>
      </w:r>
      <w:r w:rsidR="00D23D3D" w:rsidRPr="00D23D3D">
        <w:rPr>
          <w:rFonts w:ascii="Arial" w:hAnsi="Arial" w:cs="Arial"/>
        </w:rPr>
        <w:t>.</w:t>
      </w:r>
      <w:r w:rsidR="001773A2" w:rsidRPr="00D23D3D">
        <w:rPr>
          <w:rFonts w:ascii="Arial" w:hAnsi="Arial" w:cs="Arial"/>
        </w:rPr>
        <w:t xml:space="preserve"> Viel Erfolg!</w:t>
      </w:r>
    </w:p>
    <w:p w:rsidR="001257D4" w:rsidRDefault="001257D4" w:rsidP="001773A2"/>
    <w:p w:rsidR="001773A2" w:rsidRDefault="001773A2" w:rsidP="001773A2"/>
    <w:p w:rsidR="001257D4" w:rsidRDefault="001257D4" w:rsidP="001773A2"/>
    <w:p w:rsidR="001257D4" w:rsidRDefault="001257D4" w:rsidP="001773A2"/>
    <w:p w:rsidR="001257D4" w:rsidRDefault="001257D4" w:rsidP="001773A2"/>
    <w:p w:rsidR="001257D4" w:rsidRDefault="001257D4" w:rsidP="001773A2"/>
    <w:p w:rsidR="001773A2" w:rsidRDefault="001773A2" w:rsidP="001773A2">
      <w:pPr>
        <w:rPr>
          <w:sz w:val="16"/>
          <w:szCs w:val="16"/>
        </w:rPr>
      </w:pPr>
      <w:r>
        <w:rPr>
          <w:sz w:val="16"/>
          <w:szCs w:val="16"/>
        </w:rPr>
        <w:t xml:space="preserve">Abbildung </w:t>
      </w:r>
      <w:r w:rsidR="00D23D3D">
        <w:rPr>
          <w:sz w:val="16"/>
          <w:szCs w:val="16"/>
        </w:rPr>
        <w:t>1</w:t>
      </w:r>
      <w:r>
        <w:rPr>
          <w:sz w:val="16"/>
          <w:szCs w:val="16"/>
        </w:rPr>
        <w:t>: Die Umlaufbahnen zweier Planeten im Vergleich</w:t>
      </w:r>
    </w:p>
    <w:p w:rsidR="001773A2" w:rsidRPr="00404640" w:rsidRDefault="008F014D" w:rsidP="001773A2">
      <w:pPr>
        <w:rPr>
          <w:sz w:val="16"/>
          <w:szCs w:val="16"/>
        </w:rPr>
      </w:pPr>
      <w:r>
        <w:rPr>
          <w:sz w:val="16"/>
          <w:szCs w:val="16"/>
        </w:rPr>
        <w:t>Quelle: „</w:t>
      </w:r>
      <w:r w:rsidRPr="008F014D">
        <w:rPr>
          <w:sz w:val="16"/>
          <w:szCs w:val="16"/>
        </w:rPr>
        <w:t xml:space="preserve">Third </w:t>
      </w:r>
      <w:proofErr w:type="spellStart"/>
      <w:r w:rsidRPr="008F014D">
        <w:rPr>
          <w:sz w:val="16"/>
          <w:szCs w:val="16"/>
        </w:rPr>
        <w:t>law</w:t>
      </w:r>
      <w:proofErr w:type="spellEnd"/>
      <w:r w:rsidRPr="008F014D">
        <w:rPr>
          <w:sz w:val="16"/>
          <w:szCs w:val="16"/>
        </w:rPr>
        <w:t xml:space="preserve"> </w:t>
      </w:r>
      <w:proofErr w:type="spellStart"/>
      <w:r w:rsidRPr="008F014D">
        <w:rPr>
          <w:sz w:val="16"/>
          <w:szCs w:val="16"/>
        </w:rPr>
        <w:t>of</w:t>
      </w:r>
      <w:proofErr w:type="spellEnd"/>
      <w:r w:rsidRPr="008F014D">
        <w:rPr>
          <w:sz w:val="16"/>
          <w:szCs w:val="16"/>
        </w:rPr>
        <w:t xml:space="preserve"> Kepler</w:t>
      </w:r>
      <w:r>
        <w:rPr>
          <w:sz w:val="16"/>
          <w:szCs w:val="16"/>
        </w:rPr>
        <w:t xml:space="preserve">“ von </w:t>
      </w:r>
      <w:proofErr w:type="spellStart"/>
      <w:r w:rsidR="001773A2">
        <w:rPr>
          <w:sz w:val="16"/>
          <w:szCs w:val="16"/>
        </w:rPr>
        <w:t>MikeRun</w:t>
      </w:r>
      <w:proofErr w:type="spellEnd"/>
      <w:r>
        <w:rPr>
          <w:sz w:val="16"/>
          <w:szCs w:val="16"/>
        </w:rPr>
        <w:t xml:space="preserve"> </w:t>
      </w:r>
      <w:r w:rsidR="00D23D3D">
        <w:rPr>
          <w:sz w:val="16"/>
          <w:szCs w:val="16"/>
        </w:rPr>
        <w:t>(</w:t>
      </w:r>
      <w:r w:rsidRPr="008F014D">
        <w:rPr>
          <w:sz w:val="16"/>
          <w:szCs w:val="16"/>
        </w:rPr>
        <w:t>CC BY-SA 4.0</w:t>
      </w:r>
      <w:r>
        <w:rPr>
          <w:sz w:val="16"/>
          <w:szCs w:val="16"/>
        </w:rPr>
        <w:t xml:space="preserve">) via </w:t>
      </w:r>
      <w:r w:rsidR="001773A2">
        <w:rPr>
          <w:sz w:val="16"/>
          <w:szCs w:val="16"/>
        </w:rPr>
        <w:t>https://commons.wikimedia.org/wiki/File:Third_law_of_Kepler.svg</w:t>
      </w:r>
      <w:bookmarkStart w:id="0" w:name="_GoBack"/>
      <w:bookmarkEnd w:id="0"/>
    </w:p>
    <w:tbl>
      <w:tblPr>
        <w:tblStyle w:val="Tabellenraster"/>
        <w:tblW w:w="0" w:type="auto"/>
        <w:tblLook w:val="01E0" w:firstRow="1" w:lastRow="1" w:firstColumn="1" w:lastColumn="1" w:noHBand="0" w:noVBand="0"/>
      </w:tblPr>
      <w:tblGrid>
        <w:gridCol w:w="1842"/>
        <w:gridCol w:w="1842"/>
        <w:gridCol w:w="1842"/>
        <w:gridCol w:w="1843"/>
        <w:gridCol w:w="1843"/>
      </w:tblGrid>
      <w:tr w:rsidR="001773A2" w:rsidTr="001773A2">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1773A2" w:rsidRDefault="001773A2">
            <w:pPr>
              <w:rPr>
                <w:b/>
                <w:i/>
              </w:rPr>
            </w:pP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1773A2" w:rsidRDefault="001773A2">
            <w:r>
              <w:t>Merkur</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1773A2" w:rsidRDefault="001773A2">
            <w:r>
              <w:t>Venus</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1773A2" w:rsidRDefault="001773A2">
            <w:r>
              <w:t>Erde</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1773A2" w:rsidRDefault="001773A2">
            <w:r>
              <w:t>Mars</w:t>
            </w:r>
          </w:p>
        </w:tc>
      </w:tr>
      <w:tr w:rsidR="001773A2" w:rsidTr="001773A2">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1773A2" w:rsidRDefault="001773A2">
            <w:r>
              <w:t>a [in AE]</w:t>
            </w:r>
          </w:p>
        </w:tc>
        <w:tc>
          <w:tcPr>
            <w:tcW w:w="1842" w:type="dxa"/>
            <w:tcBorders>
              <w:top w:val="single" w:sz="4" w:space="0" w:color="auto"/>
              <w:left w:val="single" w:sz="4" w:space="0" w:color="auto"/>
              <w:bottom w:val="single" w:sz="4" w:space="0" w:color="auto"/>
              <w:right w:val="single" w:sz="4" w:space="0" w:color="auto"/>
            </w:tcBorders>
          </w:tcPr>
          <w:p w:rsidR="001773A2" w:rsidRDefault="009F61EF">
            <w:r>
              <w:t>0,38</w:t>
            </w:r>
          </w:p>
        </w:tc>
        <w:tc>
          <w:tcPr>
            <w:tcW w:w="1842" w:type="dxa"/>
            <w:tcBorders>
              <w:top w:val="single" w:sz="4" w:space="0" w:color="auto"/>
              <w:left w:val="single" w:sz="4" w:space="0" w:color="auto"/>
              <w:bottom w:val="single" w:sz="4" w:space="0" w:color="auto"/>
              <w:right w:val="single" w:sz="4" w:space="0" w:color="auto"/>
            </w:tcBorders>
          </w:tcPr>
          <w:p w:rsidR="001773A2" w:rsidRDefault="009F61EF">
            <w:r>
              <w:t>0,72</w:t>
            </w:r>
          </w:p>
        </w:tc>
        <w:tc>
          <w:tcPr>
            <w:tcW w:w="1843" w:type="dxa"/>
            <w:tcBorders>
              <w:top w:val="single" w:sz="4" w:space="0" w:color="auto"/>
              <w:left w:val="single" w:sz="4" w:space="0" w:color="auto"/>
              <w:bottom w:val="single" w:sz="4" w:space="0" w:color="auto"/>
              <w:right w:val="single" w:sz="4" w:space="0" w:color="auto"/>
            </w:tcBorders>
          </w:tcPr>
          <w:p w:rsidR="001773A2" w:rsidRDefault="009F61EF">
            <w:r>
              <w:t>1</w:t>
            </w:r>
          </w:p>
        </w:tc>
        <w:tc>
          <w:tcPr>
            <w:tcW w:w="1843" w:type="dxa"/>
            <w:tcBorders>
              <w:top w:val="single" w:sz="4" w:space="0" w:color="auto"/>
              <w:left w:val="single" w:sz="4" w:space="0" w:color="auto"/>
              <w:bottom w:val="single" w:sz="4" w:space="0" w:color="auto"/>
              <w:right w:val="single" w:sz="4" w:space="0" w:color="auto"/>
            </w:tcBorders>
          </w:tcPr>
          <w:p w:rsidR="001773A2" w:rsidRDefault="009F61EF">
            <w:r>
              <w:t>1,52</w:t>
            </w:r>
          </w:p>
        </w:tc>
      </w:tr>
      <w:tr w:rsidR="001773A2" w:rsidTr="001773A2">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1773A2" w:rsidRDefault="001773A2">
            <w:r>
              <w:t>T [in d]</w:t>
            </w:r>
          </w:p>
        </w:tc>
        <w:tc>
          <w:tcPr>
            <w:tcW w:w="1842" w:type="dxa"/>
            <w:tcBorders>
              <w:top w:val="single" w:sz="4" w:space="0" w:color="auto"/>
              <w:left w:val="single" w:sz="4" w:space="0" w:color="auto"/>
              <w:bottom w:val="single" w:sz="4" w:space="0" w:color="auto"/>
              <w:right w:val="single" w:sz="4" w:space="0" w:color="auto"/>
            </w:tcBorders>
          </w:tcPr>
          <w:p w:rsidR="001773A2" w:rsidRDefault="009F61EF">
            <w:r>
              <w:t>88,0</w:t>
            </w:r>
          </w:p>
        </w:tc>
        <w:tc>
          <w:tcPr>
            <w:tcW w:w="1842" w:type="dxa"/>
            <w:tcBorders>
              <w:top w:val="single" w:sz="4" w:space="0" w:color="auto"/>
              <w:left w:val="single" w:sz="4" w:space="0" w:color="auto"/>
              <w:bottom w:val="single" w:sz="4" w:space="0" w:color="auto"/>
              <w:right w:val="single" w:sz="4" w:space="0" w:color="auto"/>
            </w:tcBorders>
          </w:tcPr>
          <w:p w:rsidR="001773A2" w:rsidRDefault="009F61EF">
            <w:r>
              <w:t>224,7</w:t>
            </w:r>
          </w:p>
        </w:tc>
        <w:tc>
          <w:tcPr>
            <w:tcW w:w="1843" w:type="dxa"/>
            <w:tcBorders>
              <w:top w:val="single" w:sz="4" w:space="0" w:color="auto"/>
              <w:left w:val="single" w:sz="4" w:space="0" w:color="auto"/>
              <w:bottom w:val="single" w:sz="4" w:space="0" w:color="auto"/>
              <w:right w:val="single" w:sz="4" w:space="0" w:color="auto"/>
            </w:tcBorders>
          </w:tcPr>
          <w:p w:rsidR="001773A2" w:rsidRDefault="009F61EF">
            <w:r>
              <w:t>365,3</w:t>
            </w:r>
          </w:p>
        </w:tc>
        <w:tc>
          <w:tcPr>
            <w:tcW w:w="1843" w:type="dxa"/>
            <w:tcBorders>
              <w:top w:val="single" w:sz="4" w:space="0" w:color="auto"/>
              <w:left w:val="single" w:sz="4" w:space="0" w:color="auto"/>
              <w:bottom w:val="single" w:sz="4" w:space="0" w:color="auto"/>
              <w:right w:val="single" w:sz="4" w:space="0" w:color="auto"/>
            </w:tcBorders>
          </w:tcPr>
          <w:p w:rsidR="001773A2" w:rsidRDefault="009F61EF">
            <w:r>
              <w:t>687,0</w:t>
            </w:r>
          </w:p>
        </w:tc>
      </w:tr>
      <w:tr w:rsidR="00404640" w:rsidTr="008B5183">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404640" w:rsidRDefault="00404640" w:rsidP="008B5183">
            <w:r w:rsidRPr="00652B8E">
              <w:rPr>
                <w:rFonts w:asciiTheme="minorHAnsi" w:eastAsiaTheme="minorHAnsi" w:hAnsiTheme="minorHAnsi" w:cstheme="minorBidi"/>
                <w:position w:val="-24"/>
                <w:sz w:val="24"/>
                <w:szCs w:val="24"/>
                <w:lang w:eastAsia="en-US"/>
              </w:rPr>
              <w:object w:dxaOrig="255" w:dyaOrig="615">
                <v:shape id="_x0000_i1031" type="#_x0000_t75" style="width:12.75pt;height:30.75pt" o:ole="">
                  <v:imagedata r:id="rId21" o:title=""/>
                </v:shape>
                <o:OLEObject Type="Embed" ProgID="Equation.3" ShapeID="_x0000_i1031" DrawAspect="Content" ObjectID="_1693414462" r:id="rId22"/>
              </w:object>
            </w:r>
            <w:r>
              <w:t>[in AE/d]</w:t>
            </w:r>
          </w:p>
        </w:tc>
        <w:tc>
          <w:tcPr>
            <w:tcW w:w="1842" w:type="dxa"/>
            <w:tcBorders>
              <w:top w:val="single" w:sz="4" w:space="0" w:color="auto"/>
              <w:left w:val="single" w:sz="4" w:space="0" w:color="auto"/>
              <w:bottom w:val="single" w:sz="4" w:space="0" w:color="auto"/>
              <w:right w:val="single" w:sz="4" w:space="0" w:color="auto"/>
            </w:tcBorders>
          </w:tcPr>
          <w:p w:rsidR="00404640" w:rsidRDefault="00404640" w:rsidP="008B5183"/>
        </w:tc>
        <w:tc>
          <w:tcPr>
            <w:tcW w:w="1842" w:type="dxa"/>
            <w:tcBorders>
              <w:top w:val="single" w:sz="4" w:space="0" w:color="auto"/>
              <w:left w:val="single" w:sz="4" w:space="0" w:color="auto"/>
              <w:bottom w:val="single" w:sz="4" w:space="0" w:color="auto"/>
              <w:right w:val="single" w:sz="4" w:space="0" w:color="auto"/>
            </w:tcBorders>
          </w:tcPr>
          <w:p w:rsidR="00404640" w:rsidRDefault="00404640" w:rsidP="008B5183"/>
        </w:tc>
        <w:tc>
          <w:tcPr>
            <w:tcW w:w="1843" w:type="dxa"/>
            <w:tcBorders>
              <w:top w:val="single" w:sz="4" w:space="0" w:color="auto"/>
              <w:left w:val="single" w:sz="4" w:space="0" w:color="auto"/>
              <w:bottom w:val="single" w:sz="4" w:space="0" w:color="auto"/>
              <w:right w:val="single" w:sz="4" w:space="0" w:color="auto"/>
            </w:tcBorders>
          </w:tcPr>
          <w:p w:rsidR="00404640" w:rsidRDefault="00404640" w:rsidP="008B5183"/>
        </w:tc>
        <w:tc>
          <w:tcPr>
            <w:tcW w:w="1843" w:type="dxa"/>
            <w:tcBorders>
              <w:top w:val="single" w:sz="4" w:space="0" w:color="auto"/>
              <w:left w:val="single" w:sz="4" w:space="0" w:color="auto"/>
              <w:bottom w:val="single" w:sz="4" w:space="0" w:color="auto"/>
              <w:right w:val="single" w:sz="4" w:space="0" w:color="auto"/>
            </w:tcBorders>
          </w:tcPr>
          <w:p w:rsidR="00404640" w:rsidRDefault="00404640" w:rsidP="008B5183"/>
        </w:tc>
      </w:tr>
      <w:tr w:rsidR="001773A2" w:rsidTr="001773A2">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1773A2" w:rsidRDefault="00230D1C">
            <w:r w:rsidRPr="00FE4E90">
              <w:rPr>
                <w:rFonts w:asciiTheme="minorHAnsi" w:eastAsiaTheme="minorHAnsi" w:hAnsiTheme="minorHAnsi" w:cstheme="minorBidi"/>
                <w:position w:val="-24"/>
                <w:sz w:val="22"/>
                <w:szCs w:val="22"/>
                <w:lang w:eastAsia="en-US"/>
              </w:rPr>
              <w:object w:dxaOrig="260" w:dyaOrig="620">
                <v:shape id="_x0000_i1032" type="#_x0000_t75" style="width:13.5pt;height:31.5pt" o:ole="">
                  <v:imagedata r:id="rId23" o:title=""/>
                </v:shape>
                <o:OLEObject Type="Embed" ProgID="Equation.3" ShapeID="_x0000_i1032" DrawAspect="Content" ObjectID="_1693414463" r:id="rId24"/>
              </w:object>
            </w:r>
            <w:r>
              <w:rPr>
                <w:rFonts w:asciiTheme="minorHAnsi" w:eastAsiaTheme="minorHAnsi" w:hAnsiTheme="minorHAnsi" w:cstheme="minorBidi"/>
                <w:sz w:val="24"/>
                <w:szCs w:val="24"/>
                <w:lang w:eastAsia="en-US"/>
              </w:rPr>
              <w:t xml:space="preserve"> [</w:t>
            </w:r>
            <w:r w:rsidRPr="00230D1C">
              <w:rPr>
                <w:rFonts w:eastAsiaTheme="minorHAnsi"/>
                <w:lang w:eastAsia="en-US"/>
              </w:rPr>
              <w:t>in d/AE</w:t>
            </w:r>
            <w:r>
              <w:rPr>
                <w:rFonts w:asciiTheme="minorHAnsi" w:eastAsiaTheme="minorHAnsi" w:hAnsiTheme="minorHAnsi" w:cstheme="minorBidi"/>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tcPr>
          <w:p w:rsidR="001773A2" w:rsidRDefault="001773A2"/>
        </w:tc>
        <w:tc>
          <w:tcPr>
            <w:tcW w:w="1842" w:type="dxa"/>
            <w:tcBorders>
              <w:top w:val="single" w:sz="4" w:space="0" w:color="auto"/>
              <w:left w:val="single" w:sz="4" w:space="0" w:color="auto"/>
              <w:bottom w:val="single" w:sz="4" w:space="0" w:color="auto"/>
              <w:right w:val="single" w:sz="4" w:space="0" w:color="auto"/>
            </w:tcBorders>
          </w:tcPr>
          <w:p w:rsidR="001773A2" w:rsidRDefault="001773A2"/>
        </w:tc>
        <w:tc>
          <w:tcPr>
            <w:tcW w:w="1843" w:type="dxa"/>
            <w:tcBorders>
              <w:top w:val="single" w:sz="4" w:space="0" w:color="auto"/>
              <w:left w:val="single" w:sz="4" w:space="0" w:color="auto"/>
              <w:bottom w:val="single" w:sz="4" w:space="0" w:color="auto"/>
              <w:right w:val="single" w:sz="4" w:space="0" w:color="auto"/>
            </w:tcBorders>
          </w:tcPr>
          <w:p w:rsidR="001773A2" w:rsidRDefault="001773A2"/>
        </w:tc>
        <w:tc>
          <w:tcPr>
            <w:tcW w:w="1843" w:type="dxa"/>
            <w:tcBorders>
              <w:top w:val="single" w:sz="4" w:space="0" w:color="auto"/>
              <w:left w:val="single" w:sz="4" w:space="0" w:color="auto"/>
              <w:bottom w:val="single" w:sz="4" w:space="0" w:color="auto"/>
              <w:right w:val="single" w:sz="4" w:space="0" w:color="auto"/>
            </w:tcBorders>
          </w:tcPr>
          <w:p w:rsidR="001773A2" w:rsidRDefault="001773A2"/>
        </w:tc>
      </w:tr>
      <w:tr w:rsidR="001773A2" w:rsidTr="001773A2">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1773A2" w:rsidRDefault="001773A2">
            <w:r w:rsidRPr="00652B8E">
              <w:rPr>
                <w:rFonts w:asciiTheme="minorHAnsi" w:eastAsiaTheme="minorHAnsi" w:hAnsiTheme="minorHAnsi" w:cstheme="minorBidi"/>
                <w:position w:val="-24"/>
                <w:sz w:val="24"/>
                <w:szCs w:val="24"/>
                <w:lang w:eastAsia="en-US"/>
              </w:rPr>
              <w:object w:dxaOrig="315" w:dyaOrig="615">
                <v:shape id="_x0000_i1033" type="#_x0000_t75" style="width:15.75pt;height:30.75pt" o:ole="">
                  <v:imagedata r:id="rId25" o:title=""/>
                </v:shape>
                <o:OLEObject Type="Embed" ProgID="Equation.3" ShapeID="_x0000_i1033" DrawAspect="Content" ObjectID="_1693414464" r:id="rId26"/>
              </w:object>
            </w:r>
            <w:r>
              <w:t>[in AE²/d]</w:t>
            </w:r>
          </w:p>
        </w:tc>
        <w:tc>
          <w:tcPr>
            <w:tcW w:w="1842" w:type="dxa"/>
            <w:tcBorders>
              <w:top w:val="single" w:sz="4" w:space="0" w:color="auto"/>
              <w:left w:val="single" w:sz="4" w:space="0" w:color="auto"/>
              <w:bottom w:val="single" w:sz="4" w:space="0" w:color="auto"/>
              <w:right w:val="single" w:sz="4" w:space="0" w:color="auto"/>
            </w:tcBorders>
          </w:tcPr>
          <w:p w:rsidR="001773A2" w:rsidRDefault="001773A2"/>
        </w:tc>
        <w:tc>
          <w:tcPr>
            <w:tcW w:w="1842" w:type="dxa"/>
            <w:tcBorders>
              <w:top w:val="single" w:sz="4" w:space="0" w:color="auto"/>
              <w:left w:val="single" w:sz="4" w:space="0" w:color="auto"/>
              <w:bottom w:val="single" w:sz="4" w:space="0" w:color="auto"/>
              <w:right w:val="single" w:sz="4" w:space="0" w:color="auto"/>
            </w:tcBorders>
          </w:tcPr>
          <w:p w:rsidR="001773A2" w:rsidRDefault="001773A2"/>
        </w:tc>
        <w:tc>
          <w:tcPr>
            <w:tcW w:w="1843" w:type="dxa"/>
            <w:tcBorders>
              <w:top w:val="single" w:sz="4" w:space="0" w:color="auto"/>
              <w:left w:val="single" w:sz="4" w:space="0" w:color="auto"/>
              <w:bottom w:val="single" w:sz="4" w:space="0" w:color="auto"/>
              <w:right w:val="single" w:sz="4" w:space="0" w:color="auto"/>
            </w:tcBorders>
          </w:tcPr>
          <w:p w:rsidR="001773A2" w:rsidRDefault="001773A2"/>
        </w:tc>
        <w:tc>
          <w:tcPr>
            <w:tcW w:w="1843" w:type="dxa"/>
            <w:tcBorders>
              <w:top w:val="single" w:sz="4" w:space="0" w:color="auto"/>
              <w:left w:val="single" w:sz="4" w:space="0" w:color="auto"/>
              <w:bottom w:val="single" w:sz="4" w:space="0" w:color="auto"/>
              <w:right w:val="single" w:sz="4" w:space="0" w:color="auto"/>
            </w:tcBorders>
          </w:tcPr>
          <w:p w:rsidR="001773A2" w:rsidRDefault="001773A2"/>
        </w:tc>
      </w:tr>
      <w:tr w:rsidR="001773A2" w:rsidTr="001773A2">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1773A2" w:rsidRDefault="001773A2">
            <w:r w:rsidRPr="00652B8E">
              <w:rPr>
                <w:rFonts w:asciiTheme="minorHAnsi" w:eastAsiaTheme="minorHAnsi" w:hAnsiTheme="minorHAnsi" w:cstheme="minorBidi"/>
                <w:position w:val="-24"/>
                <w:sz w:val="24"/>
                <w:szCs w:val="24"/>
                <w:lang w:eastAsia="en-US"/>
              </w:rPr>
              <w:object w:dxaOrig="345" w:dyaOrig="615">
                <v:shape id="_x0000_i1034" type="#_x0000_t75" style="width:17.25pt;height:30.75pt" o:ole="">
                  <v:imagedata r:id="rId27" o:title=""/>
                </v:shape>
                <o:OLEObject Type="Embed" ProgID="Equation.3" ShapeID="_x0000_i1034" DrawAspect="Content" ObjectID="_1693414465" r:id="rId28"/>
              </w:object>
            </w:r>
            <w:r>
              <w:t>[in AE/d²]</w:t>
            </w:r>
          </w:p>
        </w:tc>
        <w:tc>
          <w:tcPr>
            <w:tcW w:w="1842" w:type="dxa"/>
            <w:tcBorders>
              <w:top w:val="single" w:sz="4" w:space="0" w:color="auto"/>
              <w:left w:val="single" w:sz="4" w:space="0" w:color="auto"/>
              <w:bottom w:val="single" w:sz="4" w:space="0" w:color="auto"/>
              <w:right w:val="single" w:sz="4" w:space="0" w:color="auto"/>
            </w:tcBorders>
          </w:tcPr>
          <w:p w:rsidR="001773A2" w:rsidRDefault="001773A2"/>
        </w:tc>
        <w:tc>
          <w:tcPr>
            <w:tcW w:w="1842" w:type="dxa"/>
            <w:tcBorders>
              <w:top w:val="single" w:sz="4" w:space="0" w:color="auto"/>
              <w:left w:val="single" w:sz="4" w:space="0" w:color="auto"/>
              <w:bottom w:val="single" w:sz="4" w:space="0" w:color="auto"/>
              <w:right w:val="single" w:sz="4" w:space="0" w:color="auto"/>
            </w:tcBorders>
          </w:tcPr>
          <w:p w:rsidR="001773A2" w:rsidRDefault="001773A2"/>
        </w:tc>
        <w:tc>
          <w:tcPr>
            <w:tcW w:w="1843" w:type="dxa"/>
            <w:tcBorders>
              <w:top w:val="single" w:sz="4" w:space="0" w:color="auto"/>
              <w:left w:val="single" w:sz="4" w:space="0" w:color="auto"/>
              <w:bottom w:val="single" w:sz="4" w:space="0" w:color="auto"/>
              <w:right w:val="single" w:sz="4" w:space="0" w:color="auto"/>
            </w:tcBorders>
          </w:tcPr>
          <w:p w:rsidR="001773A2" w:rsidRDefault="001773A2"/>
        </w:tc>
        <w:tc>
          <w:tcPr>
            <w:tcW w:w="1843" w:type="dxa"/>
            <w:tcBorders>
              <w:top w:val="single" w:sz="4" w:space="0" w:color="auto"/>
              <w:left w:val="single" w:sz="4" w:space="0" w:color="auto"/>
              <w:bottom w:val="single" w:sz="4" w:space="0" w:color="auto"/>
              <w:right w:val="single" w:sz="4" w:space="0" w:color="auto"/>
            </w:tcBorders>
          </w:tcPr>
          <w:p w:rsidR="001773A2" w:rsidRDefault="001773A2"/>
        </w:tc>
      </w:tr>
    </w:tbl>
    <w:p w:rsidR="001257D4" w:rsidRDefault="001257D4" w:rsidP="001257D4">
      <w:pPr>
        <w:spacing w:after="0"/>
        <w:rPr>
          <w:rFonts w:ascii="Arial" w:hAnsi="Arial" w:cs="Arial"/>
          <w:b/>
          <w:u w:val="single"/>
        </w:rPr>
      </w:pPr>
    </w:p>
    <w:p w:rsidR="001257D4" w:rsidRPr="002913C9" w:rsidRDefault="001257D4" w:rsidP="001257D4">
      <w:pPr>
        <w:spacing w:after="0"/>
        <w:rPr>
          <w:rFonts w:ascii="Arial" w:hAnsi="Arial" w:cs="Arial"/>
          <w:b/>
          <w:u w:val="single"/>
        </w:rPr>
      </w:pPr>
      <w:r w:rsidRPr="002913C9">
        <w:rPr>
          <w:rFonts w:ascii="Arial" w:hAnsi="Arial" w:cs="Arial"/>
          <w:b/>
          <w:u w:val="single"/>
        </w:rPr>
        <w:t>Aufgabe</w:t>
      </w:r>
    </w:p>
    <w:p w:rsidR="00906205" w:rsidRPr="007D22BF" w:rsidRDefault="001257D4" w:rsidP="001257D4">
      <w:r w:rsidRPr="002913C9">
        <w:rPr>
          <w:rFonts w:ascii="Arial" w:hAnsi="Arial" w:cs="Arial"/>
        </w:rPr>
        <w:t xml:space="preserve">Berechnen Sie den Wert der Konstanten </w:t>
      </w:r>
      <w:r w:rsidRPr="002913C9">
        <w:rPr>
          <w:rFonts w:ascii="Arial" w:hAnsi="Arial" w:cs="Arial"/>
          <w:position w:val="-24"/>
        </w:rPr>
        <w:object w:dxaOrig="620" w:dyaOrig="620">
          <v:shape id="_x0000_i1035" type="#_x0000_t75" style="width:30.75pt;height:30.75pt" o:ole="">
            <v:imagedata r:id="rId29" o:title=""/>
          </v:shape>
          <o:OLEObject Type="Embed" ProgID="Equation.3" ShapeID="_x0000_i1035" DrawAspect="Content" ObjectID="_1693414466" r:id="rId30"/>
        </w:object>
      </w:r>
      <w:r w:rsidRPr="002913C9">
        <w:rPr>
          <w:rFonts w:ascii="Arial" w:hAnsi="Arial" w:cs="Arial"/>
        </w:rPr>
        <w:t xml:space="preserve">aus den bekannten Naturkonstanten und vergleichen Sie Ihr Ergebnis mit dem Wert aus der Tabelle. </w:t>
      </w:r>
    </w:p>
    <w:p w:rsidR="001257D4" w:rsidRPr="007D22BF" w:rsidRDefault="001257D4"/>
    <w:sectPr w:rsidR="001257D4" w:rsidRPr="007D22BF" w:rsidSect="00D64E57">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59D" w:rsidRDefault="00E0359D" w:rsidP="00762DC9">
      <w:pPr>
        <w:spacing w:after="0" w:line="240" w:lineRule="auto"/>
      </w:pPr>
      <w:r>
        <w:separator/>
      </w:r>
    </w:p>
  </w:endnote>
  <w:endnote w:type="continuationSeparator" w:id="0">
    <w:p w:rsidR="00E0359D" w:rsidRDefault="00E0359D"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8B" w:rsidRDefault="00BD2E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76" w:rsidRDefault="00E0359D" w:rsidP="00FE657B">
    <w:pPr>
      <w:pStyle w:val="Fuzeile"/>
      <w:tabs>
        <w:tab w:val="clear" w:pos="4536"/>
        <w:tab w:val="clear" w:pos="9072"/>
        <w:tab w:val="left" w:pos="1230"/>
      </w:tabs>
    </w:pPr>
    <w:r>
      <w:rPr>
        <w:noProof/>
        <w:lang w:eastAsia="de-DE"/>
      </w:rPr>
      <w:pict>
        <v:shapetype id="_x0000_t202" coordsize="21600,21600" o:spt="202" path="m,l,21600r21600,l21600,xe">
          <v:stroke joinstyle="miter"/>
          <v:path gradientshapeok="t" o:connecttype="rect"/>
        </v:shapetype>
        <v:shape id="_x0000_s2094" type="#_x0000_t202" style="position:absolute;margin-left:27.35pt;margin-top:-7.1pt;width:294.7pt;height:21.4pt;z-index:-251642880;mso-width-relative:margin;mso-height-relative:margin" filled="f" stroked="f">
          <v:textbox style="mso-next-textbox:#_x0000_s2094">
            <w:txbxContent>
              <w:p w:rsidR="00163676" w:rsidRPr="00ED7F24" w:rsidRDefault="00C82FF4" w:rsidP="002B772E">
                <w:pPr>
                  <w:rPr>
                    <w:color w:val="FFFFFF" w:themeColor="background1"/>
                  </w:rPr>
                </w:pPr>
                <w:r>
                  <w:rPr>
                    <w:color w:val="FFFFFF" w:themeColor="background1"/>
                  </w:rPr>
                  <w:t xml:space="preserve">S. </w:t>
                </w:r>
                <w:r w:rsidR="00FE657B">
                  <w:rPr>
                    <w:color w:val="FFFFFF" w:themeColor="background1"/>
                  </w:rPr>
                  <w:t xml:space="preserve">Edinger </w:t>
                </w:r>
                <w:r>
                  <w:rPr>
                    <w:color w:val="FFFFFF" w:themeColor="background1"/>
                  </w:rPr>
                  <w:t>(24</w:t>
                </w:r>
                <w:r w:rsidR="00DE74C3">
                  <w:rPr>
                    <w:color w:val="FFFFFF" w:themeColor="background1"/>
                  </w:rPr>
                  <w:t>.09.2019</w:t>
                </w:r>
                <w:r w:rsidR="00163676" w:rsidRPr="00ED7F24">
                  <w:rPr>
                    <w:color w:val="FFFFFF" w:themeColor="background1"/>
                  </w:rPr>
                  <w:t>)</w:t>
                </w:r>
              </w:p>
            </w:txbxContent>
          </v:textbox>
        </v:shape>
      </w:pict>
    </w:r>
    <w:r w:rsidR="00FE657B">
      <w:rPr>
        <w:noProof/>
        <w:lang w:eastAsia="de-DE"/>
      </w:rPr>
      <w:drawing>
        <wp:anchor distT="0" distB="0" distL="114300" distR="114300" simplePos="0" relativeHeight="251658240"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grayscl/>
                  </a:blip>
                  <a:stretch>
                    <a:fillRect/>
                  </a:stretch>
                </pic:blipFill>
                <pic:spPr>
                  <a:xfrm>
                    <a:off x="0" y="0"/>
                    <a:ext cx="6105525" cy="304800"/>
                  </a:xfrm>
                  <a:prstGeom prst="rect">
                    <a:avLst/>
                  </a:prstGeom>
                </pic:spPr>
              </pic:pic>
            </a:graphicData>
          </a:graphic>
        </wp:anchor>
      </w:drawing>
    </w:r>
    <w:r>
      <w:rPr>
        <w:noProof/>
        <w:lang w:eastAsia="de-DE"/>
      </w:rPr>
      <w:pict>
        <v:rect id="_x0000_s2093" style="position:absolute;margin-left:377.3pt;margin-top:-7.1pt;width:88.75pt;height:16.45pt;z-index:-251643904;visibility:visible;mso-position-horizontal-relative:text;mso-position-vertical-relative:text;v-text-anchor:middle-center" filled="f" strokecolor="white [3212]" strokeweight="0">
          <v:textbox style="mso-next-textbox:#_x0000_s2093;mso-rotate-with-shape:t" inset="2.5mm,1.25mm,2.5mm,1.25mm">
            <w:txbxContent>
              <w:p w:rsidR="00163676" w:rsidRDefault="00163676" w:rsidP="002B772E">
                <w:pPr>
                  <w:jc w:val="center"/>
                </w:pPr>
                <w:r w:rsidRPr="00ED7F24">
                  <w:rPr>
                    <w:rFonts w:ascii="Arial" w:eastAsia="MS Gothic" w:hAnsi="Arial"/>
                    <w:color w:val="FFFFFF" w:themeColor="background1"/>
                    <w:w w:val="95"/>
                    <w:sz w:val="20"/>
                    <w:szCs w:val="20"/>
                  </w:rPr>
                  <w:t>ZPG</w:t>
                </w:r>
                <w:r w:rsidR="00BD2E8B">
                  <w:rPr>
                    <w:rFonts w:ascii="Arial" w:eastAsia="MS Gothic" w:hAnsi="Arial"/>
                    <w:color w:val="FFFFFF" w:themeColor="background1"/>
                    <w:w w:val="95"/>
                    <w:sz w:val="20"/>
                    <w:szCs w:val="20"/>
                  </w:rPr>
                  <w:t xml:space="preserve"> </w:t>
                </w:r>
                <w:r w:rsidR="0073716C">
                  <w:rPr>
                    <w:rFonts w:ascii="Arial" w:eastAsia="MS Gothic" w:hAnsi="Arial"/>
                    <w:color w:val="D9D9D9" w:themeColor="background1" w:themeShade="D9"/>
                    <w:w w:val="95"/>
                    <w:sz w:val="20"/>
                    <w:szCs w:val="20"/>
                  </w:rPr>
                  <w:t>Astronomie</w:t>
                </w:r>
              </w:p>
            </w:txbxContent>
          </v:textbox>
        </v:rect>
      </w:pict>
    </w:r>
    <w:r w:rsidR="00163676">
      <w:rPr>
        <w:noProof/>
        <w:lang w:eastAsia="de-DE"/>
      </w:rPr>
      <w:drawing>
        <wp:anchor distT="0" distB="0" distL="114300" distR="114300" simplePos="0" relativeHeight="251661312"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8B" w:rsidRDefault="00BD2E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59D" w:rsidRDefault="00E0359D" w:rsidP="00762DC9">
      <w:pPr>
        <w:spacing w:after="0" w:line="240" w:lineRule="auto"/>
      </w:pPr>
      <w:r>
        <w:separator/>
      </w:r>
    </w:p>
  </w:footnote>
  <w:footnote w:type="continuationSeparator" w:id="0">
    <w:p w:rsidR="00E0359D" w:rsidRDefault="00E0359D"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8B" w:rsidRDefault="00BD2E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76" w:rsidRDefault="00CC4AE5">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grayscl/>
                  </a:blip>
                  <a:stretch>
                    <a:fillRect/>
                  </a:stretch>
                </pic:blipFill>
                <pic:spPr>
                  <a:xfrm>
                    <a:off x="0" y="0"/>
                    <a:ext cx="6105525" cy="457200"/>
                  </a:xfrm>
                  <a:prstGeom prst="rect">
                    <a:avLst/>
                  </a:prstGeom>
                </pic:spPr>
              </pic:pic>
            </a:graphicData>
          </a:graphic>
        </wp:anchor>
      </w:drawing>
    </w:r>
    <w:r w:rsidR="00E0359D">
      <w:rPr>
        <w:noProof/>
        <w:lang w:eastAsia="de-DE"/>
      </w:rPr>
      <w:pict>
        <v:group id="_x0000_s2172" style="position:absolute;margin-left:353.25pt;margin-top:11.9pt;width:20.4pt;height:21.65pt;z-index:-251636736;mso-position-horizontal-relative:text;mso-position-vertical-relative:text" coordorigin="2594,1944" coordsize="4024,4274">
          <o:lock v:ext="edit" aspectratio="t"/>
          <v:oval id="_x0000_s2173" style="position:absolute;left:4718;top:3030;width:360;height:248" fillcolor="#bfbfbf [2412]" strokeweight=".15pt">
            <o:lock v:ext="edit" aspectratio="t"/>
          </v:oval>
          <v:roundrect id="_x0000_s2174" style="position:absolute;left:4679;top:3347;width:443;height:127" arcsize=".5" fillcolor="#bfbfbf [2412]" strokeweight=".15pt">
            <o:lock v:ext="edit" aspectratio="t"/>
          </v:roundrect>
          <v:rect id="_x0000_s2175" style="position:absolute;left:4762;top:3234;width:270;height:127" fillcolor="#bfbfbf [2412]" strokeweight=".15p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176" type="#_x0000_t8" style="position:absolute;left:4201;top:3323;width:180;height:2895;rotation:1447500fd" fillcolor="#bfbfbf [2412]" strokeweight=".15pt">
            <o:lock v:ext="edit" aspectratio="t"/>
          </v:shape>
          <v:shape id="_x0000_s2177" type="#_x0000_t8" style="position:absolute;left:5438;top:3294;width:180;height:2895;rotation:-1534298fd" fillcolor="#bfbfbf [2412]" strokeweight=".15pt">
            <o:lock v:ext="edit" aspectratio="t"/>
          </v:shape>
          <v:group id="_x0000_s2178" style="position:absolute;left:2594;top:1944;width:4024;height:755;rotation:-2074215fd" coordorigin="1609,2901" coordsize="4024,755">
            <o:lock v:ext="edit" aspectratio="t"/>
            <v:rect id="_x0000_s2179" style="position:absolute;left:4853;top:3074;width:780;height:510" fillcolor="#bfbfbf [2412]" strokeweight=".15pt">
              <o:lock v:ext="edit" aspectratio="t"/>
            </v:rect>
            <v:shape id="_x0000_s2180" type="#_x0000_t8" style="position:absolute;left:3300;top:1980;width:420;height:2685;rotation:90" fillcolor="#bfbfbf [2412]" strokeweight=".15pt">
              <o:lock v:ext="edit" aspectratio="t"/>
            </v:shape>
            <v:roundrect id="_x0000_s2181" style="position:absolute;left:4005;top:3075;width:143;height:563" arcsize=".5" fillcolor="#bfbfbf [2412]" strokeweight=".15pt">
              <o:lock v:ext="edit" aspectratio="t"/>
            </v:roundrect>
            <v:roundrect id="_x0000_s2182" style="position:absolute;left:3240;top:3075;width:143;height:563" arcsize=".5" fillcolor="#bfbfbf [2412]" strokeweight=".15pt">
              <o:lock v:ext="edit" aspectratio="t"/>
            </v:roundrect>
            <v:roundrect id="_x0000_s2183" style="position:absolute;left:4785;top:3015;width:143;height:630" arcsize=".5" fillcolor="#bfbfbf [2412]" strokeweight=".15pt">
              <o:lock v:ext="edit" aspectratio="t"/>
            </v:roundrect>
            <v:rect id="_x0000_s2184" style="position:absolute;left:1822;top:3248;width:345;height:143" fillcolor="#bfbfbf [2412]" strokeweight=".15pt">
              <o:lock v:ext="edit" aspectratio="t"/>
            </v:rect>
            <v:shapetype id="_x0000_t121" coordsize="21600,21600" o:spt="121" path="m4321,l21600,r,21600l,21600,,4338xe">
              <v:stroke joinstyle="miter"/>
              <v:path gradientshapeok="t" o:connecttype="rect" textboxrect="0,4321,21600,21600"/>
            </v:shapetype>
            <v:shape id="_x0000_s2185" type="#_x0000_t121" style="position:absolute;left:1628;top:3188;width:210;height:248;rotation:270" fillcolor="#bfbfbf [2412]" strokeweight=".15pt">
              <o:lock v:ext="edit" aspectratio="t"/>
            </v:shape>
            <v:rect id="_x0000_s2186" style="position:absolute;left:1664;top:2985;width:150;height:263" fillcolor="#bfbfbf [2412]" strokeweight=".15pt">
              <o:lock v:ext="edit" aspectratio="t"/>
            </v:rect>
            <v:roundrect id="_x0000_s2187" style="position:absolute;left:1668;top:2868;width:143;height:210;rotation:90" arcsize=".5" fillcolor="#bfbfbf [2412]" strokeweight=".15pt">
              <o:lock v:ext="edit" aspectratio="t"/>
            </v:roundrect>
            <v:rect id="_x0000_s2188" style="position:absolute;left:3240;top:3585;width:908;height:71" fillcolor="#bfbfbf [2412]" strokeweight=".15pt">
              <o:lock v:ext="edit" aspectratio="t"/>
            </v:rect>
            <v:rect id="_x0000_s2189" style="position:absolute;left:2468;top:2963;width:353;height:150" fillcolor="#bfbfbf [2412]" strokeweight=".15pt">
              <o:lock v:ext="edit" aspectratio="t"/>
            </v:rect>
            <v:rect id="_x0000_s2190" style="position:absolute;left:2326;top:2997;width:203;height:71" fillcolor="#bfbfbf [2412]" strokeweight=".15pt">
              <o:lock v:ext="edit" aspectratio="t"/>
            </v:rect>
            <v:rect id="_x0000_s2191" style="position:absolute;left:2425;top:3137;width:203;height:28;rotation:270" fillcolor="#bfbfbf [2412]" strokeweight=".15pt">
              <o:lock v:ext="edit" aspectratio="t"/>
            </v:rect>
            <v:rect id="_x0000_s2192" style="position:absolute;left:2582;top:3167;width:203;height:28;rotation:270" fillcolor="#bfbfbf [2412]" strokeweight=".15pt">
              <o:lock v:ext="edit" aspectratio="t"/>
            </v:rect>
          </v:group>
          <v:rect id="_x0000_s2193" style="position:absolute;left:5164;top:2437;width:83;height:1433;rotation:-2074215fd" fillcolor="#bfbfbf [2412]" strokeweight=".15pt">
            <o:lock v:ext="edit" aspectratio="t"/>
          </v:rect>
          <v:rect id="_x0000_s2194" style="position:absolute;left:5179;top:3422;width:510;height:191;rotation:-2074215fd" fillcolor="#bfbfbf [2412]" strokeweight=".15pt">
            <o:lock v:ext="edit" aspectratio="t"/>
          </v:rect>
          <v:shape id="_x0000_s2195" type="#_x0000_t8" style="position:absolute;left:4657;top:2493;width:457;height:315;rotation:15620505fd" fillcolor="#bfbfbf [2412]" strokeweight=".15pt">
            <o:lock v:ext="edit" aspectratio="t"/>
          </v:shape>
          <v:oval id="_x0000_s2196" style="position:absolute;left:4698;top:2759;width:383;height:367;rotation:-2074215fd" fillcolor="#bfbfbf [2412]" strokeweight=".15pt">
            <o:lock v:ext="edit" aspectratio="t"/>
          </v:oval>
          <v:shape id="_x0000_s2197" type="#_x0000_t8" style="position:absolute;left:4589;top:2975;width:232;height:173;rotation:3824025fd" fillcolor="#bfbfbf [2412]" strokeweight=".15pt">
            <o:lock v:ext="edit" aspectratio="t"/>
          </v:shape>
          <v:rect id="_x0000_s2198" style="position:absolute;left:4500;top:4275;width:833;height:71" fillcolor="#bfbfbf [2412]" strokeweight=".15pt">
            <o:lock v:ext="edit" aspectratio="t"/>
          </v:rect>
        </v:group>
      </w:pict>
    </w:r>
    <w:r w:rsidR="00E0359D">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171" type="#_x0000_t187" style="position:absolute;margin-left:341.7pt;margin-top:4.75pt;width:7.15pt;height:6.4pt;z-index:-251637760;mso-position-horizontal-relative:text;mso-position-vertical-relative:text"/>
      </w:pict>
    </w:r>
    <w:r w:rsidR="00E0359D">
      <w:rPr>
        <w:noProof/>
        <w:lang w:eastAsia="de-DE"/>
      </w:rPr>
      <w:pict>
        <v:group id="_x0000_s2168" style="position:absolute;margin-left:450.3pt;margin-top:8.4pt;width:16.35pt;height:6.85pt;rotation:-1388844fd;z-index:-251638784;mso-position-horizontal-relative:text;mso-position-vertical-relative:text" coordorigin="8650,4564" coordsize="638,283">
          <v:oval id="_x0000_s2169" style="position:absolute;left:8820;top:4564;width:296;height:283" fillcolor="silver">
            <v:fill color2="fill darken(55)" rotate="t" method="linear sigma" focus="50%" type="gradient"/>
          </v:oval>
          <v:shape id="_x0000_s2170" style="position:absolute;left:8650;top:4671;width:638;height:67;mso-position-horizontal:absolute;mso-position-vertical:absolute" coordsize="638,67" path="m167,c151,2,92,8,71,15,50,22,,34,41,42v41,8,187,25,279,24c412,65,554,45,596,36v42,-9,1,-19,-21,-24c553,7,487,5,464,3e" filled="f">
            <v:path arrowok="t"/>
          </v:shape>
        </v:group>
      </w:pict>
    </w:r>
    <w:r w:rsidR="00E0359D">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167" type="#_x0000_t184" style="position:absolute;margin-left:388.25pt;margin-top:4.35pt;width:6.05pt;height:10.2pt;rotation:-884650fd;z-index:-251639808;mso-position-horizontal-relative:text;mso-position-vertical-relative:text"/>
      </w:pict>
    </w:r>
    <w:r w:rsidR="00E0359D">
      <w:rPr>
        <w:noProof/>
        <w:lang w:eastAsia="de-DE"/>
      </w:rPr>
      <w:pict>
        <v:group id="_x0000_s2151" style="position:absolute;margin-left:412.9pt;margin-top:-.55pt;width:17.35pt;height:33.1pt;rotation:21013268fd;z-index:-251640832;mso-position-horizontal-relative:text;mso-position-vertical-relative:text" coordorigin="4612,6685" coordsize="1529,2916">
          <o:lock v:ext="edit" aspectratio="t"/>
          <v:oval id="_x0000_s2152" style="position:absolute;left:4612;top:6975;width:171;height:170" fillcolor="black" strokecolor="white" strokeweight=".4pt">
            <o:lock v:ext="edit" aspectratio="t"/>
          </v:oval>
          <v:oval id="_x0000_s2153" style="position:absolute;left:5684;top:7193;width:146;height:144" fillcolor="black" strokecolor="white" strokeweight=".4pt">
            <o:lock v:ext="edit" aspectratio="t"/>
          </v:oval>
          <v:oval id="_x0000_s2154" style="position:absolute;left:5250;top:8263;width:144;height:144" fillcolor="black" strokecolor="white" strokeweight=".4pt">
            <o:lock v:ext="edit" aspectratio="t"/>
          </v:oval>
          <v:oval id="_x0000_s2155" style="position:absolute;left:5079;top:8353;width:144;height:144" fillcolor="black" strokecolor="white" strokeweight=".4pt">
            <o:lock v:ext="edit" aspectratio="t"/>
          </v:oval>
          <v:oval id="_x0000_s2156" style="position:absolute;left:4787;top:9464;width:137;height:137" fillcolor="black" strokecolor="white" strokeweight=".4pt">
            <o:lock v:ext="edit" aspectratio="t"/>
          </v:oval>
          <v:oval id="_x0000_s2157" style="position:absolute;left:5408;top:8142;width:135;height:137" fillcolor="black" strokecolor="white" strokeweight=".4pt">
            <o:lock v:ext="edit" aspectratio="t"/>
          </v:oval>
          <v:oval id="_x0000_s2158" style="position:absolute;left:5953;top:9272;width:188;height:188" fillcolor="black" strokecolor="white" strokeweight=".4pt">
            <o:lock v:ext="edit" aspectratio="t"/>
          </v:oval>
          <v:oval id="_x0000_s2159" style="position:absolute;left:5385;top:6685;width:94;height:94" fillcolor="black" strokecolor="white" strokeweight=".4pt">
            <o:lock v:ext="edit" aspectratio="t"/>
          </v:oval>
          <v:oval id="_x0000_s2160" style="position:absolute;left:5257;top:8945;width:120;height:118" fillcolor="black" strokecolor="white" strokeweight=".4pt">
            <o:lock v:ext="edit" aspectratio="t"/>
          </v:oval>
          <v:oval id="_x0000_s2161" style="position:absolute;left:5680;top:8464;width:103;height:101" fillcolor="black" strokecolor="white" strokeweight=".4pt">
            <o:lock v:ext="edit" aspectratio="t"/>
          </v:oval>
          <v:oval id="_x0000_s2162" style="position:absolute;left:5321;top:6776;width:94;height:93" fillcolor="black" strokecolor="white" strokeweight=".4pt">
            <o:lock v:ext="edit" aspectratio="t"/>
          </v:oval>
          <v:oval id="_x0000_s2163" style="position:absolute;left:5395;top:6753;width:84;height:86" fillcolor="black" strokecolor="white" strokeweight=".4pt">
            <o:lock v:ext="edit" aspectratio="t"/>
          </v:oval>
          <v:oval id="_x0000_s2164" style="position:absolute;left:5291;top:8808;width:77;height:76" fillcolor="black" strokecolor="white" strokeweight=".4pt">
            <o:lock v:ext="edit" aspectratio="t"/>
          </v:oval>
          <v:oval id="_x0000_s2165" style="position:absolute;left:5291;top:8979;width:77;height:77" fillcolor="black" strokecolor="white" strokeweight=".4pt">
            <o:lock v:ext="edit" aspectratio="t"/>
          </v:oval>
          <v:oval id="_x0000_s2166" style="position:absolute;left:5291;top:8894;width:69;height:68" fillcolor="black" strokecolor="white" strokeweight=".4pt">
            <o:lock v:ext="edit" aspectratio="t"/>
          </v:oval>
        </v:group>
      </w:pict>
    </w:r>
    <w:r w:rsidR="00E0359D">
      <w:rPr>
        <w:noProof/>
        <w:lang w:eastAsia="de-DE"/>
      </w:rPr>
      <w:pict>
        <v:shapetype id="_x0000_t202" coordsize="21600,21600" o:spt="202" path="m,l,21600r21600,l21600,xe">
          <v:stroke joinstyle="miter"/>
          <v:path gradientshapeok="t" o:connecttype="rect"/>
        </v:shapetype>
        <v:shape id="_x0000_s2150" type="#_x0000_t202" style="position:absolute;margin-left:-16.15pt;margin-top:-1.05pt;width:339.6pt;height:38pt;z-index:-251641856;mso-position-horizontal-relative:text;mso-position-vertical-relative:text;mso-width-relative:margin;mso-height-relative:margin" filled="f" stroked="f">
          <v:textbox style="mso-next-textbox:#_x0000_s2150">
            <w:txbxContent>
              <w:p w:rsidR="00163676" w:rsidRPr="00421D4F" w:rsidRDefault="00C20352" w:rsidP="00DA3903">
                <w:pPr>
                  <w:pStyle w:val="ZPGTitel"/>
                  <w:ind w:left="0" w:firstLine="0"/>
                  <w:jc w:val="left"/>
                  <w:rPr>
                    <w:color w:val="FFFFFF" w:themeColor="background1"/>
                  </w:rPr>
                </w:pPr>
                <w:r>
                  <w:rPr>
                    <w:color w:val="FFFFFF" w:themeColor="background1"/>
                  </w:rPr>
                  <w:t>Unser Sonnensystem</w:t>
                </w:r>
              </w:p>
              <w:p w:rsidR="00163676" w:rsidRPr="00421D4F" w:rsidRDefault="00163676" w:rsidP="005402B2">
                <w:pPr>
                  <w:pStyle w:val="ZPGTitel"/>
                  <w:jc w:val="left"/>
                  <w:rPr>
                    <w:color w:val="FFFFFF" w:themeColor="background1"/>
                  </w:rPr>
                </w:pPr>
                <w:proofErr w:type="spellStart"/>
                <w:r w:rsidRPr="00421D4F">
                  <w:rPr>
                    <w:color w:val="FFFFFF" w:themeColor="background1"/>
                  </w:rPr>
                  <w:t>lungsplan</w:t>
                </w:r>
                <w:proofErr w:type="spellEnd"/>
              </w:p>
              <w:p w:rsidR="00163676" w:rsidRPr="00421D4F" w:rsidRDefault="00163676" w:rsidP="005402B2">
                <w:pPr>
                  <w:rPr>
                    <w:color w:val="FFFFFF" w:themeColor="background1"/>
                  </w:rPr>
                </w:pPr>
              </w:p>
            </w:txbxContent>
          </v:textbox>
        </v:shape>
      </w:pict>
    </w:r>
    <w:r w:rsidR="00E0359D">
      <w:rPr>
        <w:noProof/>
        <w:lang w:eastAsia="de-DE"/>
      </w:rPr>
      <w:pict>
        <v:rect id="_x0000_s2089" style="position:absolute;margin-left:-13.1pt;margin-top:1.35pt;width:481.5pt;height:769.5pt;z-index:-251658241;mso-position-horizontal-relative:text;mso-position-vertical-relative:text" filled="f"/>
      </w:pict>
    </w:r>
  </w:p>
  <w:p w:rsidR="00163676" w:rsidRDefault="00E0359D">
    <w:pPr>
      <w:pStyle w:val="Kopfzeile"/>
    </w:pPr>
    <w:r>
      <w:rPr>
        <w:noProof/>
        <w:lang w:eastAsia="de-DE"/>
      </w:rPr>
      <w:pict>
        <v:shape id="_x0000_s2200" type="#_x0000_t187" style="position:absolute;margin-left:461.05pt;margin-top:10.75pt;width:4.1pt;height:3.8pt;z-index:-251634688"/>
      </w:pict>
    </w:r>
    <w:r>
      <w:rPr>
        <w:noProof/>
        <w:lang w:eastAsia="de-DE"/>
      </w:rPr>
      <w:pict>
        <v:shape id="_x0000_s2199" type="#_x0000_t187" style="position:absolute;margin-left:379.25pt;margin-top:5.2pt;width:6pt;height:5.65pt;z-index:-251635712"/>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8B" w:rsidRDefault="00BD2E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20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006"/>
    <w:rsid w:val="00001F58"/>
    <w:rsid w:val="000035C3"/>
    <w:rsid w:val="00004143"/>
    <w:rsid w:val="00004376"/>
    <w:rsid w:val="0000662B"/>
    <w:rsid w:val="000070C6"/>
    <w:rsid w:val="00007232"/>
    <w:rsid w:val="0002040D"/>
    <w:rsid w:val="00021C7C"/>
    <w:rsid w:val="00023B55"/>
    <w:rsid w:val="00037833"/>
    <w:rsid w:val="00040422"/>
    <w:rsid w:val="00040584"/>
    <w:rsid w:val="000516C0"/>
    <w:rsid w:val="00056E6F"/>
    <w:rsid w:val="00061FE6"/>
    <w:rsid w:val="00080337"/>
    <w:rsid w:val="000A0E92"/>
    <w:rsid w:val="000A4E0E"/>
    <w:rsid w:val="000E094D"/>
    <w:rsid w:val="000E0D64"/>
    <w:rsid w:val="0010214E"/>
    <w:rsid w:val="001067F7"/>
    <w:rsid w:val="001257D4"/>
    <w:rsid w:val="00135F3A"/>
    <w:rsid w:val="00142B0D"/>
    <w:rsid w:val="001445A7"/>
    <w:rsid w:val="0016035D"/>
    <w:rsid w:val="00163676"/>
    <w:rsid w:val="00175C8C"/>
    <w:rsid w:val="001762F7"/>
    <w:rsid w:val="001773A2"/>
    <w:rsid w:val="001806C9"/>
    <w:rsid w:val="00193BF4"/>
    <w:rsid w:val="00197AAE"/>
    <w:rsid w:val="001A4FD0"/>
    <w:rsid w:val="001A5AC5"/>
    <w:rsid w:val="001B58F2"/>
    <w:rsid w:val="001D4C4A"/>
    <w:rsid w:val="001E6967"/>
    <w:rsid w:val="00200164"/>
    <w:rsid w:val="00203962"/>
    <w:rsid w:val="002043E5"/>
    <w:rsid w:val="00213671"/>
    <w:rsid w:val="0022099F"/>
    <w:rsid w:val="00230D1C"/>
    <w:rsid w:val="00232AFD"/>
    <w:rsid w:val="00235841"/>
    <w:rsid w:val="0024419E"/>
    <w:rsid w:val="00251504"/>
    <w:rsid w:val="00251AB9"/>
    <w:rsid w:val="00252003"/>
    <w:rsid w:val="00261D8C"/>
    <w:rsid w:val="00264C26"/>
    <w:rsid w:val="002A1077"/>
    <w:rsid w:val="002A2D25"/>
    <w:rsid w:val="002A515F"/>
    <w:rsid w:val="002B05D1"/>
    <w:rsid w:val="002B772E"/>
    <w:rsid w:val="002C759E"/>
    <w:rsid w:val="002D7FF9"/>
    <w:rsid w:val="002F2847"/>
    <w:rsid w:val="0030460C"/>
    <w:rsid w:val="0031709E"/>
    <w:rsid w:val="003179A1"/>
    <w:rsid w:val="00320EC2"/>
    <w:rsid w:val="00322CDB"/>
    <w:rsid w:val="0033450A"/>
    <w:rsid w:val="00344AF8"/>
    <w:rsid w:val="00356FE7"/>
    <w:rsid w:val="00360DBB"/>
    <w:rsid w:val="003726A7"/>
    <w:rsid w:val="00384191"/>
    <w:rsid w:val="0038490A"/>
    <w:rsid w:val="00387AE9"/>
    <w:rsid w:val="003C6AC6"/>
    <w:rsid w:val="003D4335"/>
    <w:rsid w:val="003D7EAA"/>
    <w:rsid w:val="003E6204"/>
    <w:rsid w:val="003E74F8"/>
    <w:rsid w:val="003F2CA5"/>
    <w:rsid w:val="003F3F82"/>
    <w:rsid w:val="003F7B80"/>
    <w:rsid w:val="004009FA"/>
    <w:rsid w:val="00404640"/>
    <w:rsid w:val="00406BA7"/>
    <w:rsid w:val="00411D54"/>
    <w:rsid w:val="00421D4F"/>
    <w:rsid w:val="0043257E"/>
    <w:rsid w:val="00433D24"/>
    <w:rsid w:val="00447A65"/>
    <w:rsid w:val="00460A85"/>
    <w:rsid w:val="00472028"/>
    <w:rsid w:val="0047281D"/>
    <w:rsid w:val="0047656C"/>
    <w:rsid w:val="00480F75"/>
    <w:rsid w:val="004856D0"/>
    <w:rsid w:val="00495004"/>
    <w:rsid w:val="004963D2"/>
    <w:rsid w:val="004A02B3"/>
    <w:rsid w:val="004A02DA"/>
    <w:rsid w:val="004C191D"/>
    <w:rsid w:val="004E3237"/>
    <w:rsid w:val="004F21C3"/>
    <w:rsid w:val="004F3A22"/>
    <w:rsid w:val="004F5C6F"/>
    <w:rsid w:val="00515056"/>
    <w:rsid w:val="00535B33"/>
    <w:rsid w:val="005402B2"/>
    <w:rsid w:val="005405CF"/>
    <w:rsid w:val="0054564A"/>
    <w:rsid w:val="00556517"/>
    <w:rsid w:val="005610EB"/>
    <w:rsid w:val="00567E21"/>
    <w:rsid w:val="00573E3E"/>
    <w:rsid w:val="00575B96"/>
    <w:rsid w:val="00584E57"/>
    <w:rsid w:val="00590734"/>
    <w:rsid w:val="005B5471"/>
    <w:rsid w:val="005B7E40"/>
    <w:rsid w:val="005C6D14"/>
    <w:rsid w:val="005C71B4"/>
    <w:rsid w:val="005D2438"/>
    <w:rsid w:val="005D7ABD"/>
    <w:rsid w:val="005E34D6"/>
    <w:rsid w:val="005E6284"/>
    <w:rsid w:val="005F21EF"/>
    <w:rsid w:val="005F40D7"/>
    <w:rsid w:val="005F4B12"/>
    <w:rsid w:val="0060160B"/>
    <w:rsid w:val="006301A1"/>
    <w:rsid w:val="00635323"/>
    <w:rsid w:val="00652B8E"/>
    <w:rsid w:val="00662210"/>
    <w:rsid w:val="006805CA"/>
    <w:rsid w:val="00680E6C"/>
    <w:rsid w:val="006916EF"/>
    <w:rsid w:val="006A57FD"/>
    <w:rsid w:val="006E1618"/>
    <w:rsid w:val="006F50CE"/>
    <w:rsid w:val="00711A02"/>
    <w:rsid w:val="0073716C"/>
    <w:rsid w:val="00750006"/>
    <w:rsid w:val="007506CB"/>
    <w:rsid w:val="007536E8"/>
    <w:rsid w:val="00762DC9"/>
    <w:rsid w:val="0077398D"/>
    <w:rsid w:val="00776F21"/>
    <w:rsid w:val="00781F44"/>
    <w:rsid w:val="0078226C"/>
    <w:rsid w:val="00786F92"/>
    <w:rsid w:val="007A02A7"/>
    <w:rsid w:val="007A362D"/>
    <w:rsid w:val="007B06D6"/>
    <w:rsid w:val="007B2B67"/>
    <w:rsid w:val="007B4F62"/>
    <w:rsid w:val="007D22BF"/>
    <w:rsid w:val="007E36C9"/>
    <w:rsid w:val="007F40CD"/>
    <w:rsid w:val="00800B5D"/>
    <w:rsid w:val="00806E60"/>
    <w:rsid w:val="0080775B"/>
    <w:rsid w:val="008109DE"/>
    <w:rsid w:val="00812219"/>
    <w:rsid w:val="00814A25"/>
    <w:rsid w:val="0085731C"/>
    <w:rsid w:val="00860296"/>
    <w:rsid w:val="0087528E"/>
    <w:rsid w:val="00881D7A"/>
    <w:rsid w:val="00887C41"/>
    <w:rsid w:val="008935DD"/>
    <w:rsid w:val="008A1223"/>
    <w:rsid w:val="008B3894"/>
    <w:rsid w:val="008D1DEF"/>
    <w:rsid w:val="008D2455"/>
    <w:rsid w:val="008D7682"/>
    <w:rsid w:val="008E4406"/>
    <w:rsid w:val="008F014D"/>
    <w:rsid w:val="008F2ED2"/>
    <w:rsid w:val="009019DD"/>
    <w:rsid w:val="00904C5F"/>
    <w:rsid w:val="00906205"/>
    <w:rsid w:val="00907A06"/>
    <w:rsid w:val="00917643"/>
    <w:rsid w:val="00920ADB"/>
    <w:rsid w:val="00934403"/>
    <w:rsid w:val="00940970"/>
    <w:rsid w:val="00962EEA"/>
    <w:rsid w:val="009830C1"/>
    <w:rsid w:val="009953D8"/>
    <w:rsid w:val="009A3B1C"/>
    <w:rsid w:val="009A7697"/>
    <w:rsid w:val="009B7637"/>
    <w:rsid w:val="009C4D89"/>
    <w:rsid w:val="009D4A93"/>
    <w:rsid w:val="009D603D"/>
    <w:rsid w:val="009F0FE1"/>
    <w:rsid w:val="009F61EF"/>
    <w:rsid w:val="009F78D2"/>
    <w:rsid w:val="00A0550E"/>
    <w:rsid w:val="00A2337F"/>
    <w:rsid w:val="00A26B92"/>
    <w:rsid w:val="00A37D4E"/>
    <w:rsid w:val="00A462FE"/>
    <w:rsid w:val="00A47820"/>
    <w:rsid w:val="00A520B6"/>
    <w:rsid w:val="00A617E0"/>
    <w:rsid w:val="00A73625"/>
    <w:rsid w:val="00AA702E"/>
    <w:rsid w:val="00AC29AB"/>
    <w:rsid w:val="00AC7767"/>
    <w:rsid w:val="00B03950"/>
    <w:rsid w:val="00B03F67"/>
    <w:rsid w:val="00B04FB3"/>
    <w:rsid w:val="00B14F91"/>
    <w:rsid w:val="00B2741B"/>
    <w:rsid w:val="00B303A3"/>
    <w:rsid w:val="00B42063"/>
    <w:rsid w:val="00B72D6E"/>
    <w:rsid w:val="00B74AAB"/>
    <w:rsid w:val="00B806F9"/>
    <w:rsid w:val="00B9483A"/>
    <w:rsid w:val="00B95BF1"/>
    <w:rsid w:val="00BA3A86"/>
    <w:rsid w:val="00BB7FE0"/>
    <w:rsid w:val="00BC356B"/>
    <w:rsid w:val="00BC611D"/>
    <w:rsid w:val="00BD2E8B"/>
    <w:rsid w:val="00BD7053"/>
    <w:rsid w:val="00BE2B15"/>
    <w:rsid w:val="00BE4685"/>
    <w:rsid w:val="00BF03C9"/>
    <w:rsid w:val="00C16CAD"/>
    <w:rsid w:val="00C20352"/>
    <w:rsid w:val="00C23887"/>
    <w:rsid w:val="00C303E1"/>
    <w:rsid w:val="00C3052B"/>
    <w:rsid w:val="00C346F3"/>
    <w:rsid w:val="00C34CBA"/>
    <w:rsid w:val="00C373C1"/>
    <w:rsid w:val="00C456FD"/>
    <w:rsid w:val="00C535B1"/>
    <w:rsid w:val="00C53C2B"/>
    <w:rsid w:val="00C547F5"/>
    <w:rsid w:val="00C6796C"/>
    <w:rsid w:val="00C802A4"/>
    <w:rsid w:val="00C82FF4"/>
    <w:rsid w:val="00C97A2E"/>
    <w:rsid w:val="00CA0671"/>
    <w:rsid w:val="00CA3E97"/>
    <w:rsid w:val="00CB22D7"/>
    <w:rsid w:val="00CB4745"/>
    <w:rsid w:val="00CB57CE"/>
    <w:rsid w:val="00CC0399"/>
    <w:rsid w:val="00CC3999"/>
    <w:rsid w:val="00CC3EA5"/>
    <w:rsid w:val="00CC4AE5"/>
    <w:rsid w:val="00CD4791"/>
    <w:rsid w:val="00CD5BC5"/>
    <w:rsid w:val="00CD6A70"/>
    <w:rsid w:val="00CE1A51"/>
    <w:rsid w:val="00CE43AB"/>
    <w:rsid w:val="00D1567F"/>
    <w:rsid w:val="00D23D3D"/>
    <w:rsid w:val="00D25727"/>
    <w:rsid w:val="00D31ADC"/>
    <w:rsid w:val="00D417AE"/>
    <w:rsid w:val="00D458B4"/>
    <w:rsid w:val="00D5323D"/>
    <w:rsid w:val="00D64C74"/>
    <w:rsid w:val="00D64E57"/>
    <w:rsid w:val="00D72332"/>
    <w:rsid w:val="00D84D6F"/>
    <w:rsid w:val="00DA3903"/>
    <w:rsid w:val="00DA481F"/>
    <w:rsid w:val="00DA4D3E"/>
    <w:rsid w:val="00DA6BD2"/>
    <w:rsid w:val="00DB2A12"/>
    <w:rsid w:val="00DB63E8"/>
    <w:rsid w:val="00DB685D"/>
    <w:rsid w:val="00DB7653"/>
    <w:rsid w:val="00DC0622"/>
    <w:rsid w:val="00DE1603"/>
    <w:rsid w:val="00DE74C3"/>
    <w:rsid w:val="00DF2447"/>
    <w:rsid w:val="00E0210A"/>
    <w:rsid w:val="00E0359D"/>
    <w:rsid w:val="00E20A4B"/>
    <w:rsid w:val="00E35AAD"/>
    <w:rsid w:val="00E360B4"/>
    <w:rsid w:val="00E4780E"/>
    <w:rsid w:val="00E619F9"/>
    <w:rsid w:val="00E6323D"/>
    <w:rsid w:val="00E72575"/>
    <w:rsid w:val="00E81DE6"/>
    <w:rsid w:val="00EA1EBE"/>
    <w:rsid w:val="00EC450A"/>
    <w:rsid w:val="00EE2458"/>
    <w:rsid w:val="00EF0E69"/>
    <w:rsid w:val="00F034B0"/>
    <w:rsid w:val="00F17588"/>
    <w:rsid w:val="00F23E97"/>
    <w:rsid w:val="00F24058"/>
    <w:rsid w:val="00F24380"/>
    <w:rsid w:val="00F275A2"/>
    <w:rsid w:val="00F35AC9"/>
    <w:rsid w:val="00F739FD"/>
    <w:rsid w:val="00F83944"/>
    <w:rsid w:val="00F87DED"/>
    <w:rsid w:val="00F87ED8"/>
    <w:rsid w:val="00F91415"/>
    <w:rsid w:val="00FA26D2"/>
    <w:rsid w:val="00FA49D7"/>
    <w:rsid w:val="00FA62FD"/>
    <w:rsid w:val="00FB465C"/>
    <w:rsid w:val="00FE3FEE"/>
    <w:rsid w:val="00FE657B"/>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01"/>
    <o:shapelayout v:ext="edit">
      <o:idmap v:ext="edit" data="1"/>
    </o:shapelayout>
  </w:shapeDefaults>
  <w:decimalSymbol w:val=","/>
  <w:listSeparator w:val=";"/>
  <w14:docId w14:val="2F1C8B1E"/>
  <w15:docId w15:val="{310E0C73-6394-427E-9A78-A343CB3E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F01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472028"/>
    <w:rPr>
      <w:color w:val="808080"/>
    </w:rPr>
  </w:style>
  <w:style w:type="table" w:styleId="Tabellenraster">
    <w:name w:val="Table Grid"/>
    <w:basedOn w:val="NormaleTabelle"/>
    <w:rsid w:val="001773A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8F014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67701">
      <w:bodyDiv w:val="1"/>
      <w:marLeft w:val="0"/>
      <w:marRight w:val="0"/>
      <w:marTop w:val="0"/>
      <w:marBottom w:val="0"/>
      <w:divBdr>
        <w:top w:val="none" w:sz="0" w:space="0" w:color="auto"/>
        <w:left w:val="none" w:sz="0" w:space="0" w:color="auto"/>
        <w:bottom w:val="none" w:sz="0" w:space="0" w:color="auto"/>
        <w:right w:val="none" w:sz="0" w:space="0" w:color="auto"/>
      </w:divBdr>
    </w:div>
    <w:div w:id="9063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118A7-3D7E-4456-98A9-908DF9B7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zwakh</cp:lastModifiedBy>
  <cp:revision>2</cp:revision>
  <dcterms:created xsi:type="dcterms:W3CDTF">2021-09-17T18:08:00Z</dcterms:created>
  <dcterms:modified xsi:type="dcterms:W3CDTF">2021-09-17T18:08:00Z</dcterms:modified>
</cp:coreProperties>
</file>