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Pr="00DF7B13" w:rsidRDefault="00360DBB" w:rsidP="008F6A41">
      <w:pPr>
        <w:pStyle w:val="ZPGTitel"/>
        <w:spacing w:before="0" w:after="0"/>
        <w:rPr>
          <w:sz w:val="24"/>
          <w:szCs w:val="24"/>
        </w:rPr>
      </w:pPr>
    </w:p>
    <w:p w:rsidR="00360DBB" w:rsidRDefault="00360DBB" w:rsidP="00DF7B13">
      <w:pPr>
        <w:pStyle w:val="ZPGTitel"/>
        <w:spacing w:before="0"/>
      </w:pPr>
      <w:r>
        <w:t>Trigonometrische Parallaxe</w:t>
      </w:r>
    </w:p>
    <w:p w:rsidR="00360DBB" w:rsidRPr="00360DBB" w:rsidRDefault="004A3DD1" w:rsidP="00BD4243">
      <w:pPr>
        <w:pStyle w:val="Titel"/>
        <w:tabs>
          <w:tab w:val="left" w:pos="1134"/>
        </w:tabs>
        <w:ind w:left="426" w:hanging="426"/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(1)</w:t>
      </w:r>
      <w:r w:rsidR="00DE74C3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Erläutern Sie</w:t>
      </w:r>
      <w:r w:rsid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anhand d</w:t>
      </w:r>
      <w:r w:rsidR="00EC17CC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ies</w:t>
      </w:r>
      <w:r w:rsid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er Skizze das Prinzip der trigonometrischen Entfernungs</w:t>
      </w:r>
      <w:r w:rsidR="00B806F9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-</w:t>
      </w:r>
      <w:r w:rsid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bestimmung</w:t>
      </w:r>
      <w:r w:rsidR="00DE74C3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.</w:t>
      </w:r>
    </w:p>
    <w:p w:rsidR="00360DBB" w:rsidRPr="00360DBB" w:rsidRDefault="00360DBB" w:rsidP="00E3130D">
      <w:pPr>
        <w:pStyle w:val="Titel"/>
        <w:tabs>
          <w:tab w:val="left" w:pos="2835"/>
        </w:tabs>
        <w:ind w:left="426" w:hanging="426"/>
        <w:jc w:val="both"/>
        <w:rPr>
          <w:b w:val="0"/>
          <w:bCs/>
          <w:sz w:val="22"/>
          <w:szCs w:val="22"/>
          <w:u w:val="none"/>
        </w:rPr>
      </w:pPr>
    </w:p>
    <w:p w:rsidR="00360DBB" w:rsidRPr="00360DBB" w:rsidRDefault="00360DBB" w:rsidP="00E3130D">
      <w:pPr>
        <w:pStyle w:val="Titel"/>
        <w:ind w:left="426" w:hanging="426"/>
        <w:jc w:val="both"/>
        <w:rPr>
          <w:b w:val="0"/>
          <w:bCs/>
          <w:sz w:val="22"/>
          <w:szCs w:val="22"/>
          <w:u w:val="none"/>
        </w:rPr>
      </w:pPr>
      <w:r w:rsidRPr="00360DBB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</w:p>
    <w:p w:rsidR="00360DBB" w:rsidRPr="00360DBB" w:rsidRDefault="00360DBB" w:rsidP="00E3130D">
      <w:pPr>
        <w:pStyle w:val="Titel"/>
        <w:spacing w:line="276" w:lineRule="auto"/>
        <w:ind w:left="426" w:hanging="426"/>
        <w:jc w:val="both"/>
        <w:rPr>
          <w:sz w:val="22"/>
          <w:szCs w:val="22"/>
          <w:u w:val="none"/>
        </w:rPr>
      </w:pPr>
    </w:p>
    <w:p w:rsidR="000070C6" w:rsidRPr="00360DBB" w:rsidRDefault="005444C0" w:rsidP="00E3130D">
      <w:pPr>
        <w:ind w:left="426" w:hanging="426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de-DE"/>
        </w:rPr>
        <w:pict>
          <v:group id="_x0000_s1480" style="position:absolute;left:0;text-align:left;margin-left:123.35pt;margin-top:-23.65pt;width:193.45pt;height:240.4pt;z-index:251683840" coordorigin="3884,3963" coordsize="3869,4808">
            <v:oval id="_x0000_s1481" style="position:absolute;left:3885;top:7488;width:3868;height:1283" filled="f">
              <o:lock v:ext="edit" aspectratio="t"/>
            </v:oval>
            <v:oval id="_x0000_s1482" style="position:absolute;left:5233;top:3963;width:1178;height:391">
              <o:lock v:ext="edit" aspectratio="t"/>
            </v:oval>
            <v:line id="_x0000_s1483" style="position:absolute;flip:y" from="3884,4177" to="6414,8063">
              <o:lock v:ext="edit" aspectratio="t"/>
            </v:line>
            <v:line id="_x0000_s1484" style="position:absolute;flip:x y" from="5242,4195" to="7753,8063">
              <o:lock v:ext="edit" aspectratio="t"/>
            </v:line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485" type="#_x0000_t60" style="position:absolute;left:5726;top:4994;width:205;height:205" fillcolor="white [3212]">
              <o:lock v:ext="edit" aspectratio="t"/>
            </v:shape>
            <v:oval id="_x0000_s1486" style="position:absolute;left:5753;top:8040;width:143;height:143"/>
          </v:group>
        </w:pict>
      </w:r>
    </w:p>
    <w:p w:rsidR="00360DBB" w:rsidRPr="00360DBB" w:rsidRDefault="00360DBB" w:rsidP="00E3130D">
      <w:pPr>
        <w:ind w:left="426" w:hanging="426"/>
        <w:rPr>
          <w:rFonts w:ascii="Arial" w:hAnsi="Arial" w:cs="Arial"/>
          <w:szCs w:val="32"/>
        </w:rPr>
      </w:pPr>
    </w:p>
    <w:p w:rsidR="00360DBB" w:rsidRPr="00360DBB" w:rsidRDefault="00360DBB" w:rsidP="00E3130D">
      <w:pPr>
        <w:ind w:left="426" w:hanging="426"/>
        <w:rPr>
          <w:rFonts w:ascii="Arial" w:hAnsi="Arial" w:cs="Arial"/>
          <w:szCs w:val="32"/>
        </w:rPr>
      </w:pPr>
    </w:p>
    <w:p w:rsidR="002E2377" w:rsidRDefault="002E2377" w:rsidP="00BD4243">
      <w:pPr>
        <w:ind w:left="426" w:hanging="426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</w:p>
    <w:p w:rsidR="00BD4243" w:rsidRDefault="00BD4243" w:rsidP="00BD4243">
      <w:pPr>
        <w:ind w:left="426" w:hanging="426"/>
        <w:rPr>
          <w:rFonts w:ascii="Arial" w:hAnsi="Arial" w:cs="Arial"/>
          <w:szCs w:val="32"/>
        </w:rPr>
      </w:pPr>
    </w:p>
    <w:p w:rsidR="00BD4243" w:rsidRDefault="00BD4243" w:rsidP="00BD4243">
      <w:pPr>
        <w:ind w:left="426" w:hanging="426"/>
        <w:rPr>
          <w:rFonts w:ascii="Arial" w:hAnsi="Arial" w:cs="Arial"/>
          <w:szCs w:val="32"/>
        </w:rPr>
      </w:pPr>
    </w:p>
    <w:p w:rsidR="00BD4243" w:rsidRDefault="00BD4243" w:rsidP="00BD4243">
      <w:pPr>
        <w:ind w:left="426" w:hanging="426"/>
        <w:rPr>
          <w:rFonts w:ascii="Arial" w:hAnsi="Arial" w:cs="Arial"/>
          <w:szCs w:val="32"/>
        </w:rPr>
      </w:pPr>
    </w:p>
    <w:p w:rsidR="00BD4243" w:rsidRPr="002E2377" w:rsidRDefault="00BD4243" w:rsidP="00BD4243">
      <w:pPr>
        <w:ind w:left="426" w:hanging="426"/>
        <w:rPr>
          <w:rFonts w:ascii="Arial" w:eastAsiaTheme="minorEastAsia" w:hAnsi="Arial" w:cs="Arial"/>
          <w:szCs w:val="32"/>
        </w:rPr>
      </w:pPr>
    </w:p>
    <w:p w:rsidR="00360DBB" w:rsidRDefault="00360DBB" w:rsidP="00C8337F">
      <w:pPr>
        <w:spacing w:after="0"/>
        <w:ind w:left="425" w:hanging="425"/>
        <w:rPr>
          <w:rFonts w:ascii="Arial" w:hAnsi="Arial" w:cs="Arial"/>
          <w:szCs w:val="32"/>
        </w:rPr>
      </w:pPr>
    </w:p>
    <w:p w:rsidR="00BD4243" w:rsidRPr="00360DBB" w:rsidRDefault="00BD4243" w:rsidP="00BD4243">
      <w:pPr>
        <w:spacing w:after="0"/>
        <w:ind w:left="425" w:hanging="425"/>
        <w:rPr>
          <w:rFonts w:ascii="Arial" w:hAnsi="Arial" w:cs="Arial"/>
          <w:szCs w:val="32"/>
        </w:rPr>
      </w:pPr>
    </w:p>
    <w:p w:rsidR="00360DBB" w:rsidRPr="00360DBB" w:rsidRDefault="00360DBB" w:rsidP="00BD4243">
      <w:pPr>
        <w:spacing w:after="0"/>
        <w:ind w:left="425" w:hanging="425"/>
        <w:rPr>
          <w:rFonts w:ascii="Arial" w:hAnsi="Arial" w:cs="Arial"/>
          <w:szCs w:val="32"/>
        </w:rPr>
      </w:pPr>
    </w:p>
    <w:p w:rsidR="00BD4243" w:rsidRDefault="00BD4243" w:rsidP="008F6A41">
      <w:pPr>
        <w:spacing w:after="0"/>
        <w:ind w:left="425" w:hanging="425"/>
        <w:jc w:val="both"/>
        <w:rPr>
          <w:rFonts w:ascii="Arial" w:hAnsi="Arial" w:cs="Arial"/>
          <w:b/>
          <w:szCs w:val="32"/>
        </w:rPr>
      </w:pPr>
    </w:p>
    <w:p w:rsidR="008F6A41" w:rsidRPr="008F6A41" w:rsidRDefault="00BD4243" w:rsidP="008F6A41">
      <w:pPr>
        <w:spacing w:after="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  <w:r w:rsidR="008F6A41">
        <w:rPr>
          <w:rFonts w:ascii="Arial" w:hAnsi="Arial" w:cs="Arial"/>
          <w:b/>
          <w:szCs w:val="32"/>
        </w:rPr>
        <w:t xml:space="preserve">(2) </w:t>
      </w:r>
      <w:r w:rsidR="008F6A41" w:rsidRPr="008F6A41">
        <w:rPr>
          <w:rFonts w:ascii="Arial" w:hAnsi="Arial" w:cs="Arial"/>
          <w:szCs w:val="32"/>
        </w:rPr>
        <w:t xml:space="preserve">Parallaxen sind sehr klein, daher unterteilt man </w:t>
      </w:r>
      <w:r w:rsidR="00EC17CC">
        <w:rPr>
          <w:rFonts w:ascii="Arial" w:hAnsi="Arial" w:cs="Arial"/>
          <w:szCs w:val="32"/>
        </w:rPr>
        <w:t>jedes</w:t>
      </w:r>
      <w:r w:rsidR="008F6A41" w:rsidRPr="008F6A41">
        <w:rPr>
          <w:rFonts w:ascii="Arial" w:hAnsi="Arial" w:cs="Arial"/>
          <w:szCs w:val="32"/>
        </w:rPr>
        <w:t xml:space="preserve"> Grad (°) in 60 Bogenminuten</w:t>
      </w:r>
      <w:r w:rsidR="00EC17CC">
        <w:rPr>
          <w:rFonts w:ascii="Arial" w:hAnsi="Arial" w:cs="Arial"/>
          <w:szCs w:val="32"/>
        </w:rPr>
        <w:t xml:space="preserve"> (´) und jede Bogenm</w:t>
      </w:r>
      <w:r w:rsidR="00BE1744">
        <w:rPr>
          <w:rFonts w:ascii="Arial" w:hAnsi="Arial" w:cs="Arial"/>
          <w:szCs w:val="32"/>
        </w:rPr>
        <w:t xml:space="preserve">inute in 60 </w:t>
      </w:r>
      <w:r w:rsidR="008F6A41" w:rsidRPr="008F6A41">
        <w:rPr>
          <w:rFonts w:ascii="Arial" w:hAnsi="Arial" w:cs="Arial"/>
          <w:szCs w:val="32"/>
        </w:rPr>
        <w:t>Bogen</w:t>
      </w:r>
      <w:r w:rsidR="00BE1744">
        <w:rPr>
          <w:rFonts w:ascii="Arial" w:hAnsi="Arial" w:cs="Arial"/>
          <w:szCs w:val="32"/>
        </w:rPr>
        <w:t>sekunden (´´</w:t>
      </w:r>
      <w:r w:rsidR="00DF7B13">
        <w:rPr>
          <w:rFonts w:ascii="Arial" w:hAnsi="Arial" w:cs="Arial"/>
          <w:szCs w:val="32"/>
        </w:rPr>
        <w:t>).</w:t>
      </w:r>
    </w:p>
    <w:p w:rsidR="008F6A41" w:rsidRDefault="008F6A41" w:rsidP="00DF7B13">
      <w:pPr>
        <w:spacing w:after="60"/>
        <w:ind w:left="425" w:hanging="425"/>
        <w:jc w:val="both"/>
        <w:rPr>
          <w:rFonts w:ascii="Arial" w:hAnsi="Arial" w:cs="Arial"/>
          <w:szCs w:val="32"/>
        </w:rPr>
      </w:pPr>
      <w:r w:rsidRPr="008F6A41">
        <w:rPr>
          <w:rFonts w:ascii="Arial" w:hAnsi="Arial" w:cs="Arial"/>
          <w:szCs w:val="32"/>
        </w:rPr>
        <w:tab/>
        <w:t>Die Entfernung, bei der ein Himmelskörper eine Parallaxe von einer Bogen</w:t>
      </w:r>
      <w:r>
        <w:rPr>
          <w:rFonts w:ascii="Arial" w:hAnsi="Arial" w:cs="Arial"/>
          <w:szCs w:val="32"/>
        </w:rPr>
        <w:t>s</w:t>
      </w:r>
      <w:r w:rsidRPr="008F6A41">
        <w:rPr>
          <w:rFonts w:ascii="Arial" w:hAnsi="Arial" w:cs="Arial"/>
          <w:szCs w:val="32"/>
        </w:rPr>
        <w:t xml:space="preserve">ekunde </w:t>
      </w:r>
      <w:r w:rsidR="00BE1744">
        <w:rPr>
          <w:rFonts w:ascii="Arial" w:hAnsi="Arial" w:cs="Arial"/>
          <w:szCs w:val="32"/>
        </w:rPr>
        <w:t xml:space="preserve">(1´´) </w:t>
      </w:r>
      <w:r w:rsidRPr="008F6A41">
        <w:rPr>
          <w:rFonts w:ascii="Arial" w:hAnsi="Arial" w:cs="Arial"/>
          <w:szCs w:val="32"/>
        </w:rPr>
        <w:t>hätte</w:t>
      </w:r>
      <w:r w:rsidR="00BE1744">
        <w:rPr>
          <w:rFonts w:ascii="Arial" w:hAnsi="Arial" w:cs="Arial"/>
          <w:szCs w:val="32"/>
        </w:rPr>
        <w:t>,</w:t>
      </w:r>
      <w:r w:rsidRPr="008F6A41">
        <w:rPr>
          <w:rFonts w:ascii="Arial" w:hAnsi="Arial" w:cs="Arial"/>
          <w:szCs w:val="32"/>
        </w:rPr>
        <w:t xml:space="preserve"> bezeichnet man als </w:t>
      </w:r>
      <w:r>
        <w:rPr>
          <w:rFonts w:ascii="Arial" w:hAnsi="Arial" w:cs="Arial"/>
          <w:szCs w:val="32"/>
        </w:rPr>
        <w:t>ein</w:t>
      </w:r>
      <w:r w:rsidR="00E63FF6">
        <w:rPr>
          <w:rFonts w:ascii="Arial" w:hAnsi="Arial" w:cs="Arial"/>
          <w:szCs w:val="32"/>
        </w:rPr>
        <w:t>e</w:t>
      </w:r>
      <w:r>
        <w:rPr>
          <w:rFonts w:ascii="Arial" w:hAnsi="Arial" w:cs="Arial"/>
          <w:szCs w:val="32"/>
        </w:rPr>
        <w:t xml:space="preserve"> </w:t>
      </w:r>
      <w:r w:rsidRPr="008F6A41">
        <w:rPr>
          <w:rFonts w:ascii="Arial" w:hAnsi="Arial" w:cs="Arial"/>
          <w:b/>
          <w:szCs w:val="32"/>
        </w:rPr>
        <w:t>Par</w:t>
      </w:r>
      <w:r>
        <w:rPr>
          <w:rFonts w:ascii="Arial" w:hAnsi="Arial" w:cs="Arial"/>
          <w:szCs w:val="32"/>
        </w:rPr>
        <w:t>allaxen</w:t>
      </w:r>
      <w:r w:rsidRPr="008F6A41">
        <w:rPr>
          <w:rFonts w:ascii="Arial" w:hAnsi="Arial" w:cs="Arial"/>
          <w:b/>
          <w:szCs w:val="32"/>
        </w:rPr>
        <w:t>sec</w:t>
      </w:r>
      <w:r>
        <w:rPr>
          <w:rFonts w:ascii="Arial" w:hAnsi="Arial" w:cs="Arial"/>
          <w:szCs w:val="32"/>
        </w:rPr>
        <w:t>unde: 1 Parsec = 1pc.</w:t>
      </w:r>
    </w:p>
    <w:p w:rsidR="00BE1744" w:rsidRDefault="008F6A41" w:rsidP="00DF7B13">
      <w:pPr>
        <w:spacing w:after="12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Berechnen Sie diese Strecke in AE und in km.</w:t>
      </w:r>
      <w:r w:rsidR="00BE1744">
        <w:rPr>
          <w:rFonts w:ascii="Arial" w:hAnsi="Arial" w:cs="Arial"/>
          <w:szCs w:val="32"/>
        </w:rPr>
        <w:tab/>
      </w:r>
      <w:r w:rsidR="00BE1744">
        <w:rPr>
          <w:rFonts w:ascii="Arial" w:hAnsi="Arial" w:cs="Arial"/>
          <w:szCs w:val="32"/>
        </w:rPr>
        <w:br/>
      </w:r>
    </w:p>
    <w:p w:rsidR="00BD4243" w:rsidRPr="008F6A41" w:rsidRDefault="00BD4243" w:rsidP="00DF7B13">
      <w:pPr>
        <w:spacing w:after="120"/>
        <w:ind w:left="425" w:hanging="425"/>
        <w:jc w:val="both"/>
        <w:rPr>
          <w:rFonts w:ascii="Arial" w:hAnsi="Arial" w:cs="Arial"/>
          <w:szCs w:val="32"/>
        </w:rPr>
      </w:pPr>
    </w:p>
    <w:p w:rsidR="00BE1744" w:rsidRDefault="00BE1744" w:rsidP="00DF7B13">
      <w:pPr>
        <w:spacing w:after="6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ab/>
      </w:r>
      <w:r w:rsidRPr="00BE1744">
        <w:rPr>
          <w:rFonts w:ascii="Arial" w:hAnsi="Arial" w:cs="Arial"/>
          <w:szCs w:val="32"/>
        </w:rPr>
        <w:t>Ein Lichtjahr ist die Strecke, die Licht mit</w:t>
      </w:r>
      <w:r w:rsidR="00EC17CC">
        <w:rPr>
          <w:rFonts w:ascii="Arial" w:hAnsi="Arial" w:cs="Arial"/>
          <w:szCs w:val="32"/>
        </w:rPr>
        <w:t xml:space="preserve"> einer </w:t>
      </w:r>
      <w:r w:rsidR="00ED61F8">
        <w:rPr>
          <w:rFonts w:ascii="Arial" w:hAnsi="Arial" w:cs="Arial"/>
          <w:szCs w:val="32"/>
        </w:rPr>
        <w:t>Geschwindigkeit</w:t>
      </w:r>
      <w:r w:rsidR="00EC17CC">
        <w:rPr>
          <w:rFonts w:ascii="Arial" w:hAnsi="Arial" w:cs="Arial"/>
          <w:szCs w:val="32"/>
        </w:rPr>
        <w:t xml:space="preserve"> von</w:t>
      </w:r>
      <w:r w:rsidRPr="00BE1744">
        <w:rPr>
          <w:rFonts w:ascii="Arial" w:hAnsi="Arial" w:cs="Arial"/>
          <w:szCs w:val="32"/>
        </w:rPr>
        <w:t xml:space="preserve"> </w:t>
      </w:r>
      <w:r w:rsidRPr="00BD4243">
        <w:rPr>
          <w:rFonts w:ascii="Arial" w:hAnsi="Arial" w:cs="Arial"/>
          <w:i/>
          <w:szCs w:val="32"/>
        </w:rPr>
        <w:t>c = 300 000 km/s</w:t>
      </w:r>
      <w:r w:rsidRPr="00BE1744">
        <w:rPr>
          <w:rFonts w:ascii="Arial" w:hAnsi="Arial" w:cs="Arial"/>
          <w:szCs w:val="32"/>
        </w:rPr>
        <w:t xml:space="preserve"> in einem Jahr zurücklegt</w:t>
      </w:r>
      <w:r>
        <w:rPr>
          <w:rFonts w:ascii="Arial" w:hAnsi="Arial" w:cs="Arial"/>
          <w:szCs w:val="32"/>
        </w:rPr>
        <w:t>.</w:t>
      </w:r>
    </w:p>
    <w:p w:rsidR="00BD4243" w:rsidRPr="00BD4243" w:rsidRDefault="00BE1744" w:rsidP="00BD4243">
      <w:pPr>
        <w:spacing w:after="120"/>
        <w:ind w:left="425" w:hanging="425"/>
        <w:jc w:val="both"/>
        <w:rPr>
          <w:rFonts w:ascii="Arial" w:eastAsiaTheme="minorEastAsia" w:hAnsi="Arial" w:cs="Arial"/>
          <w:szCs w:val="32"/>
        </w:rPr>
      </w:pPr>
      <w:r>
        <w:rPr>
          <w:rFonts w:ascii="Arial" w:hAnsi="Arial" w:cs="Arial"/>
          <w:szCs w:val="32"/>
        </w:rPr>
        <w:tab/>
        <w:t>Berechnen Sie die</w:t>
      </w:r>
      <w:r w:rsidR="00EC17CC">
        <w:rPr>
          <w:rFonts w:ascii="Arial" w:hAnsi="Arial" w:cs="Arial"/>
          <w:szCs w:val="32"/>
        </w:rPr>
        <w:t>se</w:t>
      </w:r>
      <w:r>
        <w:rPr>
          <w:rFonts w:ascii="Arial" w:hAnsi="Arial" w:cs="Arial"/>
          <w:szCs w:val="32"/>
        </w:rPr>
        <w:t xml:space="preserve"> Strecke in km und ermitteln Sie, wie</w:t>
      </w:r>
      <w:r w:rsidR="00BD424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viel Lichtjahre ein Parsec hat.</w:t>
      </w:r>
      <w:r w:rsidR="00DF7B13">
        <w:rPr>
          <w:rFonts w:ascii="Arial" w:hAnsi="Arial" w:cs="Arial"/>
          <w:szCs w:val="32"/>
        </w:rPr>
        <w:br/>
      </w:r>
    </w:p>
    <w:p w:rsidR="00BD4243" w:rsidRDefault="00BD4243" w:rsidP="00BD4243">
      <w:pPr>
        <w:spacing w:after="120"/>
        <w:ind w:left="425" w:hanging="425"/>
        <w:jc w:val="both"/>
        <w:rPr>
          <w:rFonts w:ascii="Arial" w:hAnsi="Arial" w:cs="Arial"/>
          <w:b/>
          <w:szCs w:val="32"/>
        </w:rPr>
      </w:pPr>
    </w:p>
    <w:p w:rsidR="00360DBB" w:rsidRPr="00BD4243" w:rsidRDefault="004A3DD1" w:rsidP="00BD4243">
      <w:pPr>
        <w:spacing w:after="120"/>
        <w:ind w:left="425" w:hanging="425"/>
        <w:jc w:val="both"/>
        <w:rPr>
          <w:rFonts w:ascii="Arial" w:eastAsiaTheme="minorEastAsia" w:hAnsi="Arial" w:cs="Arial"/>
          <w:szCs w:val="32"/>
        </w:rPr>
      </w:pPr>
      <w:r>
        <w:rPr>
          <w:rFonts w:ascii="Arial" w:hAnsi="Arial" w:cs="Arial"/>
          <w:b/>
          <w:szCs w:val="32"/>
        </w:rPr>
        <w:t>(</w:t>
      </w:r>
      <w:r w:rsidR="00BE1744">
        <w:rPr>
          <w:rFonts w:ascii="Arial" w:hAnsi="Arial" w:cs="Arial"/>
          <w:b/>
          <w:szCs w:val="32"/>
        </w:rPr>
        <w:t>3</w:t>
      </w:r>
      <w:r w:rsidR="00DE74C3" w:rsidRPr="00DE74C3">
        <w:rPr>
          <w:rFonts w:ascii="Arial" w:hAnsi="Arial" w:cs="Arial"/>
          <w:b/>
          <w:szCs w:val="32"/>
        </w:rPr>
        <w:t>)</w:t>
      </w:r>
      <w:r w:rsidR="00B806F9">
        <w:rPr>
          <w:rFonts w:ascii="Arial" w:hAnsi="Arial" w:cs="Arial"/>
          <w:szCs w:val="32"/>
        </w:rPr>
        <w:t xml:space="preserve"> Erklären S</w:t>
      </w:r>
      <w:r w:rsidR="00DE74C3">
        <w:rPr>
          <w:rFonts w:ascii="Arial" w:hAnsi="Arial" w:cs="Arial"/>
          <w:szCs w:val="32"/>
        </w:rPr>
        <w:t>ie die Grenze der Anwen</w:t>
      </w:r>
      <w:r w:rsidR="00AB4304">
        <w:rPr>
          <w:rFonts w:ascii="Arial" w:hAnsi="Arial" w:cs="Arial"/>
          <w:szCs w:val="32"/>
        </w:rPr>
        <w:t>dbarkeit des</w:t>
      </w:r>
      <w:r w:rsidR="00B806F9">
        <w:rPr>
          <w:rFonts w:ascii="Arial" w:hAnsi="Arial" w:cs="Arial"/>
          <w:szCs w:val="32"/>
        </w:rPr>
        <w:t xml:space="preserve"> Prinzips</w:t>
      </w:r>
      <w:r w:rsidR="00AB4304">
        <w:rPr>
          <w:rFonts w:ascii="Arial" w:hAnsi="Arial" w:cs="Arial"/>
          <w:szCs w:val="32"/>
        </w:rPr>
        <w:t xml:space="preserve"> der trigonometrischen Parallaxe</w:t>
      </w:r>
      <w:r w:rsidR="00B806F9">
        <w:rPr>
          <w:rFonts w:ascii="Arial" w:hAnsi="Arial" w:cs="Arial"/>
          <w:szCs w:val="32"/>
        </w:rPr>
        <w:t xml:space="preserve"> und geben Sie</w:t>
      </w:r>
      <w:r w:rsidR="00DE74C3">
        <w:rPr>
          <w:rFonts w:ascii="Arial" w:hAnsi="Arial" w:cs="Arial"/>
          <w:szCs w:val="32"/>
        </w:rPr>
        <w:t xml:space="preserve"> die Größenordnung an</w:t>
      </w:r>
      <w:r w:rsidR="000F666B">
        <w:rPr>
          <w:rFonts w:ascii="Arial" w:hAnsi="Arial" w:cs="Arial"/>
          <w:szCs w:val="32"/>
        </w:rPr>
        <w:t>, bis zu welcher</w:t>
      </w:r>
      <w:r w:rsidR="00DE74C3">
        <w:rPr>
          <w:rFonts w:ascii="Arial" w:hAnsi="Arial" w:cs="Arial"/>
          <w:szCs w:val="32"/>
        </w:rPr>
        <w:t xml:space="preserve"> Entfernungen mit dieser Methode heute gemessen werden können</w:t>
      </w:r>
      <w:r w:rsidR="000F666B">
        <w:rPr>
          <w:rFonts w:ascii="Arial" w:hAnsi="Arial" w:cs="Arial"/>
          <w:szCs w:val="32"/>
        </w:rPr>
        <w:t xml:space="preserve"> (Recherche)</w:t>
      </w:r>
      <w:r w:rsidR="00DE74C3">
        <w:rPr>
          <w:rFonts w:ascii="Arial" w:hAnsi="Arial" w:cs="Arial"/>
          <w:szCs w:val="32"/>
        </w:rPr>
        <w:t>.</w:t>
      </w:r>
    </w:p>
    <w:p w:rsidR="00AB4304" w:rsidRDefault="00CF6758" w:rsidP="00AB4304">
      <w:pPr>
        <w:spacing w:after="0"/>
        <w:ind w:left="425" w:hanging="425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</w:p>
    <w:p w:rsidR="00AB4304" w:rsidRPr="00BE1744" w:rsidRDefault="00AB4304" w:rsidP="00BE1744">
      <w:pPr>
        <w:ind w:left="426" w:hanging="426"/>
        <w:jc w:val="both"/>
        <w:rPr>
          <w:rFonts w:ascii="Arial" w:hAnsi="Arial" w:cs="Arial"/>
          <w:i/>
          <w:szCs w:val="32"/>
        </w:rPr>
      </w:pPr>
    </w:p>
    <w:p w:rsidR="00DE74C3" w:rsidRDefault="004A3DD1" w:rsidP="00BD4243">
      <w:pPr>
        <w:spacing w:after="0"/>
        <w:ind w:left="425" w:hanging="425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(</w:t>
      </w:r>
      <w:r w:rsidR="00BE1744">
        <w:rPr>
          <w:rFonts w:ascii="Arial" w:hAnsi="Arial" w:cs="Arial"/>
          <w:b/>
          <w:szCs w:val="32"/>
        </w:rPr>
        <w:t>4</w:t>
      </w:r>
      <w:r w:rsidR="00DE74C3" w:rsidRPr="00DE74C3">
        <w:rPr>
          <w:rFonts w:ascii="Arial" w:hAnsi="Arial" w:cs="Arial"/>
          <w:b/>
          <w:szCs w:val="32"/>
        </w:rPr>
        <w:t>)</w:t>
      </w:r>
      <w:r w:rsidR="00DE74C3">
        <w:rPr>
          <w:rFonts w:ascii="Arial" w:hAnsi="Arial" w:cs="Arial"/>
          <w:szCs w:val="32"/>
        </w:rPr>
        <w:t xml:space="preserve"> Berechnen Sie die Entfernungen der folgenden Sterne in pc und Lj:</w:t>
      </w:r>
    </w:p>
    <w:p w:rsidR="00DE74C3" w:rsidRPr="00360DBB" w:rsidRDefault="005444C0" w:rsidP="00DF7B13">
      <w:pPr>
        <w:ind w:left="426" w:hanging="426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7" type="#_x0000_t202" style="position:absolute;left:0;text-align:left;margin-left:366.4pt;margin-top:28.25pt;width:102pt;height:18pt;z-index:251684864;mso-width-relative:margin;mso-height-relative:margin" filled="f" stroked="f">
            <v:textbox style="mso-next-textbox:#_x0000_s1487">
              <w:txbxContent>
                <w:p w:rsidR="008D03FD" w:rsidRPr="0047769E" w:rsidRDefault="008D03FD" w:rsidP="008D03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 w:rsidR="00DE74C3">
        <w:rPr>
          <w:rFonts w:ascii="Arial" w:hAnsi="Arial" w:cs="Arial"/>
          <w:szCs w:val="32"/>
        </w:rPr>
        <w:tab/>
      </w:r>
      <w:r w:rsidR="005A4ED0">
        <w:rPr>
          <w:rFonts w:ascii="Arial" w:hAnsi="Arial" w:cs="Arial"/>
          <w:szCs w:val="32"/>
        </w:rPr>
        <w:t>Sirius (φ = 0,375´´) ;</w:t>
      </w:r>
      <w:r w:rsidR="005A4ED0">
        <w:rPr>
          <w:rFonts w:ascii="Arial" w:hAnsi="Arial" w:cs="Arial"/>
          <w:szCs w:val="32"/>
        </w:rPr>
        <w:tab/>
        <w:t>Kapella (φ = 0,073´´) ;</w:t>
      </w:r>
      <w:r w:rsidR="005A4ED0">
        <w:rPr>
          <w:rFonts w:ascii="Arial" w:hAnsi="Arial" w:cs="Arial"/>
          <w:szCs w:val="32"/>
        </w:rPr>
        <w:tab/>
        <w:t>Arktur (φ = 0,091´´)</w:t>
      </w:r>
    </w:p>
    <w:sectPr w:rsidR="00DE74C3" w:rsidRPr="00360DBB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CD" w:rsidRDefault="00597FCD" w:rsidP="00762DC9">
      <w:pPr>
        <w:spacing w:after="0" w:line="240" w:lineRule="auto"/>
      </w:pPr>
      <w:r>
        <w:separator/>
      </w:r>
    </w:p>
  </w:endnote>
  <w:endnote w:type="continuationSeparator" w:id="1">
    <w:p w:rsidR="00597FCD" w:rsidRDefault="00597FCD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5444C0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DC222D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(20.07</w:t>
                </w:r>
                <w:r w:rsidR="00DF7B13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CD" w:rsidRDefault="00597FCD" w:rsidP="00762DC9">
      <w:pPr>
        <w:spacing w:after="0" w:line="240" w:lineRule="auto"/>
      </w:pPr>
      <w:r>
        <w:separator/>
      </w:r>
    </w:p>
  </w:footnote>
  <w:footnote w:type="continuationSeparator" w:id="1">
    <w:p w:rsidR="00597FCD" w:rsidRDefault="00597FCD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4C0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5444C0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5444C0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5444C0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5444C0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5444C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6609C0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5444C0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5444C0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18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80337"/>
    <w:rsid w:val="000A0023"/>
    <w:rsid w:val="000A0E92"/>
    <w:rsid w:val="000A4E0E"/>
    <w:rsid w:val="000D6BA0"/>
    <w:rsid w:val="000E094D"/>
    <w:rsid w:val="000F666B"/>
    <w:rsid w:val="0010214E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3A3E"/>
    <w:rsid w:val="001B58F2"/>
    <w:rsid w:val="001D4C4A"/>
    <w:rsid w:val="001E6967"/>
    <w:rsid w:val="00202887"/>
    <w:rsid w:val="002043E5"/>
    <w:rsid w:val="0022099F"/>
    <w:rsid w:val="00232AFD"/>
    <w:rsid w:val="00235841"/>
    <w:rsid w:val="0024419E"/>
    <w:rsid w:val="00251AB9"/>
    <w:rsid w:val="00252003"/>
    <w:rsid w:val="00253FB1"/>
    <w:rsid w:val="00261D8C"/>
    <w:rsid w:val="00264C26"/>
    <w:rsid w:val="0029713C"/>
    <w:rsid w:val="002A1077"/>
    <w:rsid w:val="002A2D25"/>
    <w:rsid w:val="002A515F"/>
    <w:rsid w:val="002B772E"/>
    <w:rsid w:val="002D7FF9"/>
    <w:rsid w:val="002E2377"/>
    <w:rsid w:val="002F2847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41AA"/>
    <w:rsid w:val="00406BA7"/>
    <w:rsid w:val="00411D54"/>
    <w:rsid w:val="00421D4F"/>
    <w:rsid w:val="0043257E"/>
    <w:rsid w:val="00433D24"/>
    <w:rsid w:val="00447A65"/>
    <w:rsid w:val="00453E7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A3DD1"/>
    <w:rsid w:val="004C191D"/>
    <w:rsid w:val="004E3237"/>
    <w:rsid w:val="004F21C3"/>
    <w:rsid w:val="004F3A22"/>
    <w:rsid w:val="00515056"/>
    <w:rsid w:val="005402B2"/>
    <w:rsid w:val="005405CF"/>
    <w:rsid w:val="005444C0"/>
    <w:rsid w:val="0054564A"/>
    <w:rsid w:val="005506E0"/>
    <w:rsid w:val="00556517"/>
    <w:rsid w:val="005610EB"/>
    <w:rsid w:val="00567E21"/>
    <w:rsid w:val="00571985"/>
    <w:rsid w:val="00573E3E"/>
    <w:rsid w:val="00575B96"/>
    <w:rsid w:val="00584E57"/>
    <w:rsid w:val="00590734"/>
    <w:rsid w:val="00596BB8"/>
    <w:rsid w:val="00597FCD"/>
    <w:rsid w:val="005A4ED0"/>
    <w:rsid w:val="005B5471"/>
    <w:rsid w:val="005B7E40"/>
    <w:rsid w:val="005C6D14"/>
    <w:rsid w:val="005D1300"/>
    <w:rsid w:val="005D2438"/>
    <w:rsid w:val="005D7ABD"/>
    <w:rsid w:val="005E34D6"/>
    <w:rsid w:val="005E6284"/>
    <w:rsid w:val="005F21EF"/>
    <w:rsid w:val="005F40D7"/>
    <w:rsid w:val="005F4B12"/>
    <w:rsid w:val="0060160B"/>
    <w:rsid w:val="00635323"/>
    <w:rsid w:val="006609C0"/>
    <w:rsid w:val="00662210"/>
    <w:rsid w:val="006805CA"/>
    <w:rsid w:val="006916EF"/>
    <w:rsid w:val="006A57FD"/>
    <w:rsid w:val="006E1618"/>
    <w:rsid w:val="006F50CE"/>
    <w:rsid w:val="00711A02"/>
    <w:rsid w:val="00714170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22D7"/>
    <w:rsid w:val="00786F92"/>
    <w:rsid w:val="007A02A7"/>
    <w:rsid w:val="007B06D6"/>
    <w:rsid w:val="007B2B67"/>
    <w:rsid w:val="007B4F62"/>
    <w:rsid w:val="007E36C9"/>
    <w:rsid w:val="007F40CD"/>
    <w:rsid w:val="00806E60"/>
    <w:rsid w:val="0080775B"/>
    <w:rsid w:val="008109DE"/>
    <w:rsid w:val="008561E8"/>
    <w:rsid w:val="0085731C"/>
    <w:rsid w:val="0087528E"/>
    <w:rsid w:val="00887C41"/>
    <w:rsid w:val="008935DD"/>
    <w:rsid w:val="008A1223"/>
    <w:rsid w:val="008B3894"/>
    <w:rsid w:val="008D03FD"/>
    <w:rsid w:val="008D1771"/>
    <w:rsid w:val="008D1DEF"/>
    <w:rsid w:val="008D2455"/>
    <w:rsid w:val="008D7682"/>
    <w:rsid w:val="008E4406"/>
    <w:rsid w:val="008F2ED2"/>
    <w:rsid w:val="008F6A41"/>
    <w:rsid w:val="009019DD"/>
    <w:rsid w:val="00904C5F"/>
    <w:rsid w:val="00907A06"/>
    <w:rsid w:val="00916D27"/>
    <w:rsid w:val="00917643"/>
    <w:rsid w:val="00920ADB"/>
    <w:rsid w:val="00934403"/>
    <w:rsid w:val="00940970"/>
    <w:rsid w:val="00962EEA"/>
    <w:rsid w:val="009830C1"/>
    <w:rsid w:val="009953D8"/>
    <w:rsid w:val="009A18AA"/>
    <w:rsid w:val="009A3B1C"/>
    <w:rsid w:val="009A7697"/>
    <w:rsid w:val="009B7637"/>
    <w:rsid w:val="009C4D89"/>
    <w:rsid w:val="009D26FC"/>
    <w:rsid w:val="009D4A93"/>
    <w:rsid w:val="009D603D"/>
    <w:rsid w:val="009F0FE1"/>
    <w:rsid w:val="009F78D2"/>
    <w:rsid w:val="00A2337F"/>
    <w:rsid w:val="00A24075"/>
    <w:rsid w:val="00A26B92"/>
    <w:rsid w:val="00A37D4E"/>
    <w:rsid w:val="00A462FE"/>
    <w:rsid w:val="00A47820"/>
    <w:rsid w:val="00A579BB"/>
    <w:rsid w:val="00A73625"/>
    <w:rsid w:val="00AA702E"/>
    <w:rsid w:val="00AB4304"/>
    <w:rsid w:val="00AC29AB"/>
    <w:rsid w:val="00AC7767"/>
    <w:rsid w:val="00B03950"/>
    <w:rsid w:val="00B03F67"/>
    <w:rsid w:val="00B04FB3"/>
    <w:rsid w:val="00B12D55"/>
    <w:rsid w:val="00B14F91"/>
    <w:rsid w:val="00B2741B"/>
    <w:rsid w:val="00B303A3"/>
    <w:rsid w:val="00B42063"/>
    <w:rsid w:val="00B61F11"/>
    <w:rsid w:val="00B6260A"/>
    <w:rsid w:val="00B72D6E"/>
    <w:rsid w:val="00B74AAB"/>
    <w:rsid w:val="00B806F9"/>
    <w:rsid w:val="00B9483A"/>
    <w:rsid w:val="00B95BF1"/>
    <w:rsid w:val="00BA3A86"/>
    <w:rsid w:val="00BB4C66"/>
    <w:rsid w:val="00BB7FE0"/>
    <w:rsid w:val="00BC356B"/>
    <w:rsid w:val="00BC611D"/>
    <w:rsid w:val="00BD4243"/>
    <w:rsid w:val="00BD7053"/>
    <w:rsid w:val="00BE1744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6A56"/>
    <w:rsid w:val="00C6796C"/>
    <w:rsid w:val="00C802A4"/>
    <w:rsid w:val="00C8337F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07AB"/>
    <w:rsid w:val="00CD4791"/>
    <w:rsid w:val="00CD5BC5"/>
    <w:rsid w:val="00CD6A70"/>
    <w:rsid w:val="00CE1A51"/>
    <w:rsid w:val="00CE43AB"/>
    <w:rsid w:val="00CE66EB"/>
    <w:rsid w:val="00CF6758"/>
    <w:rsid w:val="00D1567F"/>
    <w:rsid w:val="00D25727"/>
    <w:rsid w:val="00D31ADC"/>
    <w:rsid w:val="00D417AE"/>
    <w:rsid w:val="00D458B4"/>
    <w:rsid w:val="00D5323D"/>
    <w:rsid w:val="00D64E57"/>
    <w:rsid w:val="00D72332"/>
    <w:rsid w:val="00D84D6F"/>
    <w:rsid w:val="00DA481F"/>
    <w:rsid w:val="00DA4D3E"/>
    <w:rsid w:val="00DA6BD2"/>
    <w:rsid w:val="00DB2A12"/>
    <w:rsid w:val="00DB63E8"/>
    <w:rsid w:val="00DB685D"/>
    <w:rsid w:val="00DB7653"/>
    <w:rsid w:val="00DC0622"/>
    <w:rsid w:val="00DC222D"/>
    <w:rsid w:val="00DE1603"/>
    <w:rsid w:val="00DE74C3"/>
    <w:rsid w:val="00DF2447"/>
    <w:rsid w:val="00DF7B13"/>
    <w:rsid w:val="00E0210A"/>
    <w:rsid w:val="00E162EF"/>
    <w:rsid w:val="00E20A4B"/>
    <w:rsid w:val="00E3130D"/>
    <w:rsid w:val="00E35AAD"/>
    <w:rsid w:val="00E360B4"/>
    <w:rsid w:val="00E4780E"/>
    <w:rsid w:val="00E619F9"/>
    <w:rsid w:val="00E6323D"/>
    <w:rsid w:val="00E63FF6"/>
    <w:rsid w:val="00E81DE6"/>
    <w:rsid w:val="00E91554"/>
    <w:rsid w:val="00EA1EBE"/>
    <w:rsid w:val="00EC17CC"/>
    <w:rsid w:val="00EC450A"/>
    <w:rsid w:val="00ED61F8"/>
    <w:rsid w:val="00EE2458"/>
    <w:rsid w:val="00EF0E69"/>
    <w:rsid w:val="00F01DC1"/>
    <w:rsid w:val="00F034B0"/>
    <w:rsid w:val="00F17588"/>
    <w:rsid w:val="00F23E97"/>
    <w:rsid w:val="00F24058"/>
    <w:rsid w:val="00F275A2"/>
    <w:rsid w:val="00F739FD"/>
    <w:rsid w:val="00F77DA0"/>
    <w:rsid w:val="00F83944"/>
    <w:rsid w:val="00F87DED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2E23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EA81-E61B-4781-A172-F626BC4B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13</cp:revision>
  <dcterms:created xsi:type="dcterms:W3CDTF">2020-01-05T22:05:00Z</dcterms:created>
  <dcterms:modified xsi:type="dcterms:W3CDTF">2020-09-08T07:17:00Z</dcterms:modified>
</cp:coreProperties>
</file>