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AA2A" w14:textId="77777777" w:rsidR="00360DBB" w:rsidRPr="00E849E0" w:rsidRDefault="007558ED" w:rsidP="00360DBB">
      <w:pPr>
        <w:pStyle w:val="ZPGTitel"/>
        <w:rPr>
          <w:rFonts w:cs="Arial"/>
          <w:szCs w:val="36"/>
        </w:rPr>
      </w:pPr>
      <w:r w:rsidRPr="00E849E0">
        <w:rPr>
          <w:rFonts w:cs="Arial"/>
          <w:szCs w:val="36"/>
        </w:rPr>
        <w:t>Cepheidenmethode</w:t>
      </w:r>
    </w:p>
    <w:p w14:paraId="47E1E79F" w14:textId="77777777" w:rsidR="001C21F2" w:rsidRPr="00E849E0" w:rsidRDefault="000C550B" w:rsidP="000C550B">
      <w:pPr>
        <w:jc w:val="both"/>
        <w:rPr>
          <w:rFonts w:ascii="Arial" w:hAnsi="Arial" w:cs="Arial"/>
        </w:rPr>
      </w:pPr>
      <w:r w:rsidRPr="00E849E0">
        <w:rPr>
          <w:rFonts w:ascii="Arial" w:hAnsi="Arial" w:cs="Arial"/>
          <w:b/>
          <w:bCs/>
        </w:rPr>
        <w:t>Hintergrund:</w:t>
      </w:r>
      <w:r w:rsidRPr="00E849E0">
        <w:rPr>
          <w:rFonts w:ascii="Arial" w:hAnsi="Arial" w:cs="Arial"/>
        </w:rPr>
        <w:t xml:space="preserve"> Mithilfe der trigonometrischen Parallaxe kann man nur Entfernungen zu etwa einer Milliarde Sternen in der Milchstraße messen. Für alle anderen ist die Parallaxe unmessbar klein. Um größere Entfernungen zu messen, bedient man sich des Entfernungsmoduls. Kennt man die absolute Helligkeit eines Sterns, kann man mit diese</w:t>
      </w:r>
      <w:r w:rsidR="00EE261F" w:rsidRPr="00E849E0">
        <w:rPr>
          <w:rFonts w:ascii="Arial" w:hAnsi="Arial" w:cs="Arial"/>
        </w:rPr>
        <w:t>r</w:t>
      </w:r>
      <w:r w:rsidRPr="00E849E0">
        <w:rPr>
          <w:rFonts w:ascii="Arial" w:hAnsi="Arial" w:cs="Arial"/>
        </w:rPr>
        <w:t xml:space="preserve"> seine Entfernung berechnen. Die Cepheiden, eine Klasse helligkeitsveränderlicher Sterne, erlauben es, aus der Periodendauer ihrer Helligkeitsschwankung ihre absolute Helligkeit zu bestimmen.</w:t>
      </w:r>
      <w:r w:rsidR="007A2E29" w:rsidRPr="00E849E0">
        <w:rPr>
          <w:rFonts w:ascii="Arial" w:hAnsi="Arial" w:cs="Arial"/>
        </w:rPr>
        <w:t xml:space="preserve"> Damit soll im Folgenden die Entfernung der </w:t>
      </w:r>
      <w:r w:rsidR="00EE261F" w:rsidRPr="00E849E0">
        <w:rPr>
          <w:rFonts w:ascii="Arial" w:hAnsi="Arial" w:cs="Arial"/>
        </w:rPr>
        <w:t>kleinen</w:t>
      </w:r>
      <w:r w:rsidR="007A2E29" w:rsidRPr="00E849E0">
        <w:rPr>
          <w:rFonts w:ascii="Arial" w:hAnsi="Arial" w:cs="Arial"/>
        </w:rPr>
        <w:t xml:space="preserve"> Magellanschen Wolke bestimmt</w:t>
      </w:r>
      <w:r w:rsidR="00EE261F" w:rsidRPr="00E849E0">
        <w:rPr>
          <w:rFonts w:ascii="Arial" w:hAnsi="Arial" w:cs="Arial"/>
        </w:rPr>
        <w:t xml:space="preserve"> werden</w:t>
      </w:r>
      <w:r w:rsidR="007A2E29" w:rsidRPr="00E849E0">
        <w:rPr>
          <w:rFonts w:ascii="Arial" w:hAnsi="Arial" w:cs="Arial"/>
        </w:rPr>
        <w:t>.</w:t>
      </w:r>
    </w:p>
    <w:p w14:paraId="407F9AD9" w14:textId="77777777" w:rsidR="00EE261F" w:rsidRPr="00E849E0" w:rsidRDefault="00EE261F" w:rsidP="000C550B">
      <w:pPr>
        <w:jc w:val="both"/>
        <w:rPr>
          <w:rFonts w:ascii="Arial" w:hAnsi="Arial" w:cs="Arial"/>
          <w:b/>
          <w:bCs/>
        </w:rPr>
      </w:pPr>
      <w:r w:rsidRPr="00E849E0">
        <w:rPr>
          <w:rFonts w:ascii="Arial" w:hAnsi="Arial" w:cs="Arial"/>
          <w:b/>
          <w:bCs/>
        </w:rPr>
        <w:t>Aufgabe 1:</w:t>
      </w:r>
      <w:r w:rsidR="0000629F" w:rsidRPr="00E849E0">
        <w:rPr>
          <w:rFonts w:ascii="Arial" w:hAnsi="Arial" w:cs="Arial"/>
          <w:b/>
          <w:bCs/>
        </w:rPr>
        <w:t xml:space="preserve"> Selbst messen</w:t>
      </w:r>
    </w:p>
    <w:p w14:paraId="7A6459BC" w14:textId="77777777" w:rsidR="00475826" w:rsidRPr="00E849E0" w:rsidRDefault="00EE261F" w:rsidP="000C550B">
      <w:pPr>
        <w:jc w:val="both"/>
        <w:rPr>
          <w:rFonts w:ascii="Arial" w:hAnsi="Arial" w:cs="Arial"/>
        </w:rPr>
      </w:pPr>
      <w:r w:rsidRPr="00E849E0">
        <w:rPr>
          <w:rFonts w:ascii="Arial" w:hAnsi="Arial" w:cs="Arial"/>
        </w:rPr>
        <w:t>Bestimme</w:t>
      </w:r>
      <w:r w:rsidR="00A7601A">
        <w:rPr>
          <w:rFonts w:ascii="Arial" w:hAnsi="Arial" w:cs="Arial"/>
        </w:rPr>
        <w:t>n Sie</w:t>
      </w:r>
      <w:r w:rsidRPr="00E849E0">
        <w:rPr>
          <w:rFonts w:ascii="Arial" w:hAnsi="Arial" w:cs="Arial"/>
        </w:rPr>
        <w:t xml:space="preserve"> mithilfe der untenstehenden Diagramme den Mittelwert der scheinbaren Helligkeit sowie die Periodendauer des Pulsationsprozesses der vier Cepheiden. Berechne</w:t>
      </w:r>
      <w:r w:rsidR="00A7601A">
        <w:rPr>
          <w:rFonts w:ascii="Arial" w:hAnsi="Arial" w:cs="Arial"/>
        </w:rPr>
        <w:t>n Sie</w:t>
      </w:r>
      <w:r w:rsidRPr="00E849E0">
        <w:rPr>
          <w:rFonts w:ascii="Arial" w:hAnsi="Arial" w:cs="Arial"/>
        </w:rPr>
        <w:t xml:space="preserve"> zudem den dekadischen Logarithmus der Periodendauern.</w:t>
      </w:r>
    </w:p>
    <w:p w14:paraId="2270C87C" w14:textId="4B6CF0FA" w:rsidR="00383DD2" w:rsidRDefault="00383DD2" w:rsidP="00475826">
      <w:pPr>
        <w:jc w:val="right"/>
        <w:rPr>
          <w:rFonts w:ascii="Arial" w:hAnsi="Arial" w:cs="Arial"/>
          <w:i/>
        </w:rPr>
      </w:pPr>
      <w:r>
        <w:rPr>
          <w:rFonts w:ascii="Arial" w:hAnsi="Arial" w:cs="Arial"/>
          <w:i/>
          <w:noProof/>
        </w:rPr>
        <w:drawing>
          <wp:anchor distT="0" distB="0" distL="114300" distR="114300" simplePos="0" relativeHeight="251659264" behindDoc="1" locked="0" layoutInCell="1" allowOverlap="1" wp14:anchorId="2D6584EF" wp14:editId="5B5118B7">
            <wp:simplePos x="0" y="0"/>
            <wp:positionH relativeFrom="column">
              <wp:posOffset>276225</wp:posOffset>
            </wp:positionH>
            <wp:positionV relativeFrom="paragraph">
              <wp:posOffset>1270</wp:posOffset>
            </wp:positionV>
            <wp:extent cx="5208474" cy="5372100"/>
            <wp:effectExtent l="0" t="0" r="0" b="0"/>
            <wp:wrapTight wrapText="bothSides">
              <wp:wrapPolygon edited="0">
                <wp:start x="0" y="0"/>
                <wp:lineTo x="0" y="21523"/>
                <wp:lineTo x="21489" y="21523"/>
                <wp:lineTo x="2148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5208474" cy="5372100"/>
                    </a:xfrm>
                    <a:prstGeom prst="rect">
                      <a:avLst/>
                    </a:prstGeom>
                  </pic:spPr>
                </pic:pic>
              </a:graphicData>
            </a:graphic>
            <wp14:sizeRelH relativeFrom="page">
              <wp14:pctWidth>0</wp14:pctWidth>
            </wp14:sizeRelH>
            <wp14:sizeRelV relativeFrom="page">
              <wp14:pctHeight>0</wp14:pctHeight>
            </wp14:sizeRelV>
          </wp:anchor>
        </w:drawing>
      </w:r>
    </w:p>
    <w:p w14:paraId="76D37881" w14:textId="0ACDFB0D" w:rsidR="00475826" w:rsidRPr="00E849E0" w:rsidRDefault="00383DD2" w:rsidP="00475826">
      <w:pPr>
        <w:jc w:val="right"/>
        <w:rPr>
          <w:rFonts w:ascii="Arial" w:hAnsi="Arial" w:cs="Arial"/>
        </w:rPr>
      </w:pPr>
      <w:r>
        <w:rPr>
          <w:rFonts w:ascii="Arial" w:hAnsi="Arial" w:cs="Arial"/>
          <w:i/>
        </w:rPr>
        <w:t>Zeichnung der Lichtkurven für vier Cepheiden</w:t>
      </w:r>
      <w:r w:rsidR="00036302">
        <w:rPr>
          <w:rFonts w:ascii="Arial" w:hAnsi="Arial" w:cs="Arial"/>
          <w:i/>
        </w:rPr>
        <w:t xml:space="preserve">, E. Malz, nach </w:t>
      </w:r>
      <w:r w:rsidR="00363A1C">
        <w:rPr>
          <w:rFonts w:ascii="Arial" w:hAnsi="Arial" w:cs="Arial"/>
          <w:i/>
        </w:rPr>
        <w:t>H. Arp</w:t>
      </w:r>
    </w:p>
    <w:p w14:paraId="29C2ECC4" w14:textId="77777777" w:rsidR="00EE261F" w:rsidRPr="00E849E0" w:rsidRDefault="00EE261F">
      <w:pPr>
        <w:rPr>
          <w:rFonts w:ascii="Arial" w:hAnsi="Arial" w:cs="Arial"/>
        </w:rPr>
      </w:pPr>
      <w:r w:rsidRPr="00E849E0">
        <w:rPr>
          <w:rFonts w:ascii="Arial" w:hAnsi="Arial" w:cs="Arial"/>
        </w:rPr>
        <w:br w:type="page"/>
      </w:r>
    </w:p>
    <w:p w14:paraId="3601F771" w14:textId="77777777" w:rsidR="00EE261F" w:rsidRPr="00E849E0" w:rsidRDefault="00EE261F" w:rsidP="000C550B">
      <w:pPr>
        <w:jc w:val="both"/>
        <w:rPr>
          <w:rFonts w:ascii="Arial" w:hAnsi="Arial" w:cs="Arial"/>
        </w:rPr>
      </w:pPr>
    </w:p>
    <w:p w14:paraId="047E7489" w14:textId="77777777" w:rsidR="000C550B" w:rsidRPr="00E849E0" w:rsidRDefault="00EE261F" w:rsidP="000C550B">
      <w:pPr>
        <w:jc w:val="both"/>
        <w:rPr>
          <w:rFonts w:ascii="Arial" w:hAnsi="Arial" w:cs="Arial"/>
          <w:b/>
          <w:bCs/>
        </w:rPr>
      </w:pPr>
      <w:r w:rsidRPr="00E849E0">
        <w:rPr>
          <w:rFonts w:ascii="Arial" w:hAnsi="Arial" w:cs="Arial"/>
          <w:b/>
          <w:bCs/>
        </w:rPr>
        <w:t>Aufgabe 2:</w:t>
      </w:r>
      <w:r w:rsidR="0000629F" w:rsidRPr="00E849E0">
        <w:rPr>
          <w:rFonts w:ascii="Arial" w:hAnsi="Arial" w:cs="Arial"/>
          <w:b/>
          <w:bCs/>
        </w:rPr>
        <w:t xml:space="preserve"> Diagramm befüllen</w:t>
      </w:r>
    </w:p>
    <w:p w14:paraId="02494E04" w14:textId="77777777" w:rsidR="00EE261F" w:rsidRPr="00E849E0" w:rsidRDefault="00EE261F" w:rsidP="000C550B">
      <w:pPr>
        <w:jc w:val="both"/>
        <w:rPr>
          <w:rFonts w:ascii="Arial" w:hAnsi="Arial" w:cs="Arial"/>
        </w:rPr>
      </w:pPr>
      <w:r w:rsidRPr="00E849E0">
        <w:rPr>
          <w:rFonts w:ascii="Arial" w:hAnsi="Arial" w:cs="Arial"/>
        </w:rPr>
        <w:t>Trage</w:t>
      </w:r>
      <w:r w:rsidR="00A7601A">
        <w:rPr>
          <w:rFonts w:ascii="Arial" w:hAnsi="Arial" w:cs="Arial"/>
        </w:rPr>
        <w:t>n Sie</w:t>
      </w:r>
      <w:r w:rsidRPr="00E849E0">
        <w:rPr>
          <w:rFonts w:ascii="Arial" w:hAnsi="Arial" w:cs="Arial"/>
        </w:rPr>
        <w:t xml:space="preserve"> die Werte aus Aufgabe 1 sowie die Werte aus der nachfolgenden Tabelle in das</w:t>
      </w:r>
      <w:r w:rsidR="0000629F" w:rsidRPr="00E849E0">
        <w:rPr>
          <w:rFonts w:ascii="Arial" w:hAnsi="Arial" w:cs="Arial"/>
        </w:rPr>
        <w:t xml:space="preserve"> Diagramm</w:t>
      </w:r>
      <w:r w:rsidR="00E61342" w:rsidRPr="00E849E0">
        <w:rPr>
          <w:rFonts w:ascii="Arial" w:hAnsi="Arial" w:cs="Arial"/>
        </w:rPr>
        <w:t xml:space="preserve"> auf der nächsten Seite</w:t>
      </w:r>
      <w:r w:rsidR="0000629F" w:rsidRPr="00E849E0">
        <w:rPr>
          <w:rFonts w:ascii="Arial" w:hAnsi="Arial" w:cs="Arial"/>
        </w:rPr>
        <w:t xml:space="preserve"> ein.</w:t>
      </w:r>
      <w:r w:rsidR="0004687B" w:rsidRPr="00E849E0">
        <w:rPr>
          <w:rFonts w:ascii="Arial" w:hAnsi="Arial" w:cs="Arial"/>
        </w:rPr>
        <w:t xml:space="preserve"> Die scheinbare Helligkeitsskala befindet sich auf der linken Seite.</w:t>
      </w:r>
      <w:r w:rsidR="0000629F" w:rsidRPr="00E849E0">
        <w:rPr>
          <w:rFonts w:ascii="Arial" w:hAnsi="Arial" w:cs="Arial"/>
        </w:rPr>
        <w:t xml:space="preserve"> Es ergibt sich als Graph in diesem Diagramm eine Gerade, wobei die Streuung aufgrund der Messungenauigkeit groß ist. Zeichne</w:t>
      </w:r>
      <w:r w:rsidR="00A7601A">
        <w:rPr>
          <w:rFonts w:ascii="Arial" w:hAnsi="Arial" w:cs="Arial"/>
        </w:rPr>
        <w:t>n Sie</w:t>
      </w:r>
      <w:r w:rsidR="0000629F" w:rsidRPr="00E849E0">
        <w:rPr>
          <w:rFonts w:ascii="Arial" w:hAnsi="Arial" w:cs="Arial"/>
        </w:rPr>
        <w:t xml:space="preserve"> </w:t>
      </w:r>
      <w:r w:rsidR="0004687B" w:rsidRPr="00E849E0">
        <w:rPr>
          <w:rFonts w:ascii="Arial" w:hAnsi="Arial" w:cs="Arial"/>
        </w:rPr>
        <w:t>eine passende Ausgleichsg</w:t>
      </w:r>
      <w:r w:rsidR="0000629F" w:rsidRPr="00E849E0">
        <w:rPr>
          <w:rFonts w:ascii="Arial" w:hAnsi="Arial" w:cs="Arial"/>
        </w:rPr>
        <w:t>erade ein.</w:t>
      </w:r>
    </w:p>
    <w:p w14:paraId="5142A34E" w14:textId="77777777" w:rsidR="0000629F" w:rsidRPr="00E849E0" w:rsidRDefault="0000629F" w:rsidP="000C550B">
      <w:pPr>
        <w:jc w:val="both"/>
        <w:rPr>
          <w:rFonts w:ascii="Arial" w:hAnsi="Arial" w:cs="Arial"/>
          <w:b/>
          <w:bCs/>
        </w:rPr>
      </w:pPr>
      <w:r w:rsidRPr="00E849E0">
        <w:rPr>
          <w:rFonts w:ascii="Arial" w:hAnsi="Arial" w:cs="Arial"/>
          <w:b/>
          <w:bCs/>
        </w:rPr>
        <w:t>Aufgabe 3: Eichung</w:t>
      </w:r>
    </w:p>
    <w:p w14:paraId="047FB57E" w14:textId="77777777" w:rsidR="00A7601A" w:rsidRDefault="0000629F" w:rsidP="00A7601A">
      <w:pPr>
        <w:spacing w:after="0"/>
        <w:jc w:val="both"/>
        <w:rPr>
          <w:rFonts w:ascii="Arial" w:hAnsi="Arial" w:cs="Arial"/>
        </w:rPr>
      </w:pPr>
      <w:r w:rsidRPr="00E849E0">
        <w:rPr>
          <w:rFonts w:ascii="Arial" w:hAnsi="Arial" w:cs="Arial"/>
        </w:rPr>
        <w:t xml:space="preserve">Mithilfe von Cepheiden aus der Milchstraße, deren absolute Helligkeit man bei bekannter Entfernung (Parallaxenmethode) bestimmen kann, erhält man folgende Eichfunktion für den Zusammenhang zwischen der </w:t>
      </w:r>
      <w:r w:rsidR="003D68C2" w:rsidRPr="00E849E0">
        <w:rPr>
          <w:rFonts w:ascii="Arial" w:hAnsi="Arial" w:cs="Arial"/>
        </w:rPr>
        <w:t>Periodendauer</w:t>
      </w:r>
      <m:oMath>
        <m:r>
          <w:rPr>
            <w:rFonts w:ascii="Cambria Math" w:hAnsi="Cambria Math" w:cs="Arial"/>
          </w:rPr>
          <m:t>T</m:t>
        </m:r>
      </m:oMath>
      <w:r w:rsidR="003D68C2" w:rsidRPr="00E849E0">
        <w:rPr>
          <w:rFonts w:ascii="Arial" w:hAnsi="Arial" w:cs="Arial"/>
        </w:rPr>
        <w:t xml:space="preserve"> und</w:t>
      </w:r>
      <w:r w:rsidRPr="00E849E0">
        <w:rPr>
          <w:rFonts w:ascii="Arial" w:hAnsi="Arial" w:cs="Arial"/>
        </w:rPr>
        <w:t xml:space="preserve"> der absoluten Helligkeit:</w:t>
      </w:r>
    </w:p>
    <w:p w14:paraId="32625833" w14:textId="77777777" w:rsidR="0000629F" w:rsidRPr="00E849E0" w:rsidRDefault="0000629F" w:rsidP="000C550B">
      <w:pPr>
        <w:jc w:val="both"/>
        <w:rPr>
          <w:rFonts w:ascii="Arial" w:eastAsiaTheme="minorEastAsia" w:hAnsi="Arial" w:cs="Arial"/>
        </w:rPr>
      </w:pPr>
      <w:r w:rsidRPr="00E849E0">
        <w:rPr>
          <w:rFonts w:ascii="Arial" w:hAnsi="Arial" w:cs="Arial"/>
        </w:rPr>
        <w:t xml:space="preserve"> </w:t>
      </w:r>
      <m:oMath>
        <m:r>
          <w:rPr>
            <w:rFonts w:ascii="Cambria Math" w:hAnsi="Cambria Math" w:cs="Arial"/>
          </w:rPr>
          <m:t>M[mag]=-2,81∙</m:t>
        </m:r>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e>
              <m:sub>
                <m:r>
                  <w:rPr>
                    <w:rFonts w:ascii="Cambria Math" w:hAnsi="Cambria Math" w:cs="Arial"/>
                  </w:rPr>
                  <m:t>10</m:t>
                </m:r>
              </m:sub>
            </m:sSub>
          </m:fName>
          <m:e>
            <m:r>
              <w:rPr>
                <w:rFonts w:ascii="Cambria Math" w:hAnsi="Cambria Math" w:cs="Arial"/>
              </w:rPr>
              <m:t>(T</m:t>
            </m:r>
            <m:d>
              <m:dPr>
                <m:begChr m:val="["/>
                <m:endChr m:val="]"/>
                <m:ctrlPr>
                  <w:rPr>
                    <w:rFonts w:ascii="Cambria Math" w:hAnsi="Cambria Math" w:cs="Arial"/>
                    <w:i/>
                  </w:rPr>
                </m:ctrlPr>
              </m:dPr>
              <m:e>
                <m:r>
                  <w:rPr>
                    <w:rFonts w:ascii="Cambria Math" w:hAnsi="Cambria Math" w:cs="Arial"/>
                  </w:rPr>
                  <m:t>d</m:t>
                </m:r>
              </m:e>
            </m:d>
            <m:r>
              <w:rPr>
                <w:rFonts w:ascii="Cambria Math" w:hAnsi="Cambria Math" w:cs="Arial"/>
              </w:rPr>
              <m:t>)</m:t>
            </m:r>
          </m:e>
        </m:func>
        <m:r>
          <w:rPr>
            <w:rFonts w:ascii="Cambria Math" w:hAnsi="Cambria Math" w:cs="Arial"/>
          </w:rPr>
          <m:t>-1,43</m:t>
        </m:r>
      </m:oMath>
    </w:p>
    <w:p w14:paraId="01DE6390" w14:textId="77777777" w:rsidR="008F47B6" w:rsidRPr="00E849E0" w:rsidRDefault="0000629F" w:rsidP="000C550B">
      <w:pPr>
        <w:jc w:val="both"/>
        <w:rPr>
          <w:rFonts w:ascii="Arial" w:eastAsiaTheme="minorEastAsia" w:hAnsi="Arial" w:cs="Arial"/>
        </w:rPr>
      </w:pPr>
      <w:r w:rsidRPr="00E849E0">
        <w:rPr>
          <w:rFonts w:ascii="Arial" w:eastAsiaTheme="minorEastAsia" w:hAnsi="Arial" w:cs="Arial"/>
        </w:rPr>
        <w:t>Bestimme</w:t>
      </w:r>
      <w:r w:rsidR="00A7601A">
        <w:rPr>
          <w:rFonts w:ascii="Arial" w:eastAsiaTheme="minorEastAsia" w:hAnsi="Arial" w:cs="Arial"/>
        </w:rPr>
        <w:t xml:space="preserve">n Sie </w:t>
      </w:r>
      <w:r w:rsidRPr="00E849E0">
        <w:rPr>
          <w:rFonts w:ascii="Arial" w:eastAsiaTheme="minorEastAsia" w:hAnsi="Arial" w:cs="Arial"/>
        </w:rPr>
        <w:t xml:space="preserve">für </w:t>
      </w:r>
      <w:r w:rsidR="0004687B" w:rsidRPr="00E849E0">
        <w:rPr>
          <w:rFonts w:ascii="Arial" w:eastAsiaTheme="minorEastAsia" w:hAnsi="Arial" w:cs="Arial"/>
        </w:rPr>
        <w:t>zwei</w:t>
      </w:r>
      <w:r w:rsidRPr="00E849E0">
        <w:rPr>
          <w:rFonts w:ascii="Arial" w:eastAsiaTheme="minorEastAsia" w:hAnsi="Arial" w:cs="Arial"/>
        </w:rPr>
        <w:t xml:space="preserve"> Werte von </w:t>
      </w:r>
      <m:oMath>
        <m:func>
          <m:funcPr>
            <m:ctrlPr>
              <w:rPr>
                <w:rFonts w:ascii="Cambria Math" w:eastAsiaTheme="minorEastAsia" w:hAnsi="Cambria Math" w:cs="Arial"/>
                <w:i/>
              </w:rPr>
            </m:ctrlPr>
          </m:funcPr>
          <m:fName>
            <m:sSub>
              <m:sSubPr>
                <m:ctrlPr>
                  <w:rPr>
                    <w:rFonts w:ascii="Cambria Math" w:eastAsiaTheme="minorEastAsia" w:hAnsi="Cambria Math" w:cs="Arial"/>
                    <w:i/>
                  </w:rPr>
                </m:ctrlPr>
              </m:sSubPr>
              <m:e>
                <m:r>
                  <m:rPr>
                    <m:sty m:val="p"/>
                  </m:rPr>
                  <w:rPr>
                    <w:rFonts w:ascii="Cambria Math" w:hAnsi="Cambria Math" w:cs="Arial"/>
                  </w:rPr>
                  <m:t>log</m:t>
                </m:r>
              </m:e>
              <m:sub>
                <m:r>
                  <w:rPr>
                    <w:rFonts w:ascii="Cambria Math" w:eastAsiaTheme="minorEastAsia" w:hAnsi="Cambria Math" w:cs="Arial"/>
                  </w:rPr>
                  <m:t>10</m:t>
                </m:r>
              </m:sub>
            </m:sSub>
          </m:fName>
          <m:e>
            <m:r>
              <w:rPr>
                <w:rFonts w:ascii="Cambria Math" w:eastAsiaTheme="minorEastAsia" w:hAnsi="Cambria Math" w:cs="Arial"/>
              </w:rPr>
              <m:t>(T)</m:t>
            </m:r>
          </m:e>
        </m:func>
      </m:oMath>
      <w:r w:rsidR="0004687B" w:rsidRPr="00E849E0">
        <w:rPr>
          <w:rFonts w:ascii="Arial" w:eastAsiaTheme="minorEastAsia" w:hAnsi="Arial" w:cs="Arial"/>
        </w:rPr>
        <w:t xml:space="preserve"> die absolute Helligkeit gemäß dieser Eichung. Trage</w:t>
      </w:r>
      <w:r w:rsidR="00A7601A">
        <w:rPr>
          <w:rFonts w:ascii="Arial" w:eastAsiaTheme="minorEastAsia" w:hAnsi="Arial" w:cs="Arial"/>
        </w:rPr>
        <w:t>n Sie</w:t>
      </w:r>
      <w:r w:rsidR="0004687B" w:rsidRPr="00E849E0">
        <w:rPr>
          <w:rFonts w:ascii="Arial" w:eastAsiaTheme="minorEastAsia" w:hAnsi="Arial" w:cs="Arial"/>
        </w:rPr>
        <w:t xml:space="preserve"> die Punkte in das Diagramm ein (rechte Skala!) und zeichne</w:t>
      </w:r>
      <w:r w:rsidR="00A7601A">
        <w:rPr>
          <w:rFonts w:ascii="Arial" w:eastAsiaTheme="minorEastAsia" w:hAnsi="Arial" w:cs="Arial"/>
        </w:rPr>
        <w:t>n Sie</w:t>
      </w:r>
      <w:r w:rsidR="0004687B" w:rsidRPr="00E849E0">
        <w:rPr>
          <w:rFonts w:ascii="Arial" w:eastAsiaTheme="minorEastAsia" w:hAnsi="Arial" w:cs="Arial"/>
        </w:rPr>
        <w:t xml:space="preserve"> eine Gerade durch diese. Sie sollte etwa parallel zur Ausgleichsgeraden durch die Messpunkte liegen.</w:t>
      </w:r>
    </w:p>
    <w:tbl>
      <w:tblPr>
        <w:tblStyle w:val="Tabellenraster"/>
        <w:tblW w:w="0" w:type="auto"/>
        <w:tblLook w:val="04A0" w:firstRow="1" w:lastRow="0" w:firstColumn="1" w:lastColumn="0" w:noHBand="0" w:noVBand="1"/>
      </w:tblPr>
      <w:tblGrid>
        <w:gridCol w:w="1018"/>
        <w:gridCol w:w="906"/>
        <w:gridCol w:w="906"/>
        <w:gridCol w:w="906"/>
        <w:gridCol w:w="906"/>
        <w:gridCol w:w="906"/>
        <w:gridCol w:w="906"/>
        <w:gridCol w:w="906"/>
        <w:gridCol w:w="907"/>
        <w:gridCol w:w="907"/>
      </w:tblGrid>
      <w:tr w:rsidR="007F2738" w:rsidRPr="00E849E0" w14:paraId="5C57A81F" w14:textId="77777777" w:rsidTr="007F2738">
        <w:tc>
          <w:tcPr>
            <w:tcW w:w="906" w:type="dxa"/>
          </w:tcPr>
          <w:p w14:paraId="4B9E4648" w14:textId="77777777" w:rsidR="007F2738" w:rsidRPr="00E849E0" w:rsidRDefault="007F2738" w:rsidP="007F2738">
            <w:pPr>
              <w:rPr>
                <w:rFonts w:ascii="Arial" w:hAnsi="Arial" w:cs="Arial"/>
              </w:rPr>
            </w:pPr>
            <w:r w:rsidRPr="00E849E0">
              <w:rPr>
                <w:rFonts w:ascii="Arial" w:hAnsi="Arial" w:cs="Arial"/>
              </w:rPr>
              <w:t>HV</w:t>
            </w:r>
          </w:p>
        </w:tc>
        <w:tc>
          <w:tcPr>
            <w:tcW w:w="906" w:type="dxa"/>
          </w:tcPr>
          <w:p w14:paraId="11FB1021" w14:textId="77777777" w:rsidR="007F2738" w:rsidRPr="00E849E0" w:rsidRDefault="007F2738" w:rsidP="000C550B">
            <w:pPr>
              <w:jc w:val="both"/>
              <w:rPr>
                <w:rFonts w:ascii="Arial" w:hAnsi="Arial" w:cs="Arial"/>
              </w:rPr>
            </w:pPr>
            <w:r w:rsidRPr="00E849E0">
              <w:rPr>
                <w:rFonts w:ascii="Arial" w:hAnsi="Arial" w:cs="Arial"/>
              </w:rPr>
              <w:t>2019</w:t>
            </w:r>
          </w:p>
        </w:tc>
        <w:tc>
          <w:tcPr>
            <w:tcW w:w="906" w:type="dxa"/>
          </w:tcPr>
          <w:p w14:paraId="67A66F8B" w14:textId="77777777" w:rsidR="007F2738" w:rsidRPr="00E849E0" w:rsidRDefault="007F2738" w:rsidP="000C550B">
            <w:pPr>
              <w:jc w:val="both"/>
              <w:rPr>
                <w:rFonts w:ascii="Arial" w:hAnsi="Arial" w:cs="Arial"/>
              </w:rPr>
            </w:pPr>
            <w:r w:rsidRPr="00E849E0">
              <w:rPr>
                <w:rFonts w:ascii="Arial" w:hAnsi="Arial" w:cs="Arial"/>
              </w:rPr>
              <w:t>2035</w:t>
            </w:r>
          </w:p>
        </w:tc>
        <w:tc>
          <w:tcPr>
            <w:tcW w:w="906" w:type="dxa"/>
          </w:tcPr>
          <w:p w14:paraId="7712121E" w14:textId="77777777" w:rsidR="007F2738" w:rsidRPr="00E849E0" w:rsidRDefault="007F2738" w:rsidP="000C550B">
            <w:pPr>
              <w:jc w:val="both"/>
              <w:rPr>
                <w:rFonts w:ascii="Arial" w:hAnsi="Arial" w:cs="Arial"/>
              </w:rPr>
            </w:pPr>
            <w:r w:rsidRPr="00E849E0">
              <w:rPr>
                <w:rFonts w:ascii="Arial" w:hAnsi="Arial" w:cs="Arial"/>
              </w:rPr>
              <w:t>844</w:t>
            </w:r>
          </w:p>
        </w:tc>
        <w:tc>
          <w:tcPr>
            <w:tcW w:w="906" w:type="dxa"/>
          </w:tcPr>
          <w:p w14:paraId="0B4DF4F3" w14:textId="77777777" w:rsidR="007F2738" w:rsidRPr="00E849E0" w:rsidRDefault="007F2738" w:rsidP="000C550B">
            <w:pPr>
              <w:jc w:val="both"/>
              <w:rPr>
                <w:rFonts w:ascii="Arial" w:hAnsi="Arial" w:cs="Arial"/>
              </w:rPr>
            </w:pPr>
            <w:r w:rsidRPr="00E849E0">
              <w:rPr>
                <w:rFonts w:ascii="Arial" w:hAnsi="Arial" w:cs="Arial"/>
              </w:rPr>
              <w:t>2046</w:t>
            </w:r>
          </w:p>
        </w:tc>
        <w:tc>
          <w:tcPr>
            <w:tcW w:w="906" w:type="dxa"/>
          </w:tcPr>
          <w:p w14:paraId="48BABF0E" w14:textId="77777777" w:rsidR="007F2738" w:rsidRPr="00E849E0" w:rsidRDefault="007F2738" w:rsidP="000C550B">
            <w:pPr>
              <w:jc w:val="both"/>
              <w:rPr>
                <w:rFonts w:ascii="Arial" w:hAnsi="Arial" w:cs="Arial"/>
              </w:rPr>
            </w:pPr>
            <w:r w:rsidRPr="00E849E0">
              <w:rPr>
                <w:rFonts w:ascii="Arial" w:hAnsi="Arial" w:cs="Arial"/>
              </w:rPr>
              <w:t>1809</w:t>
            </w:r>
          </w:p>
        </w:tc>
        <w:tc>
          <w:tcPr>
            <w:tcW w:w="906" w:type="dxa"/>
          </w:tcPr>
          <w:p w14:paraId="3F405F71" w14:textId="77777777" w:rsidR="007F2738" w:rsidRPr="00E849E0" w:rsidRDefault="007F2738" w:rsidP="000C550B">
            <w:pPr>
              <w:jc w:val="both"/>
              <w:rPr>
                <w:rFonts w:ascii="Arial" w:hAnsi="Arial" w:cs="Arial"/>
              </w:rPr>
            </w:pPr>
            <w:r w:rsidRPr="00E849E0">
              <w:rPr>
                <w:rFonts w:ascii="Arial" w:hAnsi="Arial" w:cs="Arial"/>
              </w:rPr>
              <w:t>1987</w:t>
            </w:r>
          </w:p>
        </w:tc>
        <w:tc>
          <w:tcPr>
            <w:tcW w:w="906" w:type="dxa"/>
          </w:tcPr>
          <w:p w14:paraId="239A4659" w14:textId="77777777" w:rsidR="007F2738" w:rsidRPr="00E849E0" w:rsidRDefault="007F2738" w:rsidP="000C550B">
            <w:pPr>
              <w:jc w:val="both"/>
              <w:rPr>
                <w:rFonts w:ascii="Arial" w:hAnsi="Arial" w:cs="Arial"/>
              </w:rPr>
            </w:pPr>
            <w:r w:rsidRPr="00E849E0">
              <w:rPr>
                <w:rFonts w:ascii="Arial" w:hAnsi="Arial" w:cs="Arial"/>
              </w:rPr>
              <w:t>1825</w:t>
            </w:r>
          </w:p>
        </w:tc>
        <w:tc>
          <w:tcPr>
            <w:tcW w:w="907" w:type="dxa"/>
          </w:tcPr>
          <w:p w14:paraId="70898511" w14:textId="77777777" w:rsidR="007F2738" w:rsidRPr="00E849E0" w:rsidRDefault="007F2738" w:rsidP="000C550B">
            <w:pPr>
              <w:jc w:val="both"/>
              <w:rPr>
                <w:rFonts w:ascii="Arial" w:hAnsi="Arial" w:cs="Arial"/>
              </w:rPr>
            </w:pPr>
            <w:r w:rsidRPr="00E849E0">
              <w:rPr>
                <w:rFonts w:ascii="Arial" w:hAnsi="Arial" w:cs="Arial"/>
              </w:rPr>
              <w:t>1909</w:t>
            </w:r>
          </w:p>
        </w:tc>
        <w:tc>
          <w:tcPr>
            <w:tcW w:w="907" w:type="dxa"/>
          </w:tcPr>
          <w:p w14:paraId="66C2DAFA" w14:textId="77777777" w:rsidR="007F2738" w:rsidRPr="00E849E0" w:rsidRDefault="007F2738" w:rsidP="000C550B">
            <w:pPr>
              <w:jc w:val="both"/>
              <w:rPr>
                <w:rFonts w:ascii="Arial" w:hAnsi="Arial" w:cs="Arial"/>
              </w:rPr>
            </w:pPr>
            <w:r w:rsidRPr="00E849E0">
              <w:rPr>
                <w:rFonts w:ascii="Arial" w:hAnsi="Arial" w:cs="Arial"/>
              </w:rPr>
              <w:t>1945</w:t>
            </w:r>
          </w:p>
        </w:tc>
      </w:tr>
      <w:tr w:rsidR="007F2738" w:rsidRPr="00E849E0" w14:paraId="5D30ED4D" w14:textId="77777777" w:rsidTr="007F2738">
        <w:tc>
          <w:tcPr>
            <w:tcW w:w="906" w:type="dxa"/>
          </w:tcPr>
          <w:p w14:paraId="29D99E68" w14:textId="77777777" w:rsidR="007F2738" w:rsidRPr="00E849E0" w:rsidRDefault="0039774B" w:rsidP="007F2738">
            <w:pPr>
              <w:rPr>
                <w:rFonts w:ascii="Arial" w:hAnsi="Arial" w:cs="Arial"/>
              </w:rPr>
            </w:pPr>
            <m:oMathPara>
              <m:oMath>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e>
                      <m:sub>
                        <m:r>
                          <w:rPr>
                            <w:rFonts w:ascii="Cambria Math" w:hAnsi="Cambria Math" w:cs="Arial"/>
                          </w:rPr>
                          <m:t>10</m:t>
                        </m:r>
                      </m:sub>
                    </m:sSub>
                  </m:fName>
                  <m:e>
                    <m:r>
                      <w:rPr>
                        <w:rFonts w:ascii="Cambria Math" w:hAnsi="Cambria Math" w:cs="Arial"/>
                      </w:rPr>
                      <m:t>(T)</m:t>
                    </m:r>
                  </m:e>
                </m:func>
              </m:oMath>
            </m:oMathPara>
          </w:p>
        </w:tc>
        <w:tc>
          <w:tcPr>
            <w:tcW w:w="906" w:type="dxa"/>
          </w:tcPr>
          <w:p w14:paraId="1C9EB9E6" w14:textId="77777777" w:rsidR="007F2738" w:rsidRPr="00E849E0" w:rsidRDefault="007F2738" w:rsidP="000C550B">
            <w:pPr>
              <w:jc w:val="both"/>
              <w:rPr>
                <w:rFonts w:ascii="Arial" w:hAnsi="Arial" w:cs="Arial"/>
              </w:rPr>
            </w:pPr>
            <w:r w:rsidRPr="00E849E0">
              <w:rPr>
                <w:rFonts w:ascii="Arial" w:hAnsi="Arial" w:cs="Arial"/>
              </w:rPr>
              <w:t>0,21</w:t>
            </w:r>
          </w:p>
        </w:tc>
        <w:tc>
          <w:tcPr>
            <w:tcW w:w="906" w:type="dxa"/>
          </w:tcPr>
          <w:p w14:paraId="104E764A" w14:textId="77777777" w:rsidR="007F2738" w:rsidRPr="00E849E0" w:rsidRDefault="007F2738" w:rsidP="000C550B">
            <w:pPr>
              <w:jc w:val="both"/>
              <w:rPr>
                <w:rFonts w:ascii="Arial" w:hAnsi="Arial" w:cs="Arial"/>
              </w:rPr>
            </w:pPr>
            <w:r w:rsidRPr="00E849E0">
              <w:rPr>
                <w:rFonts w:ascii="Arial" w:hAnsi="Arial" w:cs="Arial"/>
              </w:rPr>
              <w:t>0,30</w:t>
            </w:r>
          </w:p>
        </w:tc>
        <w:tc>
          <w:tcPr>
            <w:tcW w:w="906" w:type="dxa"/>
          </w:tcPr>
          <w:p w14:paraId="2D1C9E2B" w14:textId="77777777" w:rsidR="007F2738" w:rsidRPr="00E849E0" w:rsidRDefault="007F2738" w:rsidP="000C550B">
            <w:pPr>
              <w:jc w:val="both"/>
              <w:rPr>
                <w:rFonts w:ascii="Arial" w:hAnsi="Arial" w:cs="Arial"/>
              </w:rPr>
            </w:pPr>
            <w:r w:rsidRPr="00E849E0">
              <w:rPr>
                <w:rFonts w:ascii="Arial" w:hAnsi="Arial" w:cs="Arial"/>
              </w:rPr>
              <w:t>0,35</w:t>
            </w:r>
          </w:p>
        </w:tc>
        <w:tc>
          <w:tcPr>
            <w:tcW w:w="906" w:type="dxa"/>
          </w:tcPr>
          <w:p w14:paraId="3DECB4AF" w14:textId="77777777" w:rsidR="007F2738" w:rsidRPr="00E849E0" w:rsidRDefault="007F2738" w:rsidP="000C550B">
            <w:pPr>
              <w:jc w:val="both"/>
              <w:rPr>
                <w:rFonts w:ascii="Arial" w:hAnsi="Arial" w:cs="Arial"/>
              </w:rPr>
            </w:pPr>
            <w:r w:rsidRPr="00E849E0">
              <w:rPr>
                <w:rFonts w:ascii="Arial" w:hAnsi="Arial" w:cs="Arial"/>
              </w:rPr>
              <w:t>0,41</w:t>
            </w:r>
          </w:p>
        </w:tc>
        <w:tc>
          <w:tcPr>
            <w:tcW w:w="906" w:type="dxa"/>
          </w:tcPr>
          <w:p w14:paraId="3CDC67FB" w14:textId="77777777" w:rsidR="007F2738" w:rsidRPr="00E849E0" w:rsidRDefault="007F2738" w:rsidP="000C550B">
            <w:pPr>
              <w:jc w:val="both"/>
              <w:rPr>
                <w:rFonts w:ascii="Arial" w:hAnsi="Arial" w:cs="Arial"/>
              </w:rPr>
            </w:pPr>
            <w:r w:rsidRPr="00E849E0">
              <w:rPr>
                <w:rFonts w:ascii="Arial" w:hAnsi="Arial" w:cs="Arial"/>
              </w:rPr>
              <w:t>0,45</w:t>
            </w:r>
          </w:p>
        </w:tc>
        <w:tc>
          <w:tcPr>
            <w:tcW w:w="906" w:type="dxa"/>
          </w:tcPr>
          <w:p w14:paraId="6E8DC9D1" w14:textId="77777777" w:rsidR="007F2738" w:rsidRPr="00E849E0" w:rsidRDefault="007F2738" w:rsidP="000C550B">
            <w:pPr>
              <w:jc w:val="both"/>
              <w:rPr>
                <w:rFonts w:ascii="Arial" w:hAnsi="Arial" w:cs="Arial"/>
              </w:rPr>
            </w:pPr>
            <w:r w:rsidRPr="00E849E0">
              <w:rPr>
                <w:rFonts w:ascii="Arial" w:hAnsi="Arial" w:cs="Arial"/>
              </w:rPr>
              <w:t>0,50</w:t>
            </w:r>
          </w:p>
        </w:tc>
        <w:tc>
          <w:tcPr>
            <w:tcW w:w="906" w:type="dxa"/>
          </w:tcPr>
          <w:p w14:paraId="50845BA0" w14:textId="77777777" w:rsidR="007F2738" w:rsidRPr="00E849E0" w:rsidRDefault="007F2738" w:rsidP="000C550B">
            <w:pPr>
              <w:jc w:val="both"/>
              <w:rPr>
                <w:rFonts w:ascii="Arial" w:hAnsi="Arial" w:cs="Arial"/>
              </w:rPr>
            </w:pPr>
            <w:r w:rsidRPr="00E849E0">
              <w:rPr>
                <w:rFonts w:ascii="Arial" w:hAnsi="Arial" w:cs="Arial"/>
              </w:rPr>
              <w:t>0,63</w:t>
            </w:r>
          </w:p>
        </w:tc>
        <w:tc>
          <w:tcPr>
            <w:tcW w:w="907" w:type="dxa"/>
          </w:tcPr>
          <w:p w14:paraId="00BBD6FB" w14:textId="77777777" w:rsidR="007F2738" w:rsidRPr="00E849E0" w:rsidRDefault="007F2738" w:rsidP="000C550B">
            <w:pPr>
              <w:jc w:val="both"/>
              <w:rPr>
                <w:rFonts w:ascii="Arial" w:hAnsi="Arial" w:cs="Arial"/>
              </w:rPr>
            </w:pPr>
            <w:r w:rsidRPr="00E849E0">
              <w:rPr>
                <w:rFonts w:ascii="Arial" w:hAnsi="Arial" w:cs="Arial"/>
              </w:rPr>
              <w:t>0,7</w:t>
            </w:r>
            <w:r w:rsidR="00D56D19" w:rsidRPr="00E849E0">
              <w:rPr>
                <w:rFonts w:ascii="Arial" w:hAnsi="Arial" w:cs="Arial"/>
              </w:rPr>
              <w:t>0</w:t>
            </w:r>
          </w:p>
        </w:tc>
        <w:tc>
          <w:tcPr>
            <w:tcW w:w="907" w:type="dxa"/>
          </w:tcPr>
          <w:p w14:paraId="41330418" w14:textId="77777777" w:rsidR="007F2738" w:rsidRPr="00E849E0" w:rsidRDefault="007F2738" w:rsidP="000C550B">
            <w:pPr>
              <w:jc w:val="both"/>
              <w:rPr>
                <w:rFonts w:ascii="Arial" w:hAnsi="Arial" w:cs="Arial"/>
              </w:rPr>
            </w:pPr>
            <w:r w:rsidRPr="00E849E0">
              <w:rPr>
                <w:rFonts w:ascii="Arial" w:hAnsi="Arial" w:cs="Arial"/>
              </w:rPr>
              <w:t>0,81</w:t>
            </w:r>
          </w:p>
        </w:tc>
      </w:tr>
      <w:tr w:rsidR="007F2738" w:rsidRPr="00E849E0" w14:paraId="67431B83" w14:textId="77777777" w:rsidTr="007F2738">
        <w:tc>
          <w:tcPr>
            <w:tcW w:w="906" w:type="dxa"/>
          </w:tcPr>
          <w:p w14:paraId="390C8D72" w14:textId="77777777" w:rsidR="007F2738" w:rsidRPr="00E849E0" w:rsidRDefault="007F2738" w:rsidP="007F2738">
            <w:pPr>
              <w:rPr>
                <w:rFonts w:ascii="Arial" w:hAnsi="Arial" w:cs="Arial"/>
              </w:rPr>
            </w:pPr>
            <m:oMathPara>
              <m:oMathParaPr>
                <m:jc m:val="left"/>
              </m:oMathParaPr>
              <m:oMath>
                <m:r>
                  <w:rPr>
                    <w:rFonts w:ascii="Cambria Math" w:hAnsi="Cambria Math" w:cs="Arial"/>
                  </w:rPr>
                  <m:t>m</m:t>
                </m:r>
              </m:oMath>
            </m:oMathPara>
          </w:p>
        </w:tc>
        <w:tc>
          <w:tcPr>
            <w:tcW w:w="906" w:type="dxa"/>
          </w:tcPr>
          <w:p w14:paraId="319B2C86" w14:textId="77777777" w:rsidR="007F2738" w:rsidRPr="00E849E0" w:rsidRDefault="007F2738" w:rsidP="000C550B">
            <w:pPr>
              <w:jc w:val="both"/>
              <w:rPr>
                <w:rFonts w:ascii="Arial" w:hAnsi="Arial" w:cs="Arial"/>
              </w:rPr>
            </w:pPr>
            <w:r w:rsidRPr="00E849E0">
              <w:rPr>
                <w:rFonts w:ascii="Arial" w:hAnsi="Arial" w:cs="Arial"/>
              </w:rPr>
              <w:t>16,</w:t>
            </w:r>
            <w:r w:rsidR="004D6137" w:rsidRPr="00E849E0">
              <w:rPr>
                <w:rFonts w:ascii="Arial" w:hAnsi="Arial" w:cs="Arial"/>
              </w:rPr>
              <w:t>9</w:t>
            </w:r>
          </w:p>
        </w:tc>
        <w:tc>
          <w:tcPr>
            <w:tcW w:w="906" w:type="dxa"/>
          </w:tcPr>
          <w:p w14:paraId="2907EFEA" w14:textId="77777777" w:rsidR="007F2738" w:rsidRPr="00E849E0" w:rsidRDefault="007F2738" w:rsidP="000C550B">
            <w:pPr>
              <w:jc w:val="both"/>
              <w:rPr>
                <w:rFonts w:ascii="Arial" w:hAnsi="Arial" w:cs="Arial"/>
              </w:rPr>
            </w:pPr>
            <w:r w:rsidRPr="00E849E0">
              <w:rPr>
                <w:rFonts w:ascii="Arial" w:hAnsi="Arial" w:cs="Arial"/>
              </w:rPr>
              <w:t>16,7</w:t>
            </w:r>
          </w:p>
        </w:tc>
        <w:tc>
          <w:tcPr>
            <w:tcW w:w="906" w:type="dxa"/>
          </w:tcPr>
          <w:p w14:paraId="308BB8AE" w14:textId="77777777" w:rsidR="007F2738" w:rsidRPr="00E849E0" w:rsidRDefault="007F2738" w:rsidP="000C550B">
            <w:pPr>
              <w:jc w:val="both"/>
              <w:rPr>
                <w:rFonts w:ascii="Arial" w:hAnsi="Arial" w:cs="Arial"/>
              </w:rPr>
            </w:pPr>
            <w:r w:rsidRPr="00E849E0">
              <w:rPr>
                <w:rFonts w:ascii="Arial" w:hAnsi="Arial" w:cs="Arial"/>
              </w:rPr>
              <w:t>16,</w:t>
            </w:r>
            <w:r w:rsidR="004D6137" w:rsidRPr="00E849E0">
              <w:rPr>
                <w:rFonts w:ascii="Arial" w:hAnsi="Arial" w:cs="Arial"/>
              </w:rPr>
              <w:t>7</w:t>
            </w:r>
          </w:p>
        </w:tc>
        <w:tc>
          <w:tcPr>
            <w:tcW w:w="906" w:type="dxa"/>
          </w:tcPr>
          <w:p w14:paraId="7B38A86D" w14:textId="77777777" w:rsidR="007F2738" w:rsidRPr="00E849E0" w:rsidRDefault="007F2738" w:rsidP="000C550B">
            <w:pPr>
              <w:jc w:val="both"/>
              <w:rPr>
                <w:rFonts w:ascii="Arial" w:hAnsi="Arial" w:cs="Arial"/>
              </w:rPr>
            </w:pPr>
            <w:r w:rsidRPr="00E849E0">
              <w:rPr>
                <w:rFonts w:ascii="Arial" w:hAnsi="Arial" w:cs="Arial"/>
              </w:rPr>
              <w:t>16,</w:t>
            </w:r>
            <w:r w:rsidR="004D6137" w:rsidRPr="00E849E0">
              <w:rPr>
                <w:rFonts w:ascii="Arial" w:hAnsi="Arial" w:cs="Arial"/>
              </w:rPr>
              <w:t>6</w:t>
            </w:r>
          </w:p>
        </w:tc>
        <w:tc>
          <w:tcPr>
            <w:tcW w:w="906" w:type="dxa"/>
          </w:tcPr>
          <w:p w14:paraId="47A246CC" w14:textId="77777777" w:rsidR="007F2738" w:rsidRPr="00E849E0" w:rsidRDefault="007F2738" w:rsidP="000C550B">
            <w:pPr>
              <w:jc w:val="both"/>
              <w:rPr>
                <w:rFonts w:ascii="Arial" w:hAnsi="Arial" w:cs="Arial"/>
              </w:rPr>
            </w:pPr>
            <w:r w:rsidRPr="00E849E0">
              <w:rPr>
                <w:rFonts w:ascii="Arial" w:hAnsi="Arial" w:cs="Arial"/>
              </w:rPr>
              <w:t>1</w:t>
            </w:r>
            <w:r w:rsidR="004D6137" w:rsidRPr="00E849E0">
              <w:rPr>
                <w:rFonts w:ascii="Arial" w:hAnsi="Arial" w:cs="Arial"/>
              </w:rPr>
              <w:t>6,5</w:t>
            </w:r>
          </w:p>
        </w:tc>
        <w:tc>
          <w:tcPr>
            <w:tcW w:w="906" w:type="dxa"/>
          </w:tcPr>
          <w:p w14:paraId="3782DAD9" w14:textId="77777777" w:rsidR="007F2738" w:rsidRPr="00E849E0" w:rsidRDefault="007F2738" w:rsidP="000C550B">
            <w:pPr>
              <w:jc w:val="both"/>
              <w:rPr>
                <w:rFonts w:ascii="Arial" w:hAnsi="Arial" w:cs="Arial"/>
              </w:rPr>
            </w:pPr>
            <w:r w:rsidRPr="00E849E0">
              <w:rPr>
                <w:rFonts w:ascii="Arial" w:hAnsi="Arial" w:cs="Arial"/>
              </w:rPr>
              <w:t>16</w:t>
            </w:r>
            <w:r w:rsidR="004D6137" w:rsidRPr="00E849E0">
              <w:rPr>
                <w:rFonts w:ascii="Arial" w:hAnsi="Arial" w:cs="Arial"/>
              </w:rPr>
              <w:t>,2</w:t>
            </w:r>
          </w:p>
        </w:tc>
        <w:tc>
          <w:tcPr>
            <w:tcW w:w="906" w:type="dxa"/>
          </w:tcPr>
          <w:p w14:paraId="32128F66" w14:textId="77777777" w:rsidR="007F2738" w:rsidRPr="00E849E0" w:rsidRDefault="007F2738" w:rsidP="000C550B">
            <w:pPr>
              <w:jc w:val="both"/>
              <w:rPr>
                <w:rFonts w:ascii="Arial" w:hAnsi="Arial" w:cs="Arial"/>
              </w:rPr>
            </w:pPr>
            <w:r w:rsidRPr="00E849E0">
              <w:rPr>
                <w:rFonts w:ascii="Arial" w:hAnsi="Arial" w:cs="Arial"/>
              </w:rPr>
              <w:t>15,</w:t>
            </w:r>
            <w:r w:rsidR="004D6137" w:rsidRPr="00E849E0">
              <w:rPr>
                <w:rFonts w:ascii="Arial" w:hAnsi="Arial" w:cs="Arial"/>
              </w:rPr>
              <w:t>8</w:t>
            </w:r>
          </w:p>
        </w:tc>
        <w:tc>
          <w:tcPr>
            <w:tcW w:w="907" w:type="dxa"/>
          </w:tcPr>
          <w:p w14:paraId="0D140A5C" w14:textId="77777777" w:rsidR="007F2738" w:rsidRPr="00E849E0" w:rsidRDefault="007F2738" w:rsidP="000C550B">
            <w:pPr>
              <w:jc w:val="both"/>
              <w:rPr>
                <w:rFonts w:ascii="Arial" w:hAnsi="Arial" w:cs="Arial"/>
              </w:rPr>
            </w:pPr>
            <w:r w:rsidRPr="00E849E0">
              <w:rPr>
                <w:rFonts w:ascii="Arial" w:hAnsi="Arial" w:cs="Arial"/>
              </w:rPr>
              <w:t>1</w:t>
            </w:r>
            <w:r w:rsidR="004D6137" w:rsidRPr="00E849E0">
              <w:rPr>
                <w:rFonts w:ascii="Arial" w:hAnsi="Arial" w:cs="Arial"/>
              </w:rPr>
              <w:t>5,5</w:t>
            </w:r>
          </w:p>
        </w:tc>
        <w:tc>
          <w:tcPr>
            <w:tcW w:w="907" w:type="dxa"/>
          </w:tcPr>
          <w:p w14:paraId="54DE17C7" w14:textId="77777777" w:rsidR="007F2738" w:rsidRPr="00E849E0" w:rsidRDefault="007F2738" w:rsidP="000C550B">
            <w:pPr>
              <w:jc w:val="both"/>
              <w:rPr>
                <w:rFonts w:ascii="Arial" w:hAnsi="Arial" w:cs="Arial"/>
              </w:rPr>
            </w:pPr>
            <w:r w:rsidRPr="00E849E0">
              <w:rPr>
                <w:rFonts w:ascii="Arial" w:hAnsi="Arial" w:cs="Arial"/>
              </w:rPr>
              <w:t>1</w:t>
            </w:r>
            <w:r w:rsidR="004D6137" w:rsidRPr="00E849E0">
              <w:rPr>
                <w:rFonts w:ascii="Arial" w:hAnsi="Arial" w:cs="Arial"/>
              </w:rPr>
              <w:t>5,4</w:t>
            </w:r>
          </w:p>
        </w:tc>
      </w:tr>
    </w:tbl>
    <w:p w14:paraId="148351DA" w14:textId="77777777" w:rsidR="00344D2C" w:rsidRPr="00E849E0" w:rsidRDefault="00344D2C" w:rsidP="000C550B">
      <w:pPr>
        <w:jc w:val="both"/>
        <w:rPr>
          <w:rFonts w:ascii="Arial" w:hAnsi="Arial" w:cs="Arial"/>
        </w:rPr>
      </w:pPr>
    </w:p>
    <w:tbl>
      <w:tblPr>
        <w:tblStyle w:val="Tabellenraster"/>
        <w:tblW w:w="9069" w:type="dxa"/>
        <w:tblLook w:val="04A0" w:firstRow="1" w:lastRow="0" w:firstColumn="1" w:lastColumn="0" w:noHBand="0" w:noVBand="1"/>
      </w:tblPr>
      <w:tblGrid>
        <w:gridCol w:w="1018"/>
        <w:gridCol w:w="878"/>
        <w:gridCol w:w="896"/>
        <w:gridCol w:w="896"/>
        <w:gridCol w:w="896"/>
        <w:gridCol w:w="896"/>
        <w:gridCol w:w="896"/>
        <w:gridCol w:w="896"/>
        <w:gridCol w:w="896"/>
        <w:gridCol w:w="901"/>
      </w:tblGrid>
      <w:tr w:rsidR="00E65677" w:rsidRPr="00E849E0" w14:paraId="7E7F11A8" w14:textId="77777777" w:rsidTr="00E65677">
        <w:tc>
          <w:tcPr>
            <w:tcW w:w="1018" w:type="dxa"/>
          </w:tcPr>
          <w:p w14:paraId="0CE7C2D5" w14:textId="77777777" w:rsidR="00E65677" w:rsidRPr="00E849E0" w:rsidRDefault="00E65677" w:rsidP="00E65677">
            <w:pPr>
              <w:jc w:val="both"/>
              <w:rPr>
                <w:rFonts w:ascii="Arial" w:hAnsi="Arial" w:cs="Arial"/>
              </w:rPr>
            </w:pPr>
            <w:r w:rsidRPr="00E849E0">
              <w:rPr>
                <w:rFonts w:ascii="Arial" w:hAnsi="Arial" w:cs="Arial"/>
              </w:rPr>
              <w:t>HV</w:t>
            </w:r>
          </w:p>
        </w:tc>
        <w:tc>
          <w:tcPr>
            <w:tcW w:w="878" w:type="dxa"/>
          </w:tcPr>
          <w:p w14:paraId="322A266B" w14:textId="77777777" w:rsidR="00E65677" w:rsidRPr="00E849E0" w:rsidRDefault="00E65677" w:rsidP="00E65677">
            <w:pPr>
              <w:jc w:val="both"/>
              <w:rPr>
                <w:rFonts w:ascii="Arial" w:hAnsi="Arial" w:cs="Arial"/>
              </w:rPr>
            </w:pPr>
            <w:r w:rsidRPr="00E849E0">
              <w:rPr>
                <w:rFonts w:ascii="Arial" w:hAnsi="Arial" w:cs="Arial"/>
              </w:rPr>
              <w:t>1764</w:t>
            </w:r>
          </w:p>
        </w:tc>
        <w:tc>
          <w:tcPr>
            <w:tcW w:w="896" w:type="dxa"/>
          </w:tcPr>
          <w:p w14:paraId="1610A3D3" w14:textId="77777777" w:rsidR="00E65677" w:rsidRPr="00E849E0" w:rsidRDefault="00E65677" w:rsidP="00E65677">
            <w:pPr>
              <w:jc w:val="both"/>
              <w:rPr>
                <w:rFonts w:ascii="Arial" w:hAnsi="Arial" w:cs="Arial"/>
              </w:rPr>
            </w:pPr>
            <w:r w:rsidRPr="00E849E0">
              <w:rPr>
                <w:rFonts w:ascii="Arial" w:hAnsi="Arial" w:cs="Arial"/>
              </w:rPr>
              <w:t>2060</w:t>
            </w:r>
          </w:p>
        </w:tc>
        <w:tc>
          <w:tcPr>
            <w:tcW w:w="896" w:type="dxa"/>
          </w:tcPr>
          <w:p w14:paraId="17699E09" w14:textId="77777777" w:rsidR="00E65677" w:rsidRPr="00E849E0" w:rsidRDefault="00E65677" w:rsidP="00E65677">
            <w:pPr>
              <w:jc w:val="both"/>
              <w:rPr>
                <w:rFonts w:ascii="Arial" w:hAnsi="Arial" w:cs="Arial"/>
              </w:rPr>
            </w:pPr>
            <w:r w:rsidRPr="00E849E0">
              <w:rPr>
                <w:rFonts w:ascii="Arial" w:hAnsi="Arial" w:cs="Arial"/>
              </w:rPr>
              <w:t>1873</w:t>
            </w:r>
          </w:p>
        </w:tc>
        <w:tc>
          <w:tcPr>
            <w:tcW w:w="896" w:type="dxa"/>
          </w:tcPr>
          <w:p w14:paraId="49E08494" w14:textId="77777777" w:rsidR="00E65677" w:rsidRPr="00E849E0" w:rsidRDefault="00E65677" w:rsidP="00E65677">
            <w:pPr>
              <w:jc w:val="both"/>
              <w:rPr>
                <w:rFonts w:ascii="Arial" w:hAnsi="Arial" w:cs="Arial"/>
              </w:rPr>
            </w:pPr>
            <w:r w:rsidRPr="00E849E0">
              <w:rPr>
                <w:rFonts w:ascii="Arial" w:hAnsi="Arial" w:cs="Arial"/>
              </w:rPr>
              <w:t>822</w:t>
            </w:r>
          </w:p>
        </w:tc>
        <w:tc>
          <w:tcPr>
            <w:tcW w:w="896" w:type="dxa"/>
          </w:tcPr>
          <w:p w14:paraId="454AFC47" w14:textId="77777777" w:rsidR="00E65677" w:rsidRPr="00E849E0" w:rsidRDefault="00E65677" w:rsidP="00E65677">
            <w:pPr>
              <w:jc w:val="both"/>
              <w:rPr>
                <w:rFonts w:ascii="Arial" w:hAnsi="Arial" w:cs="Arial"/>
              </w:rPr>
            </w:pPr>
            <w:r w:rsidRPr="00E849E0">
              <w:rPr>
                <w:rFonts w:ascii="Arial" w:hAnsi="Arial" w:cs="Arial"/>
              </w:rPr>
              <w:t>847</w:t>
            </w:r>
          </w:p>
        </w:tc>
        <w:tc>
          <w:tcPr>
            <w:tcW w:w="896" w:type="dxa"/>
          </w:tcPr>
          <w:p w14:paraId="68BD19D0" w14:textId="77777777" w:rsidR="00E65677" w:rsidRPr="00E849E0" w:rsidRDefault="00E65677" w:rsidP="00E65677">
            <w:pPr>
              <w:jc w:val="both"/>
              <w:rPr>
                <w:rFonts w:ascii="Arial" w:hAnsi="Arial" w:cs="Arial"/>
              </w:rPr>
            </w:pPr>
            <w:r w:rsidRPr="00E849E0">
              <w:rPr>
                <w:rFonts w:ascii="Arial" w:hAnsi="Arial" w:cs="Arial"/>
              </w:rPr>
              <w:t>840</w:t>
            </w:r>
          </w:p>
        </w:tc>
        <w:tc>
          <w:tcPr>
            <w:tcW w:w="896" w:type="dxa"/>
          </w:tcPr>
          <w:p w14:paraId="39944197" w14:textId="77777777" w:rsidR="00E65677" w:rsidRPr="00E849E0" w:rsidRDefault="00E65677" w:rsidP="00E65677">
            <w:pPr>
              <w:jc w:val="both"/>
              <w:rPr>
                <w:rFonts w:ascii="Arial" w:hAnsi="Arial" w:cs="Arial"/>
              </w:rPr>
            </w:pPr>
            <w:r w:rsidRPr="00E849E0">
              <w:rPr>
                <w:rFonts w:ascii="Arial" w:hAnsi="Arial" w:cs="Arial"/>
              </w:rPr>
              <w:t>837</w:t>
            </w:r>
          </w:p>
        </w:tc>
        <w:tc>
          <w:tcPr>
            <w:tcW w:w="896" w:type="dxa"/>
          </w:tcPr>
          <w:p w14:paraId="07A50F75" w14:textId="77777777" w:rsidR="00E65677" w:rsidRPr="00E849E0" w:rsidRDefault="00E65677" w:rsidP="00E65677">
            <w:pPr>
              <w:jc w:val="both"/>
              <w:rPr>
                <w:rFonts w:ascii="Arial" w:hAnsi="Arial" w:cs="Arial"/>
              </w:rPr>
            </w:pPr>
            <w:r w:rsidRPr="00E849E0">
              <w:rPr>
                <w:rFonts w:ascii="Arial" w:hAnsi="Arial" w:cs="Arial"/>
              </w:rPr>
              <w:t>1877</w:t>
            </w:r>
          </w:p>
        </w:tc>
        <w:tc>
          <w:tcPr>
            <w:tcW w:w="901" w:type="dxa"/>
          </w:tcPr>
          <w:p w14:paraId="624EA78F" w14:textId="77777777" w:rsidR="00E65677" w:rsidRPr="00E849E0" w:rsidRDefault="00E65677" w:rsidP="00E65677">
            <w:pPr>
              <w:jc w:val="both"/>
              <w:rPr>
                <w:rFonts w:ascii="Arial" w:hAnsi="Arial" w:cs="Arial"/>
              </w:rPr>
            </w:pPr>
            <w:r w:rsidRPr="00E849E0">
              <w:rPr>
                <w:rFonts w:ascii="Arial" w:hAnsi="Arial" w:cs="Arial"/>
              </w:rPr>
              <w:t>11157</w:t>
            </w:r>
          </w:p>
        </w:tc>
      </w:tr>
      <w:tr w:rsidR="00E65677" w:rsidRPr="00E849E0" w14:paraId="377E0A2C" w14:textId="77777777" w:rsidTr="00E65677">
        <w:tc>
          <w:tcPr>
            <w:tcW w:w="1018" w:type="dxa"/>
          </w:tcPr>
          <w:p w14:paraId="6BD54BC5" w14:textId="77777777" w:rsidR="00E65677" w:rsidRPr="00E849E0" w:rsidRDefault="0039774B" w:rsidP="00E65677">
            <w:pPr>
              <w:jc w:val="both"/>
              <w:rPr>
                <w:rFonts w:ascii="Arial" w:hAnsi="Arial" w:cs="Arial"/>
              </w:rPr>
            </w:pPr>
            <m:oMathPara>
              <m:oMath>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e>
                      <m:sub>
                        <m:r>
                          <w:rPr>
                            <w:rFonts w:ascii="Cambria Math" w:hAnsi="Cambria Math" w:cs="Arial"/>
                          </w:rPr>
                          <m:t>10</m:t>
                        </m:r>
                      </m:sub>
                    </m:sSub>
                  </m:fName>
                  <m:e>
                    <m:r>
                      <w:rPr>
                        <w:rFonts w:ascii="Cambria Math" w:hAnsi="Cambria Math" w:cs="Arial"/>
                      </w:rPr>
                      <m:t>(T)</m:t>
                    </m:r>
                  </m:e>
                </m:func>
              </m:oMath>
            </m:oMathPara>
          </w:p>
        </w:tc>
        <w:tc>
          <w:tcPr>
            <w:tcW w:w="878" w:type="dxa"/>
          </w:tcPr>
          <w:p w14:paraId="70C8BA93" w14:textId="77777777" w:rsidR="00E65677" w:rsidRPr="00E849E0" w:rsidRDefault="00E65677" w:rsidP="00E65677">
            <w:pPr>
              <w:jc w:val="both"/>
              <w:rPr>
                <w:rFonts w:ascii="Arial" w:hAnsi="Arial" w:cs="Arial"/>
              </w:rPr>
            </w:pPr>
            <w:r w:rsidRPr="00E849E0">
              <w:rPr>
                <w:rFonts w:ascii="Arial" w:hAnsi="Arial" w:cs="Arial"/>
              </w:rPr>
              <w:t>0,90</w:t>
            </w:r>
          </w:p>
        </w:tc>
        <w:tc>
          <w:tcPr>
            <w:tcW w:w="896" w:type="dxa"/>
          </w:tcPr>
          <w:p w14:paraId="5FAA9CE6" w14:textId="77777777" w:rsidR="00E65677" w:rsidRPr="00E849E0" w:rsidRDefault="00E65677" w:rsidP="00E65677">
            <w:pPr>
              <w:jc w:val="both"/>
              <w:rPr>
                <w:rFonts w:ascii="Arial" w:hAnsi="Arial" w:cs="Arial"/>
              </w:rPr>
            </w:pPr>
            <w:r w:rsidRPr="00E849E0">
              <w:rPr>
                <w:rFonts w:ascii="Arial" w:hAnsi="Arial" w:cs="Arial"/>
              </w:rPr>
              <w:t>1,01</w:t>
            </w:r>
          </w:p>
        </w:tc>
        <w:tc>
          <w:tcPr>
            <w:tcW w:w="896" w:type="dxa"/>
          </w:tcPr>
          <w:p w14:paraId="2F521B5E" w14:textId="77777777" w:rsidR="00E65677" w:rsidRPr="00E849E0" w:rsidRDefault="00E65677" w:rsidP="00E65677">
            <w:pPr>
              <w:jc w:val="both"/>
              <w:rPr>
                <w:rFonts w:ascii="Arial" w:hAnsi="Arial" w:cs="Arial"/>
              </w:rPr>
            </w:pPr>
            <w:r w:rsidRPr="00E849E0">
              <w:rPr>
                <w:rFonts w:ascii="Arial" w:hAnsi="Arial" w:cs="Arial"/>
              </w:rPr>
              <w:t>1,11</w:t>
            </w:r>
          </w:p>
        </w:tc>
        <w:tc>
          <w:tcPr>
            <w:tcW w:w="896" w:type="dxa"/>
          </w:tcPr>
          <w:p w14:paraId="7BF0A9A1" w14:textId="77777777" w:rsidR="00E65677" w:rsidRPr="00E849E0" w:rsidRDefault="00E65677" w:rsidP="00E65677">
            <w:pPr>
              <w:jc w:val="both"/>
              <w:rPr>
                <w:rFonts w:ascii="Arial" w:hAnsi="Arial" w:cs="Arial"/>
              </w:rPr>
            </w:pPr>
            <w:r w:rsidRPr="00E849E0">
              <w:rPr>
                <w:rFonts w:ascii="Arial" w:hAnsi="Arial" w:cs="Arial"/>
              </w:rPr>
              <w:t>1,22</w:t>
            </w:r>
          </w:p>
        </w:tc>
        <w:tc>
          <w:tcPr>
            <w:tcW w:w="896" w:type="dxa"/>
          </w:tcPr>
          <w:p w14:paraId="5AA88670" w14:textId="77777777" w:rsidR="00E65677" w:rsidRPr="00E849E0" w:rsidRDefault="00E65677" w:rsidP="00E65677">
            <w:pPr>
              <w:jc w:val="both"/>
              <w:rPr>
                <w:rFonts w:ascii="Arial" w:hAnsi="Arial" w:cs="Arial"/>
              </w:rPr>
            </w:pPr>
            <w:r w:rsidRPr="00E849E0">
              <w:rPr>
                <w:rFonts w:ascii="Arial" w:hAnsi="Arial" w:cs="Arial"/>
              </w:rPr>
              <w:t>1,43</w:t>
            </w:r>
          </w:p>
        </w:tc>
        <w:tc>
          <w:tcPr>
            <w:tcW w:w="896" w:type="dxa"/>
          </w:tcPr>
          <w:p w14:paraId="0E3A67C2" w14:textId="77777777" w:rsidR="00E65677" w:rsidRPr="00E849E0" w:rsidRDefault="00E65677" w:rsidP="00E65677">
            <w:pPr>
              <w:jc w:val="both"/>
              <w:rPr>
                <w:rFonts w:ascii="Arial" w:hAnsi="Arial" w:cs="Arial"/>
              </w:rPr>
            </w:pPr>
            <w:r w:rsidRPr="00E849E0">
              <w:rPr>
                <w:rFonts w:ascii="Arial" w:hAnsi="Arial" w:cs="Arial"/>
              </w:rPr>
              <w:t>1,52</w:t>
            </w:r>
          </w:p>
        </w:tc>
        <w:tc>
          <w:tcPr>
            <w:tcW w:w="896" w:type="dxa"/>
          </w:tcPr>
          <w:p w14:paraId="71AB349F" w14:textId="77777777" w:rsidR="00E65677" w:rsidRPr="00E849E0" w:rsidRDefault="00E65677" w:rsidP="00E65677">
            <w:pPr>
              <w:jc w:val="both"/>
              <w:rPr>
                <w:rFonts w:ascii="Arial" w:hAnsi="Arial" w:cs="Arial"/>
              </w:rPr>
            </w:pPr>
            <w:r w:rsidRPr="00E849E0">
              <w:rPr>
                <w:rFonts w:ascii="Arial" w:hAnsi="Arial" w:cs="Arial"/>
              </w:rPr>
              <w:t>1,63</w:t>
            </w:r>
          </w:p>
        </w:tc>
        <w:tc>
          <w:tcPr>
            <w:tcW w:w="896" w:type="dxa"/>
          </w:tcPr>
          <w:p w14:paraId="500EABFA" w14:textId="77777777" w:rsidR="00E65677" w:rsidRPr="00E849E0" w:rsidRDefault="00E65677" w:rsidP="00E65677">
            <w:pPr>
              <w:jc w:val="both"/>
              <w:rPr>
                <w:rFonts w:ascii="Arial" w:hAnsi="Arial" w:cs="Arial"/>
              </w:rPr>
            </w:pPr>
            <w:r w:rsidRPr="00E849E0">
              <w:rPr>
                <w:rFonts w:ascii="Arial" w:hAnsi="Arial" w:cs="Arial"/>
              </w:rPr>
              <w:t>1,70</w:t>
            </w:r>
          </w:p>
        </w:tc>
        <w:tc>
          <w:tcPr>
            <w:tcW w:w="901" w:type="dxa"/>
          </w:tcPr>
          <w:p w14:paraId="5DE8652B" w14:textId="77777777" w:rsidR="00E65677" w:rsidRPr="00E849E0" w:rsidRDefault="00E65677" w:rsidP="00E65677">
            <w:pPr>
              <w:jc w:val="both"/>
              <w:rPr>
                <w:rFonts w:ascii="Arial" w:hAnsi="Arial" w:cs="Arial"/>
              </w:rPr>
            </w:pPr>
            <w:r w:rsidRPr="00E849E0">
              <w:rPr>
                <w:rFonts w:ascii="Arial" w:hAnsi="Arial" w:cs="Arial"/>
              </w:rPr>
              <w:t>1,84</w:t>
            </w:r>
          </w:p>
        </w:tc>
      </w:tr>
      <w:tr w:rsidR="00E65677" w:rsidRPr="00E849E0" w14:paraId="6F149377" w14:textId="77777777" w:rsidTr="00E65677">
        <w:tc>
          <w:tcPr>
            <w:tcW w:w="1018" w:type="dxa"/>
          </w:tcPr>
          <w:p w14:paraId="795914DF" w14:textId="77777777" w:rsidR="00E65677" w:rsidRPr="00E849E0" w:rsidRDefault="00E65677" w:rsidP="00E65677">
            <w:pPr>
              <w:jc w:val="both"/>
              <w:rPr>
                <w:rFonts w:ascii="Arial" w:hAnsi="Arial" w:cs="Arial"/>
              </w:rPr>
            </w:pPr>
            <m:oMathPara>
              <m:oMathParaPr>
                <m:jc m:val="left"/>
              </m:oMathParaPr>
              <m:oMath>
                <m:r>
                  <w:rPr>
                    <w:rFonts w:ascii="Cambria Math" w:hAnsi="Cambria Math" w:cs="Arial"/>
                  </w:rPr>
                  <m:t>m</m:t>
                </m:r>
              </m:oMath>
            </m:oMathPara>
          </w:p>
        </w:tc>
        <w:tc>
          <w:tcPr>
            <w:tcW w:w="878" w:type="dxa"/>
          </w:tcPr>
          <w:p w14:paraId="69829583" w14:textId="77777777" w:rsidR="00E65677" w:rsidRPr="00E849E0" w:rsidRDefault="00E65677" w:rsidP="00E65677">
            <w:pPr>
              <w:jc w:val="both"/>
              <w:rPr>
                <w:rFonts w:ascii="Arial" w:hAnsi="Arial" w:cs="Arial"/>
              </w:rPr>
            </w:pPr>
            <w:r w:rsidRPr="00E849E0">
              <w:rPr>
                <w:rFonts w:ascii="Arial" w:hAnsi="Arial" w:cs="Arial"/>
              </w:rPr>
              <w:t>15,5</w:t>
            </w:r>
          </w:p>
        </w:tc>
        <w:tc>
          <w:tcPr>
            <w:tcW w:w="896" w:type="dxa"/>
          </w:tcPr>
          <w:p w14:paraId="51AEAF03" w14:textId="77777777" w:rsidR="00E65677" w:rsidRPr="00E849E0" w:rsidRDefault="00E65677" w:rsidP="00E65677">
            <w:pPr>
              <w:jc w:val="both"/>
              <w:rPr>
                <w:rFonts w:ascii="Arial" w:hAnsi="Arial" w:cs="Arial"/>
              </w:rPr>
            </w:pPr>
            <w:r w:rsidRPr="00E849E0">
              <w:rPr>
                <w:rFonts w:ascii="Arial" w:hAnsi="Arial" w:cs="Arial"/>
              </w:rPr>
              <w:t>14,4</w:t>
            </w:r>
          </w:p>
        </w:tc>
        <w:tc>
          <w:tcPr>
            <w:tcW w:w="896" w:type="dxa"/>
          </w:tcPr>
          <w:p w14:paraId="357CD990" w14:textId="77777777" w:rsidR="00E65677" w:rsidRPr="00E849E0" w:rsidRDefault="00E65677" w:rsidP="00E65677">
            <w:pPr>
              <w:jc w:val="both"/>
              <w:rPr>
                <w:rFonts w:ascii="Arial" w:hAnsi="Arial" w:cs="Arial"/>
              </w:rPr>
            </w:pPr>
            <w:r w:rsidRPr="00E849E0">
              <w:rPr>
                <w:rFonts w:ascii="Arial" w:hAnsi="Arial" w:cs="Arial"/>
              </w:rPr>
              <w:t>14,8</w:t>
            </w:r>
          </w:p>
        </w:tc>
        <w:tc>
          <w:tcPr>
            <w:tcW w:w="896" w:type="dxa"/>
          </w:tcPr>
          <w:p w14:paraId="11B32A21" w14:textId="77777777" w:rsidR="00E65677" w:rsidRPr="00E849E0" w:rsidRDefault="00E65677" w:rsidP="00E65677">
            <w:pPr>
              <w:jc w:val="both"/>
              <w:rPr>
                <w:rFonts w:ascii="Arial" w:hAnsi="Arial" w:cs="Arial"/>
              </w:rPr>
            </w:pPr>
            <w:r w:rsidRPr="00E849E0">
              <w:rPr>
                <w:rFonts w:ascii="Arial" w:hAnsi="Arial" w:cs="Arial"/>
              </w:rPr>
              <w:t>14,5</w:t>
            </w:r>
          </w:p>
        </w:tc>
        <w:tc>
          <w:tcPr>
            <w:tcW w:w="896" w:type="dxa"/>
          </w:tcPr>
          <w:p w14:paraId="2163EC09" w14:textId="77777777" w:rsidR="00E65677" w:rsidRPr="00E849E0" w:rsidRDefault="00E65677" w:rsidP="00E65677">
            <w:pPr>
              <w:jc w:val="both"/>
              <w:rPr>
                <w:rFonts w:ascii="Arial" w:hAnsi="Arial" w:cs="Arial"/>
              </w:rPr>
            </w:pPr>
            <w:r w:rsidRPr="00E849E0">
              <w:rPr>
                <w:rFonts w:ascii="Arial" w:hAnsi="Arial" w:cs="Arial"/>
              </w:rPr>
              <w:t>13,9</w:t>
            </w:r>
          </w:p>
        </w:tc>
        <w:tc>
          <w:tcPr>
            <w:tcW w:w="896" w:type="dxa"/>
          </w:tcPr>
          <w:p w14:paraId="1162EA04" w14:textId="77777777" w:rsidR="00E65677" w:rsidRPr="00E849E0" w:rsidRDefault="00E65677" w:rsidP="00E65677">
            <w:pPr>
              <w:jc w:val="both"/>
              <w:rPr>
                <w:rFonts w:ascii="Arial" w:hAnsi="Arial" w:cs="Arial"/>
              </w:rPr>
            </w:pPr>
            <w:r w:rsidRPr="00E849E0">
              <w:rPr>
                <w:rFonts w:ascii="Arial" w:hAnsi="Arial" w:cs="Arial"/>
              </w:rPr>
              <w:t>13,5</w:t>
            </w:r>
          </w:p>
        </w:tc>
        <w:tc>
          <w:tcPr>
            <w:tcW w:w="896" w:type="dxa"/>
          </w:tcPr>
          <w:p w14:paraId="1AB85FA4" w14:textId="77777777" w:rsidR="00E65677" w:rsidRPr="00E849E0" w:rsidRDefault="00E65677" w:rsidP="00E65677">
            <w:pPr>
              <w:jc w:val="both"/>
              <w:rPr>
                <w:rFonts w:ascii="Arial" w:hAnsi="Arial" w:cs="Arial"/>
              </w:rPr>
            </w:pPr>
            <w:r w:rsidRPr="00E849E0">
              <w:rPr>
                <w:rFonts w:ascii="Arial" w:hAnsi="Arial" w:cs="Arial"/>
              </w:rPr>
              <w:t>13,2</w:t>
            </w:r>
          </w:p>
        </w:tc>
        <w:tc>
          <w:tcPr>
            <w:tcW w:w="896" w:type="dxa"/>
          </w:tcPr>
          <w:p w14:paraId="2E39D54B" w14:textId="77777777" w:rsidR="00E65677" w:rsidRPr="00E849E0" w:rsidRDefault="00E65677" w:rsidP="00E65677">
            <w:pPr>
              <w:jc w:val="both"/>
              <w:rPr>
                <w:rFonts w:ascii="Arial" w:hAnsi="Arial" w:cs="Arial"/>
              </w:rPr>
            </w:pPr>
            <w:r w:rsidRPr="00E849E0">
              <w:rPr>
                <w:rFonts w:ascii="Arial" w:hAnsi="Arial" w:cs="Arial"/>
              </w:rPr>
              <w:t>13,2</w:t>
            </w:r>
          </w:p>
        </w:tc>
        <w:tc>
          <w:tcPr>
            <w:tcW w:w="901" w:type="dxa"/>
          </w:tcPr>
          <w:p w14:paraId="7BB8795B" w14:textId="77777777" w:rsidR="00E65677" w:rsidRPr="00E849E0" w:rsidRDefault="00E65677" w:rsidP="00E65677">
            <w:pPr>
              <w:jc w:val="both"/>
              <w:rPr>
                <w:rFonts w:ascii="Arial" w:hAnsi="Arial" w:cs="Arial"/>
              </w:rPr>
            </w:pPr>
            <w:r w:rsidRPr="00E849E0">
              <w:rPr>
                <w:rFonts w:ascii="Arial" w:hAnsi="Arial" w:cs="Arial"/>
              </w:rPr>
              <w:t>12,9</w:t>
            </w:r>
          </w:p>
        </w:tc>
      </w:tr>
    </w:tbl>
    <w:p w14:paraId="036A1C5E" w14:textId="77777777" w:rsidR="007F2738" w:rsidRPr="00E849E0" w:rsidRDefault="007F2738" w:rsidP="000C550B">
      <w:pPr>
        <w:jc w:val="both"/>
        <w:rPr>
          <w:rFonts w:ascii="Arial" w:hAnsi="Arial" w:cs="Arial"/>
        </w:rPr>
      </w:pPr>
    </w:p>
    <w:p w14:paraId="18CEF76D" w14:textId="77777777" w:rsidR="004143C1" w:rsidRPr="00E849E0" w:rsidRDefault="004143C1" w:rsidP="000C550B">
      <w:pPr>
        <w:jc w:val="both"/>
        <w:rPr>
          <w:rFonts w:ascii="Arial" w:hAnsi="Arial" w:cs="Arial"/>
          <w:b/>
          <w:bCs/>
        </w:rPr>
      </w:pPr>
      <w:r w:rsidRPr="00E849E0">
        <w:rPr>
          <w:rFonts w:ascii="Arial" w:hAnsi="Arial" w:cs="Arial"/>
          <w:b/>
          <w:bCs/>
        </w:rPr>
        <w:t>Aufgabe 4: Entfernungsbestimmung</w:t>
      </w:r>
    </w:p>
    <w:p w14:paraId="56F6C9B1" w14:textId="77777777" w:rsidR="004143C1" w:rsidRPr="00E849E0" w:rsidRDefault="004143C1" w:rsidP="004143C1">
      <w:pPr>
        <w:jc w:val="both"/>
        <w:rPr>
          <w:rFonts w:ascii="Arial" w:eastAsiaTheme="minorEastAsia" w:hAnsi="Arial" w:cs="Arial"/>
        </w:rPr>
      </w:pPr>
      <w:r w:rsidRPr="00E849E0">
        <w:rPr>
          <w:rFonts w:ascii="Arial" w:eastAsiaTheme="minorEastAsia" w:hAnsi="Arial" w:cs="Arial"/>
        </w:rPr>
        <w:t xml:space="preserve">Der vertikale Abstand der beiden Geraden ist gerade das Entfernungsmodul </w:t>
      </w:r>
      <m:oMath>
        <m:r>
          <w:rPr>
            <w:rFonts w:ascii="Cambria Math" w:eastAsiaTheme="minorEastAsia" w:hAnsi="Cambria Math" w:cs="Arial"/>
          </w:rPr>
          <m:t>m-M</m:t>
        </m:r>
      </m:oMath>
      <w:r w:rsidRPr="00E849E0">
        <w:rPr>
          <w:rFonts w:ascii="Arial" w:eastAsiaTheme="minorEastAsia" w:hAnsi="Arial" w:cs="Arial"/>
        </w:rPr>
        <w:t xml:space="preserve">, mit dem </w:t>
      </w:r>
      <w:r w:rsidR="00A7601A">
        <w:rPr>
          <w:rFonts w:ascii="Arial" w:eastAsiaTheme="minorEastAsia" w:hAnsi="Arial" w:cs="Arial"/>
        </w:rPr>
        <w:t>Sie</w:t>
      </w:r>
      <w:r w:rsidRPr="00E849E0">
        <w:rPr>
          <w:rFonts w:ascii="Arial" w:eastAsiaTheme="minorEastAsia" w:hAnsi="Arial" w:cs="Arial"/>
        </w:rPr>
        <w:t xml:space="preserve"> nun die Entfernung der kleinen Magellanschen W</w:t>
      </w:r>
      <w:r w:rsidR="00A7601A">
        <w:rPr>
          <w:rFonts w:ascii="Arial" w:eastAsiaTheme="minorEastAsia" w:hAnsi="Arial" w:cs="Arial"/>
        </w:rPr>
        <w:t>olke wie üblich berechnen können</w:t>
      </w:r>
      <w:r w:rsidRPr="00E849E0">
        <w:rPr>
          <w:rFonts w:ascii="Arial" w:eastAsiaTheme="minorEastAsia" w:hAnsi="Arial" w:cs="Arial"/>
        </w:rPr>
        <w:t>.</w:t>
      </w:r>
    </w:p>
    <w:p w14:paraId="54A474E0" w14:textId="77777777" w:rsidR="004143C1" w:rsidRPr="00E849E0" w:rsidRDefault="004143C1" w:rsidP="004143C1">
      <w:pPr>
        <w:jc w:val="both"/>
        <w:rPr>
          <w:rFonts w:ascii="Arial" w:eastAsiaTheme="minorEastAsia" w:hAnsi="Arial" w:cs="Arial"/>
        </w:rPr>
      </w:pPr>
      <m:oMath>
        <m:r>
          <w:rPr>
            <w:rFonts w:ascii="Cambria Math" w:hAnsi="Cambria Math" w:cs="Arial"/>
          </w:rPr>
          <m:t>m-M=-5+5∙</m:t>
        </m:r>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e>
              <m:sub>
                <m:r>
                  <w:rPr>
                    <w:rFonts w:ascii="Cambria Math" w:hAnsi="Cambria Math" w:cs="Arial"/>
                  </w:rPr>
                  <m:t>10</m:t>
                </m:r>
              </m:sub>
            </m:sSub>
          </m:fName>
          <m:e>
            <m:r>
              <w:rPr>
                <w:rFonts w:ascii="Cambria Math" w:hAnsi="Cambria Math" w:cs="Arial"/>
              </w:rPr>
              <m:t>(r)</m:t>
            </m:r>
          </m:e>
        </m:func>
      </m:oMath>
      <w:r w:rsidRPr="00E849E0">
        <w:rPr>
          <w:rFonts w:ascii="Arial" w:eastAsiaTheme="minorEastAsia" w:hAnsi="Arial" w:cs="Arial"/>
        </w:rPr>
        <w:tab/>
        <w:t>→</w:t>
      </w:r>
      <w:r w:rsidRPr="00E849E0">
        <w:rPr>
          <w:rFonts w:ascii="Arial" w:eastAsiaTheme="minorEastAsia" w:hAnsi="Arial" w:cs="Arial"/>
        </w:rPr>
        <w:tab/>
      </w:r>
      <m:oMath>
        <m:r>
          <w:rPr>
            <w:rFonts w:ascii="Cambria Math" w:eastAsiaTheme="minorEastAsia" w:hAnsi="Cambria Math" w:cs="Arial"/>
          </w:rPr>
          <m:t>r=</m:t>
        </m:r>
        <m:sSup>
          <m:sSupPr>
            <m:ctrlPr>
              <w:rPr>
                <w:rFonts w:ascii="Cambria Math" w:eastAsiaTheme="minorEastAsia" w:hAnsi="Cambria Math" w:cs="Arial"/>
                <w:i/>
              </w:rPr>
            </m:ctrlPr>
          </m:sSupPr>
          <m:e>
            <m:r>
              <w:rPr>
                <w:rFonts w:ascii="Cambria Math" w:eastAsiaTheme="minorEastAsia" w:hAnsi="Cambria Math" w:cs="Arial"/>
              </w:rPr>
              <m:t>10</m:t>
            </m:r>
          </m:e>
          <m:sup>
            <m:f>
              <m:fPr>
                <m:ctrlPr>
                  <w:rPr>
                    <w:rFonts w:ascii="Cambria Math" w:eastAsiaTheme="minorEastAsia" w:hAnsi="Cambria Math" w:cs="Arial"/>
                    <w:i/>
                  </w:rPr>
                </m:ctrlPr>
              </m:fPr>
              <m:num>
                <m:r>
                  <w:rPr>
                    <w:rFonts w:ascii="Cambria Math" w:eastAsiaTheme="minorEastAsia" w:hAnsi="Cambria Math" w:cs="Arial"/>
                  </w:rPr>
                  <m:t>m-M+5</m:t>
                </m:r>
              </m:num>
              <m:den>
                <m:r>
                  <w:rPr>
                    <w:rFonts w:ascii="Cambria Math" w:eastAsiaTheme="minorEastAsia" w:hAnsi="Cambria Math" w:cs="Arial"/>
                  </w:rPr>
                  <m:t>5</m:t>
                </m:r>
              </m:den>
            </m:f>
          </m:sup>
        </m:sSup>
      </m:oMath>
    </w:p>
    <w:p w14:paraId="44248C97" w14:textId="77777777" w:rsidR="004143C1" w:rsidRPr="00E849E0" w:rsidRDefault="004143C1" w:rsidP="004143C1">
      <w:pPr>
        <w:jc w:val="both"/>
        <w:rPr>
          <w:rFonts w:ascii="Arial" w:eastAsiaTheme="minorEastAsia" w:hAnsi="Arial" w:cs="Arial"/>
        </w:rPr>
      </w:pPr>
      <w:r w:rsidRPr="00E849E0">
        <w:rPr>
          <w:rFonts w:ascii="Arial" w:eastAsiaTheme="minorEastAsia" w:hAnsi="Arial" w:cs="Arial"/>
        </w:rPr>
        <w:t xml:space="preserve">Der Abstand </w:t>
      </w:r>
      <w:r w:rsidR="00CB2E6E" w:rsidRPr="00E849E0">
        <w:rPr>
          <w:rFonts w:ascii="Arial" w:eastAsiaTheme="minorEastAsia" w:hAnsi="Arial" w:cs="Arial"/>
        </w:rPr>
        <w:t>gemäß den hier angegebenen Messwerten</w:t>
      </w:r>
      <w:r w:rsidRPr="00E849E0">
        <w:rPr>
          <w:rFonts w:ascii="Arial" w:eastAsiaTheme="minorEastAsia" w:hAnsi="Arial" w:cs="Arial"/>
        </w:rPr>
        <w:t xml:space="preserve"> beträgt also </w:t>
      </w:r>
      <m:oMath>
        <m:r>
          <w:rPr>
            <w:rFonts w:ascii="Cambria Math" w:eastAsiaTheme="minorEastAsia" w:hAnsi="Cambria Math" w:cs="Arial"/>
          </w:rPr>
          <m:t>r=</m:t>
        </m:r>
      </m:oMath>
    </w:p>
    <w:p w14:paraId="4932672E" w14:textId="77777777" w:rsidR="002A10D0" w:rsidRPr="00E849E0" w:rsidRDefault="00CB2E6E" w:rsidP="004143C1">
      <w:pPr>
        <w:jc w:val="both"/>
        <w:rPr>
          <w:rFonts w:ascii="Arial" w:eastAsiaTheme="minorEastAsia" w:hAnsi="Arial" w:cs="Arial"/>
        </w:rPr>
      </w:pPr>
      <w:r w:rsidRPr="00E849E0">
        <w:rPr>
          <w:rFonts w:ascii="Arial" w:eastAsiaTheme="minorEastAsia" w:hAnsi="Arial" w:cs="Arial"/>
        </w:rPr>
        <w:t>Zum Vergleich: Der Literaturwert beträgt circa 64</w:t>
      </w:r>
      <w:r w:rsidR="00CD3DFB">
        <w:rPr>
          <w:rFonts w:ascii="Arial" w:eastAsiaTheme="minorEastAsia" w:hAnsi="Arial" w:cs="Arial"/>
        </w:rPr>
        <w:t xml:space="preserve"> </w:t>
      </w:r>
      <w:r w:rsidRPr="00E849E0">
        <w:rPr>
          <w:rFonts w:ascii="Arial" w:eastAsiaTheme="minorEastAsia" w:hAnsi="Arial" w:cs="Arial"/>
        </w:rPr>
        <w:t>kpc.</w:t>
      </w:r>
    </w:p>
    <w:p w14:paraId="2DAD1FE3" w14:textId="77777777" w:rsidR="002A10D0" w:rsidRPr="00E849E0" w:rsidRDefault="002A10D0">
      <w:pPr>
        <w:rPr>
          <w:rFonts w:ascii="Arial" w:eastAsiaTheme="minorEastAsia" w:hAnsi="Arial" w:cs="Arial"/>
        </w:rPr>
      </w:pPr>
      <w:r w:rsidRPr="00E849E0">
        <w:rPr>
          <w:rFonts w:ascii="Arial" w:eastAsiaTheme="minorEastAsia" w:hAnsi="Arial" w:cs="Arial"/>
        </w:rPr>
        <w:br w:type="page"/>
      </w:r>
    </w:p>
    <w:p w14:paraId="65AD0893" w14:textId="77777777" w:rsidR="00CB2E6E" w:rsidRPr="00CD3DFB" w:rsidRDefault="00E54386" w:rsidP="00475826">
      <w:pPr>
        <w:jc w:val="right"/>
        <w:rPr>
          <w:rFonts w:ascii="Arial" w:hAnsi="Arial" w:cs="Arial"/>
          <w:i/>
        </w:rPr>
      </w:pPr>
      <w:r w:rsidRPr="00CD3DFB">
        <w:rPr>
          <w:rFonts w:ascii="Arial" w:hAnsi="Arial" w:cs="Arial"/>
          <w:i/>
          <w:noProof/>
          <w:lang w:eastAsia="de-DE"/>
        </w:rPr>
        <w:drawing>
          <wp:anchor distT="0" distB="0" distL="114300" distR="114300" simplePos="0" relativeHeight="251658240" behindDoc="0" locked="0" layoutInCell="1" allowOverlap="1" wp14:anchorId="6F7E6F35" wp14:editId="607D419B">
            <wp:simplePos x="0" y="0"/>
            <wp:positionH relativeFrom="margin">
              <wp:align>center</wp:align>
            </wp:positionH>
            <wp:positionV relativeFrom="margin">
              <wp:align>center</wp:align>
            </wp:positionV>
            <wp:extent cx="8670290" cy="5815965"/>
            <wp:effectExtent l="0" t="1428750" r="0" b="1403985"/>
            <wp:wrapSquare wrapText="bothSides"/>
            <wp:docPr id="61" name="Grafik 61" descr="Ein Bild, das Shoji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Cepheiden_Diagramm3.pn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8670290" cy="5815965"/>
                    </a:xfrm>
                    <a:prstGeom prst="rect">
                      <a:avLst/>
                    </a:prstGeom>
                  </pic:spPr>
                </pic:pic>
              </a:graphicData>
            </a:graphic>
          </wp:anchor>
        </w:drawing>
      </w:r>
      <w:r w:rsidR="00475826" w:rsidRPr="00CD3DFB">
        <w:rPr>
          <w:rFonts w:ascii="Arial" w:hAnsi="Arial" w:cs="Arial"/>
          <w:i/>
        </w:rPr>
        <w:t>Grafik: E. Malz</w:t>
      </w:r>
    </w:p>
    <w:sectPr w:rsidR="00CB2E6E" w:rsidRPr="00CD3DFB" w:rsidSect="00D64E57">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A174" w14:textId="77777777" w:rsidR="0039774B" w:rsidRDefault="0039774B" w:rsidP="00762DC9">
      <w:pPr>
        <w:spacing w:after="0" w:line="240" w:lineRule="auto"/>
      </w:pPr>
      <w:r>
        <w:separator/>
      </w:r>
    </w:p>
  </w:endnote>
  <w:endnote w:type="continuationSeparator" w:id="0">
    <w:p w14:paraId="6DA5E34E" w14:textId="77777777" w:rsidR="0039774B" w:rsidRDefault="0039774B"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599F" w14:textId="77777777" w:rsidR="004352E4" w:rsidRDefault="0039774B" w:rsidP="008F2ED2">
    <w:pPr>
      <w:pStyle w:val="Fuzeile"/>
      <w:tabs>
        <w:tab w:val="clear" w:pos="4536"/>
        <w:tab w:val="clear" w:pos="9072"/>
        <w:tab w:val="left" w:pos="1935"/>
        <w:tab w:val="left" w:pos="2372"/>
        <w:tab w:val="left" w:pos="6233"/>
      </w:tabs>
    </w:pPr>
    <w:r>
      <w:rPr>
        <w:noProof/>
        <w:lang w:eastAsia="de-DE"/>
      </w:rPr>
      <w:pict w14:anchorId="6B6DC081">
        <v:rect id="Rectangle 45" o:spid="_x0000_s2050"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inset="2.5mm,1.25mm,2.5mm,1.25mm">
            <w:txbxContent>
              <w:p w14:paraId="5D03E139" w14:textId="77777777" w:rsidR="007A2E29" w:rsidRDefault="007A2E29" w:rsidP="002B772E">
                <w:pPr>
                  <w:jc w:val="center"/>
                </w:pPr>
                <w:r w:rsidRPr="00ED7F24">
                  <w:rPr>
                    <w:rFonts w:ascii="Arial" w:eastAsia="MS Gothic" w:hAnsi="Arial"/>
                    <w:color w:val="FFFFFF" w:themeColor="background1"/>
                    <w:w w:val="95"/>
                    <w:sz w:val="20"/>
                    <w:szCs w:val="20"/>
                  </w:rPr>
                  <w:t>ZPG</w:t>
                </w:r>
                <w:r w:rsidR="00B16E7C">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4352E4">
      <w:rPr>
        <w:noProof/>
        <w:lang w:eastAsia="de-DE"/>
      </w:rPr>
      <w:drawing>
        <wp:anchor distT="0" distB="0" distL="114300" distR="114300" simplePos="0" relativeHeight="251654139" behindDoc="1" locked="0" layoutInCell="1" allowOverlap="1" wp14:anchorId="6C7EF96A" wp14:editId="5E334EB8">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5525" cy="304800"/>
                  </a:xfrm>
                  <a:prstGeom prst="rect">
                    <a:avLst/>
                  </a:prstGeom>
                </pic:spPr>
              </pic:pic>
            </a:graphicData>
          </a:graphic>
        </wp:anchor>
      </w:drawing>
    </w:r>
    <w:r>
      <w:rPr>
        <w:noProof/>
        <w:lang w:eastAsia="de-DE"/>
      </w:rPr>
      <w:pict w14:anchorId="715FC261">
        <v:shapetype id="_x0000_t202" coordsize="21600,21600" o:spt="202" path="m,l,21600r21600,l21600,xe">
          <v:stroke joinstyle="miter"/>
          <v:path gradientshapeok="t" o:connecttype="rect"/>
        </v:shapetype>
        <v:shape id="Text Box 46" o:spid="_x0000_s2049"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w:txbxContent>
              <w:p w14:paraId="6599AA7E" w14:textId="1F26D0E6" w:rsidR="007A2E29" w:rsidRPr="00ED7F24" w:rsidRDefault="007A2E29" w:rsidP="002B772E">
                <w:pPr>
                  <w:rPr>
                    <w:color w:val="FFFFFF" w:themeColor="background1"/>
                  </w:rPr>
                </w:pPr>
                <w:r>
                  <w:rPr>
                    <w:color w:val="FFFFFF" w:themeColor="background1"/>
                  </w:rPr>
                  <w:t>E. Malz (</w:t>
                </w:r>
                <w:r w:rsidR="00036302">
                  <w:rPr>
                    <w:color w:val="FFFFFF" w:themeColor="background1"/>
                  </w:rPr>
                  <w:t>09</w:t>
                </w:r>
                <w:r>
                  <w:rPr>
                    <w:color w:val="FFFFFF" w:themeColor="background1"/>
                  </w:rPr>
                  <w:t>.1</w:t>
                </w:r>
                <w:r w:rsidR="00036302">
                  <w:rPr>
                    <w:color w:val="FFFFFF" w:themeColor="background1"/>
                  </w:rPr>
                  <w:t>1</w:t>
                </w:r>
                <w:r>
                  <w:rPr>
                    <w:color w:val="FFFFFF" w:themeColor="background1"/>
                  </w:rPr>
                  <w:t>.20</w:t>
                </w:r>
                <w:r w:rsidR="00036302">
                  <w:rPr>
                    <w:color w:val="FFFFFF" w:themeColor="background1"/>
                  </w:rPr>
                  <w:t>20</w:t>
                </w:r>
                <w:r w:rsidRPr="00ED7F24">
                  <w:rPr>
                    <w:color w:val="FFFFFF" w:themeColor="background1"/>
                  </w:rPr>
                  <w:t>)</w:t>
                </w:r>
              </w:p>
            </w:txbxContent>
          </v:textbox>
        </v:shape>
      </w:pict>
    </w:r>
    <w:r w:rsidR="004352E4">
      <w:rPr>
        <w:noProof/>
        <w:lang w:eastAsia="de-DE"/>
      </w:rPr>
      <w:drawing>
        <wp:anchor distT="0" distB="0" distL="114300" distR="114300" simplePos="0" relativeHeight="251669504" behindDoc="0" locked="0" layoutInCell="1" allowOverlap="1" wp14:anchorId="01B105C4" wp14:editId="7F36F3DC">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4352E4">
      <w:tab/>
    </w:r>
    <w:r w:rsidR="004352E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72DE4" w14:textId="77777777" w:rsidR="0039774B" w:rsidRDefault="0039774B" w:rsidP="00762DC9">
      <w:pPr>
        <w:spacing w:after="0" w:line="240" w:lineRule="auto"/>
      </w:pPr>
      <w:r>
        <w:separator/>
      </w:r>
    </w:p>
  </w:footnote>
  <w:footnote w:type="continuationSeparator" w:id="0">
    <w:p w14:paraId="25F23EEF" w14:textId="77777777" w:rsidR="0039774B" w:rsidRDefault="0039774B"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7446" w14:textId="77777777" w:rsidR="004352E4" w:rsidRDefault="004352E4">
    <w:pPr>
      <w:pStyle w:val="Kopfzeile"/>
    </w:pPr>
    <w:r>
      <w:rPr>
        <w:noProof/>
        <w:lang w:eastAsia="de-DE"/>
      </w:rPr>
      <w:drawing>
        <wp:anchor distT="0" distB="0" distL="114300" distR="114300" simplePos="0" relativeHeight="251655164" behindDoc="1" locked="0" layoutInCell="1" allowOverlap="1" wp14:anchorId="204C6370" wp14:editId="2D8F9076">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grayscl/>
                  </a:blip>
                  <a:stretch>
                    <a:fillRect/>
                  </a:stretch>
                </pic:blipFill>
                <pic:spPr>
                  <a:xfrm>
                    <a:off x="0" y="0"/>
                    <a:ext cx="6105525" cy="457200"/>
                  </a:xfrm>
                  <a:prstGeom prst="rect">
                    <a:avLst/>
                  </a:prstGeom>
                </pic:spPr>
              </pic:pic>
            </a:graphicData>
          </a:graphic>
        </wp:anchor>
      </w:drawing>
    </w:r>
    <w:r w:rsidR="0039774B">
      <w:rPr>
        <w:noProof/>
        <w:lang w:eastAsia="de-DE"/>
      </w:rPr>
      <w:pict w14:anchorId="77A5D15C">
        <v:group id="Group 124" o:spid="_x0000_s2076"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2102"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2101"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2100"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2099"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2098"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2083"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2097"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2096"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2095"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2094"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2093"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2092"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2091"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2090"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2089"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2088"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2087"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2086"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2085"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2084"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2082"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2081"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2080"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2079"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2078"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2077"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39774B">
      <w:rPr>
        <w:noProof/>
        <w:lang w:eastAsia="de-DE"/>
      </w:rPr>
      <w:pict w14:anchorId="2F5DB61A">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2075"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39774B">
      <w:rPr>
        <w:noProof/>
        <w:lang w:eastAsia="de-DE"/>
      </w:rPr>
      <w:pict w14:anchorId="391FCAB4">
        <v:group id="Group 120" o:spid="_x0000_s2072"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2074"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2073"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39774B">
      <w:rPr>
        <w:noProof/>
        <w:lang w:eastAsia="de-DE"/>
      </w:rPr>
      <w:pict w14:anchorId="13B02B44">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2071"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39774B">
      <w:rPr>
        <w:noProof/>
        <w:lang w:eastAsia="de-DE"/>
      </w:rPr>
      <w:pict w14:anchorId="68789B4E">
        <v:group id="Group 103" o:spid="_x0000_s2055"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2070"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2069"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2068"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2067"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2066"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2065"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2064"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2063"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2062"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2061"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2060"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2059"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2058"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2057"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2056"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39774B">
      <w:rPr>
        <w:noProof/>
        <w:lang w:eastAsia="de-DE"/>
      </w:rPr>
      <w:pict w14:anchorId="75EAE3BD">
        <v:shapetype id="_x0000_t202" coordsize="21600,21600" o:spt="202" path="m,l,21600r21600,l21600,xe">
          <v:stroke joinstyle="miter"/>
          <v:path gradientshapeok="t" o:connecttype="rect"/>
        </v:shapetype>
        <v:shape id="Text Box 102" o:spid="_x0000_s2054"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14:paraId="7A363FF3" w14:textId="77777777" w:rsidR="007A2E29" w:rsidRPr="00421D4F" w:rsidRDefault="007A2E29" w:rsidP="0014486E">
                <w:pPr>
                  <w:pStyle w:val="ZPGTitel"/>
                  <w:ind w:left="0" w:firstLine="0"/>
                  <w:jc w:val="left"/>
                  <w:rPr>
                    <w:color w:val="FFFFFF" w:themeColor="background1"/>
                  </w:rPr>
                </w:pPr>
                <w:r>
                  <w:rPr>
                    <w:color w:val="FFFFFF" w:themeColor="background1"/>
                  </w:rPr>
                  <w:t>Struktur des Universums</w:t>
                </w:r>
              </w:p>
              <w:p w14:paraId="0E4035F5" w14:textId="77777777" w:rsidR="007A2E29" w:rsidRPr="00421D4F" w:rsidRDefault="007A2E29" w:rsidP="005402B2">
                <w:pPr>
                  <w:pStyle w:val="ZPGTitel"/>
                  <w:jc w:val="left"/>
                  <w:rPr>
                    <w:color w:val="FFFFFF" w:themeColor="background1"/>
                  </w:rPr>
                </w:pPr>
                <w:r w:rsidRPr="00421D4F">
                  <w:rPr>
                    <w:color w:val="FFFFFF" w:themeColor="background1"/>
                  </w:rPr>
                  <w:t>lungsplan</w:t>
                </w:r>
              </w:p>
              <w:p w14:paraId="5062A20A" w14:textId="77777777" w:rsidR="007A2E29" w:rsidRPr="00421D4F" w:rsidRDefault="007A2E29" w:rsidP="005402B2">
                <w:pPr>
                  <w:rPr>
                    <w:color w:val="FFFFFF" w:themeColor="background1"/>
                  </w:rPr>
                </w:pPr>
              </w:p>
            </w:txbxContent>
          </v:textbox>
        </v:shape>
      </w:pict>
    </w:r>
    <w:r w:rsidR="0039774B">
      <w:rPr>
        <w:noProof/>
        <w:lang w:eastAsia="de-DE"/>
      </w:rPr>
      <w:pict w14:anchorId="4F2FB2C9">
        <v:rect id="Rectangle 41" o:spid="_x0000_s2053"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14:paraId="038089F5" w14:textId="77777777" w:rsidR="004352E4" w:rsidRDefault="0039774B">
    <w:pPr>
      <w:pStyle w:val="Kopfzeile"/>
    </w:pPr>
    <w:r>
      <w:rPr>
        <w:noProof/>
        <w:lang w:eastAsia="de-DE"/>
      </w:rPr>
      <w:pict w14:anchorId="73EA9CDD">
        <v:shape id="AutoShape 152" o:spid="_x0000_s2052"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w14:anchorId="0A90ADF2">
        <v:shape id="AutoShape 151" o:spid="_x0000_s2051"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savePreviewPicture/>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36302"/>
    <w:rsid w:val="00040422"/>
    <w:rsid w:val="00040584"/>
    <w:rsid w:val="00043B8D"/>
    <w:rsid w:val="000457EA"/>
    <w:rsid w:val="0004687B"/>
    <w:rsid w:val="000516C0"/>
    <w:rsid w:val="00056E6F"/>
    <w:rsid w:val="00061FE6"/>
    <w:rsid w:val="00065283"/>
    <w:rsid w:val="00080337"/>
    <w:rsid w:val="000A0E92"/>
    <w:rsid w:val="000A4E0E"/>
    <w:rsid w:val="000C0DDC"/>
    <w:rsid w:val="000C550B"/>
    <w:rsid w:val="000E094D"/>
    <w:rsid w:val="000F0976"/>
    <w:rsid w:val="0010214E"/>
    <w:rsid w:val="0012278F"/>
    <w:rsid w:val="0012612F"/>
    <w:rsid w:val="00135F3A"/>
    <w:rsid w:val="00142B0D"/>
    <w:rsid w:val="001445A7"/>
    <w:rsid w:val="0014486E"/>
    <w:rsid w:val="0016035D"/>
    <w:rsid w:val="00163676"/>
    <w:rsid w:val="00175C8C"/>
    <w:rsid w:val="001762F7"/>
    <w:rsid w:val="001806C9"/>
    <w:rsid w:val="001916E8"/>
    <w:rsid w:val="00193BF4"/>
    <w:rsid w:val="00195E67"/>
    <w:rsid w:val="00197AAE"/>
    <w:rsid w:val="001A107B"/>
    <w:rsid w:val="001A5AC5"/>
    <w:rsid w:val="001B58F2"/>
    <w:rsid w:val="001C21F2"/>
    <w:rsid w:val="001D4C4A"/>
    <w:rsid w:val="001D64E6"/>
    <w:rsid w:val="001E4923"/>
    <w:rsid w:val="001E6967"/>
    <w:rsid w:val="001F66B1"/>
    <w:rsid w:val="002043E5"/>
    <w:rsid w:val="0022099F"/>
    <w:rsid w:val="00235841"/>
    <w:rsid w:val="0024419E"/>
    <w:rsid w:val="002500C0"/>
    <w:rsid w:val="00251AB9"/>
    <w:rsid w:val="00252003"/>
    <w:rsid w:val="00261D8C"/>
    <w:rsid w:val="002A1077"/>
    <w:rsid w:val="002A10D0"/>
    <w:rsid w:val="002A2D25"/>
    <w:rsid w:val="002A515F"/>
    <w:rsid w:val="002B772E"/>
    <w:rsid w:val="002C2BAC"/>
    <w:rsid w:val="002C7BA3"/>
    <w:rsid w:val="002D7FF9"/>
    <w:rsid w:val="002E27F8"/>
    <w:rsid w:val="002E6FF5"/>
    <w:rsid w:val="002F2847"/>
    <w:rsid w:val="0030460C"/>
    <w:rsid w:val="0031709E"/>
    <w:rsid w:val="003179A1"/>
    <w:rsid w:val="00320EC2"/>
    <w:rsid w:val="00322CDB"/>
    <w:rsid w:val="00344AF8"/>
    <w:rsid w:val="00344D2C"/>
    <w:rsid w:val="00360DBB"/>
    <w:rsid w:val="00363A1C"/>
    <w:rsid w:val="003726A7"/>
    <w:rsid w:val="00383DD2"/>
    <w:rsid w:val="00384191"/>
    <w:rsid w:val="0038490A"/>
    <w:rsid w:val="00387AE9"/>
    <w:rsid w:val="0039774B"/>
    <w:rsid w:val="003C6AC6"/>
    <w:rsid w:val="003D4335"/>
    <w:rsid w:val="003D68C2"/>
    <w:rsid w:val="003D7EAA"/>
    <w:rsid w:val="003E6204"/>
    <w:rsid w:val="003E74F8"/>
    <w:rsid w:val="003F2CA5"/>
    <w:rsid w:val="003F7B80"/>
    <w:rsid w:val="004009FA"/>
    <w:rsid w:val="004066EE"/>
    <w:rsid w:val="00406BA7"/>
    <w:rsid w:val="00411D54"/>
    <w:rsid w:val="004143C1"/>
    <w:rsid w:val="00421D4F"/>
    <w:rsid w:val="0043257E"/>
    <w:rsid w:val="00433D24"/>
    <w:rsid w:val="004352E4"/>
    <w:rsid w:val="00447A65"/>
    <w:rsid w:val="00460A85"/>
    <w:rsid w:val="004704AC"/>
    <w:rsid w:val="0047281D"/>
    <w:rsid w:val="00475826"/>
    <w:rsid w:val="0047656C"/>
    <w:rsid w:val="00480F75"/>
    <w:rsid w:val="004856D0"/>
    <w:rsid w:val="00495004"/>
    <w:rsid w:val="004963D2"/>
    <w:rsid w:val="004A02B3"/>
    <w:rsid w:val="004A02DA"/>
    <w:rsid w:val="004A32AA"/>
    <w:rsid w:val="004C191D"/>
    <w:rsid w:val="004D6137"/>
    <w:rsid w:val="004E3237"/>
    <w:rsid w:val="004F3A22"/>
    <w:rsid w:val="004F7C4F"/>
    <w:rsid w:val="00515056"/>
    <w:rsid w:val="00527F3B"/>
    <w:rsid w:val="005402B2"/>
    <w:rsid w:val="005405CF"/>
    <w:rsid w:val="0054564A"/>
    <w:rsid w:val="00552266"/>
    <w:rsid w:val="00556517"/>
    <w:rsid w:val="005610EB"/>
    <w:rsid w:val="00567E21"/>
    <w:rsid w:val="00570C26"/>
    <w:rsid w:val="00573E3E"/>
    <w:rsid w:val="00575B96"/>
    <w:rsid w:val="00584E57"/>
    <w:rsid w:val="00590734"/>
    <w:rsid w:val="00593DF6"/>
    <w:rsid w:val="005B5471"/>
    <w:rsid w:val="005B7E40"/>
    <w:rsid w:val="005C6D14"/>
    <w:rsid w:val="005D2438"/>
    <w:rsid w:val="005D7ABD"/>
    <w:rsid w:val="005E34D6"/>
    <w:rsid w:val="005E6284"/>
    <w:rsid w:val="005F21EF"/>
    <w:rsid w:val="005F40D7"/>
    <w:rsid w:val="005F4B12"/>
    <w:rsid w:val="0060160B"/>
    <w:rsid w:val="00635323"/>
    <w:rsid w:val="00662210"/>
    <w:rsid w:val="006805CA"/>
    <w:rsid w:val="006916EF"/>
    <w:rsid w:val="006A57FD"/>
    <w:rsid w:val="006E1618"/>
    <w:rsid w:val="006F3041"/>
    <w:rsid w:val="006F50CE"/>
    <w:rsid w:val="006F56C2"/>
    <w:rsid w:val="00711A02"/>
    <w:rsid w:val="0073716C"/>
    <w:rsid w:val="00746E1A"/>
    <w:rsid w:val="00750006"/>
    <w:rsid w:val="007517D1"/>
    <w:rsid w:val="007536E8"/>
    <w:rsid w:val="007558ED"/>
    <w:rsid w:val="00762DC9"/>
    <w:rsid w:val="0077398D"/>
    <w:rsid w:val="00776F21"/>
    <w:rsid w:val="00781F44"/>
    <w:rsid w:val="0078226C"/>
    <w:rsid w:val="00786F92"/>
    <w:rsid w:val="007A02A7"/>
    <w:rsid w:val="007A2E29"/>
    <w:rsid w:val="007B06D6"/>
    <w:rsid w:val="007B2B67"/>
    <w:rsid w:val="007B4F62"/>
    <w:rsid w:val="007E077B"/>
    <w:rsid w:val="007E36C9"/>
    <w:rsid w:val="007F2738"/>
    <w:rsid w:val="007F3C2C"/>
    <w:rsid w:val="007F40CD"/>
    <w:rsid w:val="00806E60"/>
    <w:rsid w:val="0080775B"/>
    <w:rsid w:val="008109DE"/>
    <w:rsid w:val="00812BFE"/>
    <w:rsid w:val="00825FEF"/>
    <w:rsid w:val="0085731C"/>
    <w:rsid w:val="00860132"/>
    <w:rsid w:val="0087528E"/>
    <w:rsid w:val="00884A0B"/>
    <w:rsid w:val="00887C41"/>
    <w:rsid w:val="008935DD"/>
    <w:rsid w:val="008952DB"/>
    <w:rsid w:val="008A031E"/>
    <w:rsid w:val="008A1223"/>
    <w:rsid w:val="008B3894"/>
    <w:rsid w:val="008D1DEF"/>
    <w:rsid w:val="008D2455"/>
    <w:rsid w:val="008D7682"/>
    <w:rsid w:val="008E4406"/>
    <w:rsid w:val="008F2ED2"/>
    <w:rsid w:val="008F47B6"/>
    <w:rsid w:val="009019DD"/>
    <w:rsid w:val="00904C5F"/>
    <w:rsid w:val="00907A06"/>
    <w:rsid w:val="00917643"/>
    <w:rsid w:val="00920ADB"/>
    <w:rsid w:val="00934403"/>
    <w:rsid w:val="00940970"/>
    <w:rsid w:val="00962EEA"/>
    <w:rsid w:val="009830C1"/>
    <w:rsid w:val="00991C7F"/>
    <w:rsid w:val="009953D8"/>
    <w:rsid w:val="009A3B1C"/>
    <w:rsid w:val="009A7697"/>
    <w:rsid w:val="009B7637"/>
    <w:rsid w:val="009C4D89"/>
    <w:rsid w:val="009D4465"/>
    <w:rsid w:val="009D4A93"/>
    <w:rsid w:val="009D603D"/>
    <w:rsid w:val="009F0FE1"/>
    <w:rsid w:val="009F78D2"/>
    <w:rsid w:val="00A2337F"/>
    <w:rsid w:val="00A259A2"/>
    <w:rsid w:val="00A26B92"/>
    <w:rsid w:val="00A349A1"/>
    <w:rsid w:val="00A37D4E"/>
    <w:rsid w:val="00A462FE"/>
    <w:rsid w:val="00A47820"/>
    <w:rsid w:val="00A73625"/>
    <w:rsid w:val="00A7601A"/>
    <w:rsid w:val="00A90FFE"/>
    <w:rsid w:val="00AA702E"/>
    <w:rsid w:val="00AC29AB"/>
    <w:rsid w:val="00AC7767"/>
    <w:rsid w:val="00AE7FB6"/>
    <w:rsid w:val="00B03950"/>
    <w:rsid w:val="00B03F67"/>
    <w:rsid w:val="00B04FB3"/>
    <w:rsid w:val="00B14F91"/>
    <w:rsid w:val="00B16E7C"/>
    <w:rsid w:val="00B2741B"/>
    <w:rsid w:val="00B303A3"/>
    <w:rsid w:val="00B42063"/>
    <w:rsid w:val="00B43FFA"/>
    <w:rsid w:val="00B51F7A"/>
    <w:rsid w:val="00B66B04"/>
    <w:rsid w:val="00B72D6E"/>
    <w:rsid w:val="00B74AAB"/>
    <w:rsid w:val="00B9483A"/>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16CAD"/>
    <w:rsid w:val="00C23887"/>
    <w:rsid w:val="00C303E1"/>
    <w:rsid w:val="00C3052B"/>
    <w:rsid w:val="00C346F3"/>
    <w:rsid w:val="00C34CBA"/>
    <w:rsid w:val="00C373C1"/>
    <w:rsid w:val="00C456FD"/>
    <w:rsid w:val="00C53C2B"/>
    <w:rsid w:val="00C547F5"/>
    <w:rsid w:val="00C6796C"/>
    <w:rsid w:val="00C77A89"/>
    <w:rsid w:val="00C77ABB"/>
    <w:rsid w:val="00C802A4"/>
    <w:rsid w:val="00C97A2E"/>
    <w:rsid w:val="00CA0671"/>
    <w:rsid w:val="00CB22D7"/>
    <w:rsid w:val="00CB2E6E"/>
    <w:rsid w:val="00CB4745"/>
    <w:rsid w:val="00CB57CE"/>
    <w:rsid w:val="00CC0399"/>
    <w:rsid w:val="00CC3999"/>
    <w:rsid w:val="00CC3EA5"/>
    <w:rsid w:val="00CC4AE5"/>
    <w:rsid w:val="00CD00F2"/>
    <w:rsid w:val="00CD22C3"/>
    <w:rsid w:val="00CD3DFB"/>
    <w:rsid w:val="00CD4791"/>
    <w:rsid w:val="00CD5BC5"/>
    <w:rsid w:val="00CD6A70"/>
    <w:rsid w:val="00CE0283"/>
    <w:rsid w:val="00CE1A51"/>
    <w:rsid w:val="00CE43AB"/>
    <w:rsid w:val="00D1567F"/>
    <w:rsid w:val="00D25727"/>
    <w:rsid w:val="00D272CF"/>
    <w:rsid w:val="00D31ADC"/>
    <w:rsid w:val="00D34E8C"/>
    <w:rsid w:val="00D417AE"/>
    <w:rsid w:val="00D458B4"/>
    <w:rsid w:val="00D5323D"/>
    <w:rsid w:val="00D55F68"/>
    <w:rsid w:val="00D56D19"/>
    <w:rsid w:val="00D64E57"/>
    <w:rsid w:val="00D72332"/>
    <w:rsid w:val="00D84D6F"/>
    <w:rsid w:val="00DA481F"/>
    <w:rsid w:val="00DA4D3E"/>
    <w:rsid w:val="00DA5BB3"/>
    <w:rsid w:val="00DA6BD2"/>
    <w:rsid w:val="00DB2760"/>
    <w:rsid w:val="00DB2A12"/>
    <w:rsid w:val="00DB63E8"/>
    <w:rsid w:val="00DB685D"/>
    <w:rsid w:val="00DB7653"/>
    <w:rsid w:val="00DC0622"/>
    <w:rsid w:val="00DE1603"/>
    <w:rsid w:val="00DE74C3"/>
    <w:rsid w:val="00DF2447"/>
    <w:rsid w:val="00E0210A"/>
    <w:rsid w:val="00E036DD"/>
    <w:rsid w:val="00E20A4B"/>
    <w:rsid w:val="00E35AAD"/>
    <w:rsid w:val="00E360B4"/>
    <w:rsid w:val="00E41AA2"/>
    <w:rsid w:val="00E4780E"/>
    <w:rsid w:val="00E54386"/>
    <w:rsid w:val="00E61342"/>
    <w:rsid w:val="00E619F9"/>
    <w:rsid w:val="00E6323D"/>
    <w:rsid w:val="00E65677"/>
    <w:rsid w:val="00E81DE6"/>
    <w:rsid w:val="00E84206"/>
    <w:rsid w:val="00E849E0"/>
    <w:rsid w:val="00EA1EBE"/>
    <w:rsid w:val="00EB0B27"/>
    <w:rsid w:val="00EB73DE"/>
    <w:rsid w:val="00EC450A"/>
    <w:rsid w:val="00EE1976"/>
    <w:rsid w:val="00EE2458"/>
    <w:rsid w:val="00EE261F"/>
    <w:rsid w:val="00EF0E69"/>
    <w:rsid w:val="00F034B0"/>
    <w:rsid w:val="00F17588"/>
    <w:rsid w:val="00F23E97"/>
    <w:rsid w:val="00F24058"/>
    <w:rsid w:val="00F275A2"/>
    <w:rsid w:val="00F37CDA"/>
    <w:rsid w:val="00F42581"/>
    <w:rsid w:val="00F739FD"/>
    <w:rsid w:val="00F83944"/>
    <w:rsid w:val="00F875CD"/>
    <w:rsid w:val="00F87DED"/>
    <w:rsid w:val="00F87ED8"/>
    <w:rsid w:val="00F91415"/>
    <w:rsid w:val="00FA26D2"/>
    <w:rsid w:val="00FA62FD"/>
    <w:rsid w:val="00FE3FEE"/>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10D12D92"/>
  <w15:docId w15:val="{9604C9CA-A576-4249-8D42-73102F17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raster">
    <w:name w:val="Table Grid"/>
    <w:basedOn w:val="NormaleTabelle"/>
    <w:uiPriority w:val="59"/>
    <w:rsid w:val="007F2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42581"/>
    <w:rPr>
      <w:sz w:val="16"/>
      <w:szCs w:val="16"/>
    </w:rPr>
  </w:style>
  <w:style w:type="paragraph" w:styleId="Kommentartext">
    <w:name w:val="annotation text"/>
    <w:basedOn w:val="Standard"/>
    <w:link w:val="KommentartextZchn"/>
    <w:uiPriority w:val="99"/>
    <w:semiHidden/>
    <w:unhideWhenUsed/>
    <w:rsid w:val="00F425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2581"/>
    <w:rPr>
      <w:sz w:val="20"/>
      <w:szCs w:val="20"/>
    </w:rPr>
  </w:style>
  <w:style w:type="paragraph" w:styleId="Kommentarthema">
    <w:name w:val="annotation subject"/>
    <w:basedOn w:val="Kommentartext"/>
    <w:next w:val="Kommentartext"/>
    <w:link w:val="KommentarthemaZchn"/>
    <w:uiPriority w:val="99"/>
    <w:semiHidden/>
    <w:unhideWhenUsed/>
    <w:rsid w:val="00F42581"/>
    <w:rPr>
      <w:b/>
      <w:bCs/>
    </w:rPr>
  </w:style>
  <w:style w:type="character" w:customStyle="1" w:styleId="KommentarthemaZchn">
    <w:name w:val="Kommentarthema Zchn"/>
    <w:basedOn w:val="KommentartextZchn"/>
    <w:link w:val="Kommentarthema"/>
    <w:uiPriority w:val="99"/>
    <w:semiHidden/>
    <w:rsid w:val="00F42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A8C4-34EE-4A4A-84D1-64AF19F0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02_euw_ab_begriffe_und_kometen.dotx</Template>
  <TotalTime>0</TotalTime>
  <Pages>3</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Mz</cp:lastModifiedBy>
  <cp:revision>7</cp:revision>
  <dcterms:created xsi:type="dcterms:W3CDTF">2020-04-23T12:38:00Z</dcterms:created>
  <dcterms:modified xsi:type="dcterms:W3CDTF">2020-11-09T21:12:00Z</dcterms:modified>
</cp:coreProperties>
</file>