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B6EF1" w:rsidRPr="00A56825" w:rsidRDefault="002B6EF1" w:rsidP="0008653E">
      <w:pPr>
        <w:jc w:val="both"/>
        <w:rPr>
          <w:rFonts w:ascii="Arial" w:hAnsi="Arial" w:cs="Arial"/>
          <w:sz w:val="28"/>
          <w:szCs w:val="28"/>
        </w:rPr>
      </w:pPr>
      <w:r w:rsidRPr="00A56825">
        <w:rPr>
          <w:rFonts w:ascii="Arial" w:hAnsi="Arial" w:cs="Arial"/>
          <w:sz w:val="28"/>
          <w:szCs w:val="28"/>
        </w:rPr>
        <w:t xml:space="preserve">Die Gebärmutter – das erste </w:t>
      </w:r>
      <w:r w:rsidR="0008653E">
        <w:rPr>
          <w:rFonts w:ascii="Arial" w:hAnsi="Arial" w:cs="Arial"/>
          <w:sz w:val="28"/>
          <w:szCs w:val="28"/>
        </w:rPr>
        <w:t>Zuh</w:t>
      </w:r>
      <w:r w:rsidRPr="00A56825">
        <w:rPr>
          <w:rFonts w:ascii="Arial" w:hAnsi="Arial" w:cs="Arial"/>
          <w:sz w:val="28"/>
          <w:szCs w:val="28"/>
        </w:rPr>
        <w:t>ause des Menschen</w:t>
      </w:r>
    </w:p>
    <w:p w:rsidR="002B6EF1" w:rsidRPr="00A56825" w:rsidRDefault="002B6EF1" w:rsidP="0008653E">
      <w:pPr>
        <w:jc w:val="both"/>
        <w:rPr>
          <w:rFonts w:ascii="Arial" w:hAnsi="Arial" w:cs="Arial"/>
        </w:rPr>
      </w:pPr>
    </w:p>
    <w:p w:rsidR="002B6EF1" w:rsidRPr="00A56825" w:rsidRDefault="002B6EF1" w:rsidP="0008653E">
      <w:pPr>
        <w:jc w:val="both"/>
        <w:rPr>
          <w:rFonts w:ascii="Arial" w:hAnsi="Arial" w:cs="Arial"/>
          <w:b/>
        </w:rPr>
      </w:pPr>
      <w:r w:rsidRPr="00A56825">
        <w:rPr>
          <w:rFonts w:ascii="Arial" w:hAnsi="Arial" w:cs="Arial"/>
          <w:b/>
          <w:u w:val="single"/>
        </w:rPr>
        <w:t>Arbeitsunterlagen</w:t>
      </w:r>
      <w:r w:rsidR="00691E58" w:rsidRPr="00E93CEA">
        <w:rPr>
          <w:rFonts w:ascii="Arial" w:hAnsi="Arial" w:cs="Arial"/>
          <w:b/>
        </w:rPr>
        <w:t xml:space="preserve"> </w:t>
      </w:r>
      <w:r w:rsidR="00691E58" w:rsidRPr="00A56825">
        <w:rPr>
          <w:rFonts w:ascii="Arial" w:hAnsi="Arial" w:cs="Arial"/>
          <w:b/>
        </w:rPr>
        <w:t xml:space="preserve"> (Text, Abbildungsblatt, Arbeitsblatt)</w:t>
      </w:r>
    </w:p>
    <w:p w:rsidR="002B6EF1" w:rsidRPr="00A56825" w:rsidRDefault="002B6EF1" w:rsidP="0008653E">
      <w:pPr>
        <w:jc w:val="both"/>
        <w:rPr>
          <w:rFonts w:ascii="Arial" w:hAnsi="Arial" w:cs="Arial"/>
        </w:rPr>
      </w:pPr>
    </w:p>
    <w:p w:rsidR="002B6EF1" w:rsidRPr="00A56825" w:rsidRDefault="002B6EF1" w:rsidP="0008653E">
      <w:pPr>
        <w:jc w:val="both"/>
        <w:rPr>
          <w:rFonts w:ascii="Arial" w:hAnsi="Arial" w:cs="Arial"/>
          <w:i/>
        </w:rPr>
      </w:pPr>
      <w:r w:rsidRPr="00A56825">
        <w:rPr>
          <w:rFonts w:ascii="Arial" w:hAnsi="Arial" w:cs="Arial"/>
          <w:i/>
        </w:rPr>
        <w:t>Arbeitsaufträge:</w:t>
      </w:r>
    </w:p>
    <w:p w:rsidR="002B6EF1" w:rsidRPr="00A56825" w:rsidRDefault="002B6EF1" w:rsidP="0008653E">
      <w:pPr>
        <w:pStyle w:val="Listenabsatz"/>
        <w:numPr>
          <w:ilvl w:val="0"/>
          <w:numId w:val="1"/>
        </w:numPr>
        <w:ind w:left="284" w:hanging="284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Lies den nachfolgenden Text aufmerksam durch.</w:t>
      </w:r>
    </w:p>
    <w:p w:rsidR="002B6EF1" w:rsidRPr="00A56825" w:rsidRDefault="002B6EF1" w:rsidP="0008653E">
      <w:pPr>
        <w:pStyle w:val="Listenabsatz"/>
        <w:numPr>
          <w:ilvl w:val="0"/>
          <w:numId w:val="1"/>
        </w:numPr>
        <w:ind w:left="284" w:hanging="284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Beschrifte anschließend das Abbildungsblatt, das den Arbeitsunterlagen beigefügt ist </w:t>
      </w:r>
    </w:p>
    <w:p w:rsidR="002B6EF1" w:rsidRPr="00A56825" w:rsidRDefault="0008653E" w:rsidP="0008653E">
      <w:pPr>
        <w:pStyle w:val="Listenabsatz"/>
        <w:ind w:left="284" w:hanging="284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</w:t>
      </w:r>
      <w:r w:rsidR="002B6EF1" w:rsidRPr="00A56825">
        <w:rPr>
          <w:rFonts w:ascii="Arial" w:hAnsi="Arial" w:cs="Arial"/>
        </w:rPr>
        <w:t>an den vorgegebenen Stellen</w:t>
      </w:r>
      <w:r w:rsidR="00CC6BE6" w:rsidRPr="00A56825">
        <w:rPr>
          <w:rFonts w:ascii="Arial" w:hAnsi="Arial" w:cs="Arial"/>
        </w:rPr>
        <w:t>, indem Du die im Text</w:t>
      </w:r>
      <w:r>
        <w:rPr>
          <w:rFonts w:ascii="Arial" w:hAnsi="Arial" w:cs="Arial"/>
        </w:rPr>
        <w:t xml:space="preserve"> fettgedruckten Begriffe an der </w:t>
      </w:r>
      <w:r w:rsidR="00CC6BE6" w:rsidRPr="00A56825">
        <w:rPr>
          <w:rFonts w:ascii="Arial" w:hAnsi="Arial" w:cs="Arial"/>
        </w:rPr>
        <w:t>richt</w:t>
      </w:r>
      <w:r w:rsidR="00CC6BE6" w:rsidRPr="00A56825">
        <w:rPr>
          <w:rFonts w:ascii="Arial" w:hAnsi="Arial" w:cs="Arial"/>
        </w:rPr>
        <w:t>i</w:t>
      </w:r>
      <w:r w:rsidR="00CC6BE6" w:rsidRPr="00A56825">
        <w:rPr>
          <w:rFonts w:ascii="Arial" w:hAnsi="Arial" w:cs="Arial"/>
        </w:rPr>
        <w:t>gen Stelle einträgst.</w:t>
      </w:r>
    </w:p>
    <w:p w:rsidR="00CC6BE6" w:rsidRPr="00A56825" w:rsidRDefault="00691E58" w:rsidP="0008653E">
      <w:pPr>
        <w:pStyle w:val="Listenabsatz"/>
        <w:numPr>
          <w:ilvl w:val="0"/>
          <w:numId w:val="1"/>
        </w:numPr>
        <w:ind w:left="284" w:hanging="284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Bearbeite das </w:t>
      </w:r>
      <w:r w:rsidR="00A56825" w:rsidRPr="00A56825">
        <w:rPr>
          <w:rFonts w:ascii="Arial" w:hAnsi="Arial" w:cs="Arial"/>
        </w:rPr>
        <w:t>Arbeitsblatt.</w:t>
      </w:r>
    </w:p>
    <w:p w:rsidR="00CC6BE6" w:rsidRPr="00A56825" w:rsidRDefault="00CC6BE6" w:rsidP="0008653E">
      <w:pPr>
        <w:pStyle w:val="Listenabsatz"/>
        <w:jc w:val="both"/>
        <w:rPr>
          <w:rFonts w:ascii="Arial" w:hAnsi="Arial" w:cs="Arial"/>
        </w:rPr>
      </w:pPr>
    </w:p>
    <w:p w:rsidR="00CC6BE6" w:rsidRPr="00A56825" w:rsidRDefault="00CC6BE6" w:rsidP="0008653E">
      <w:pPr>
        <w:pStyle w:val="Listenabsatz"/>
        <w:jc w:val="both"/>
        <w:rPr>
          <w:rFonts w:ascii="Arial" w:hAnsi="Arial" w:cs="Arial"/>
        </w:rPr>
      </w:pPr>
    </w:p>
    <w:p w:rsidR="00CC6BE6" w:rsidRPr="001916BA" w:rsidRDefault="00CC6BE6" w:rsidP="0008653E">
      <w:pPr>
        <w:jc w:val="both"/>
        <w:rPr>
          <w:rFonts w:ascii="Arial" w:hAnsi="Arial" w:cs="Arial"/>
          <w:b/>
        </w:rPr>
      </w:pPr>
      <w:r w:rsidRPr="001916BA">
        <w:rPr>
          <w:rFonts w:ascii="Arial" w:hAnsi="Arial" w:cs="Arial"/>
          <w:b/>
        </w:rPr>
        <w:t>Text:</w:t>
      </w:r>
      <w:r w:rsidR="0008653E" w:rsidRPr="001916BA">
        <w:rPr>
          <w:rFonts w:ascii="Arial" w:hAnsi="Arial" w:cs="Arial"/>
          <w:b/>
        </w:rPr>
        <w:t xml:space="preserve"> </w:t>
      </w:r>
      <w:r w:rsidRPr="001916BA">
        <w:rPr>
          <w:rFonts w:ascii="Arial" w:hAnsi="Arial" w:cs="Arial"/>
          <w:b/>
        </w:rPr>
        <w:t>Das Kind im Mutterleib</w:t>
      </w:r>
    </w:p>
    <w:p w:rsidR="00B56C22" w:rsidRPr="00A56825" w:rsidRDefault="00B56C22" w:rsidP="0008653E">
      <w:pPr>
        <w:spacing w:line="276" w:lineRule="auto"/>
        <w:jc w:val="both"/>
        <w:rPr>
          <w:rFonts w:ascii="Arial" w:hAnsi="Arial" w:cs="Arial"/>
          <w:b/>
        </w:rPr>
      </w:pPr>
    </w:p>
    <w:p w:rsidR="00CC6BE6" w:rsidRPr="00A56825" w:rsidRDefault="00CC6BE6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Etwa sieben Tage nach der Befruchtung nistet si</w:t>
      </w:r>
      <w:r w:rsidR="00A56825">
        <w:rPr>
          <w:rFonts w:ascii="Arial" w:hAnsi="Arial" w:cs="Arial"/>
        </w:rPr>
        <w:t xml:space="preserve">ch der Keim (Blasenkeim) in der </w:t>
      </w:r>
      <w:r w:rsidRPr="00A56825">
        <w:rPr>
          <w:rFonts w:ascii="Arial" w:hAnsi="Arial" w:cs="Arial"/>
        </w:rPr>
        <w:t>Gebär</w:t>
      </w:r>
      <w:r w:rsidR="0008653E">
        <w:rPr>
          <w:rFonts w:ascii="Arial" w:hAnsi="Arial" w:cs="Arial"/>
        </w:rPr>
        <w:t>-</w:t>
      </w:r>
      <w:r w:rsidRPr="00A56825">
        <w:rPr>
          <w:rFonts w:ascii="Arial" w:hAnsi="Arial" w:cs="Arial"/>
        </w:rPr>
        <w:t>mutter ein. Man kann jetzt schon von einem werdenden Menschen sprechen, denn</w:t>
      </w:r>
      <w:r w:rsidR="0008653E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>durch die mütterlichen und väterlichen Erbanlagen liegt das Geschlecht des Kindes fest ebenso seine</w:t>
      </w:r>
      <w:r w:rsidR="00A56825">
        <w:rPr>
          <w:rFonts w:ascii="Arial" w:hAnsi="Arial" w:cs="Arial"/>
        </w:rPr>
        <w:t xml:space="preserve"> Augenfarbe und Körpergröße so</w:t>
      </w:r>
      <w:r w:rsidRPr="00A56825">
        <w:rPr>
          <w:rFonts w:ascii="Arial" w:hAnsi="Arial" w:cs="Arial"/>
        </w:rPr>
        <w:t>wie seine körperlichen und geistigen Fähigkeiten, die in ihm schlummern und sich von jetzt an entwickeln.</w:t>
      </w:r>
    </w:p>
    <w:p w:rsidR="00CC6BE6" w:rsidRPr="00A56825" w:rsidRDefault="00CC6BE6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Das Kind wird durch die mit </w:t>
      </w:r>
      <w:r w:rsidRPr="00A56825">
        <w:rPr>
          <w:rFonts w:ascii="Arial" w:hAnsi="Arial" w:cs="Arial"/>
          <w:b/>
        </w:rPr>
        <w:t>Fruchtwasser</w:t>
      </w:r>
      <w:r w:rsidRPr="00A56825">
        <w:rPr>
          <w:rFonts w:ascii="Arial" w:hAnsi="Arial" w:cs="Arial"/>
        </w:rPr>
        <w:t xml:space="preserve"> </w:t>
      </w:r>
      <w:r w:rsidR="00CF5DA1" w:rsidRPr="00A56825">
        <w:rPr>
          <w:rFonts w:ascii="Arial" w:hAnsi="Arial" w:cs="Arial"/>
        </w:rPr>
        <w:t xml:space="preserve">gefüllte </w:t>
      </w:r>
      <w:r w:rsidR="00CF5DA1" w:rsidRPr="00A56825">
        <w:rPr>
          <w:rFonts w:ascii="Arial" w:hAnsi="Arial" w:cs="Arial"/>
          <w:b/>
        </w:rPr>
        <w:t xml:space="preserve">Fruchtblase </w:t>
      </w:r>
      <w:r w:rsidR="00CF5DA1" w:rsidRPr="00A56825">
        <w:rPr>
          <w:rFonts w:ascii="Arial" w:hAnsi="Arial" w:cs="Arial"/>
        </w:rPr>
        <w:t xml:space="preserve">geschützt. Es wird über die </w:t>
      </w:r>
    </w:p>
    <w:p w:rsidR="00CF5DA1" w:rsidRPr="00A56825" w:rsidRDefault="00CF5DA1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  <w:b/>
        </w:rPr>
        <w:t>Nabelschnur</w:t>
      </w:r>
      <w:r w:rsidR="00B56C22" w:rsidRPr="00A56825">
        <w:rPr>
          <w:rFonts w:ascii="Arial" w:hAnsi="Arial" w:cs="Arial"/>
        </w:rPr>
        <w:t xml:space="preserve">, welche das Kind mit der </w:t>
      </w:r>
      <w:r w:rsidR="00B56C22" w:rsidRPr="00A56825">
        <w:rPr>
          <w:rFonts w:ascii="Arial" w:hAnsi="Arial" w:cs="Arial"/>
          <w:b/>
        </w:rPr>
        <w:t>Placenta</w:t>
      </w:r>
      <w:r w:rsidR="00A56825">
        <w:rPr>
          <w:rFonts w:ascii="Arial" w:hAnsi="Arial" w:cs="Arial"/>
        </w:rPr>
        <w:t xml:space="preserve"> (Mutterkuchen</w:t>
      </w:r>
      <w:r w:rsidR="00B56C22" w:rsidRPr="00A56825">
        <w:rPr>
          <w:rFonts w:ascii="Arial" w:hAnsi="Arial" w:cs="Arial"/>
        </w:rPr>
        <w:t>) verbindet, versorgt.</w:t>
      </w:r>
    </w:p>
    <w:p w:rsidR="0008653E" w:rsidRDefault="00B56C22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Die Placenta ist </w:t>
      </w:r>
      <w:r w:rsidR="00A56825">
        <w:rPr>
          <w:rFonts w:ascii="Arial" w:hAnsi="Arial" w:cs="Arial"/>
        </w:rPr>
        <w:t xml:space="preserve">z. T. </w:t>
      </w:r>
      <w:r w:rsidRPr="00A56825">
        <w:rPr>
          <w:rFonts w:ascii="Arial" w:hAnsi="Arial" w:cs="Arial"/>
        </w:rPr>
        <w:t xml:space="preserve">aus der gut durchbluteten Gebärmutterschleimhaut hervorgegangen und liegt der </w:t>
      </w:r>
      <w:r w:rsidRPr="00A56825">
        <w:rPr>
          <w:rFonts w:ascii="Arial" w:hAnsi="Arial" w:cs="Arial"/>
          <w:b/>
        </w:rPr>
        <w:t xml:space="preserve">Gebärmutterwand </w:t>
      </w:r>
      <w:r w:rsidR="004D50B1" w:rsidRPr="00A56825">
        <w:rPr>
          <w:rFonts w:ascii="Arial" w:hAnsi="Arial" w:cs="Arial"/>
        </w:rPr>
        <w:t xml:space="preserve">auf. </w:t>
      </w:r>
    </w:p>
    <w:p w:rsidR="00B56C22" w:rsidRPr="00A56825" w:rsidRDefault="00B56C22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Bis zur </w:t>
      </w:r>
      <w:r w:rsidR="00BC0FF4">
        <w:rPr>
          <w:rFonts w:ascii="Arial" w:hAnsi="Arial" w:cs="Arial"/>
        </w:rPr>
        <w:t>neunten</w:t>
      </w:r>
      <w:r w:rsidR="00895B08" w:rsidRPr="00A56825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>Schwangerschaftswoche werden alle Organe des Kindes angelegt</w:t>
      </w:r>
      <w:r w:rsidR="0008653E">
        <w:rPr>
          <w:rFonts w:ascii="Arial" w:hAnsi="Arial" w:cs="Arial"/>
        </w:rPr>
        <w:t>,</w:t>
      </w:r>
      <w:r w:rsidRPr="00A56825">
        <w:rPr>
          <w:rFonts w:ascii="Arial" w:hAnsi="Arial" w:cs="Arial"/>
        </w:rPr>
        <w:t xml:space="preserve"> und das Kind wird</w:t>
      </w:r>
      <w:r w:rsidR="00A56825">
        <w:rPr>
          <w:rFonts w:ascii="Arial" w:hAnsi="Arial" w:cs="Arial"/>
        </w:rPr>
        <w:t xml:space="preserve"> als Embryo bezeichnet. Danach </w:t>
      </w:r>
      <w:r w:rsidRPr="00A56825">
        <w:rPr>
          <w:rFonts w:ascii="Arial" w:hAnsi="Arial" w:cs="Arial"/>
        </w:rPr>
        <w:t>nennt man das Kind</w:t>
      </w:r>
      <w:r w:rsidR="00A56825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  <w:b/>
        </w:rPr>
        <w:t>Fetus</w:t>
      </w:r>
      <w:r w:rsidRPr="00A56825">
        <w:rPr>
          <w:rFonts w:ascii="Arial" w:hAnsi="Arial" w:cs="Arial"/>
        </w:rPr>
        <w:t>. Jetzt entwickeln sich die Organanlagen zu funktionierenden Organen.</w:t>
      </w:r>
    </w:p>
    <w:p w:rsidR="00B56C22" w:rsidRPr="00A56825" w:rsidRDefault="00B56C22" w:rsidP="0008653E">
      <w:pPr>
        <w:jc w:val="both"/>
        <w:rPr>
          <w:rFonts w:ascii="Arial" w:hAnsi="Arial" w:cs="Arial"/>
        </w:rPr>
      </w:pPr>
    </w:p>
    <w:p w:rsidR="00B56C22" w:rsidRPr="00A56825" w:rsidRDefault="00B56C22" w:rsidP="0008653E">
      <w:pPr>
        <w:jc w:val="both"/>
        <w:rPr>
          <w:rFonts w:ascii="Arial" w:hAnsi="Arial" w:cs="Arial"/>
          <w:b/>
        </w:rPr>
      </w:pPr>
      <w:r w:rsidRPr="00A56825">
        <w:rPr>
          <w:rFonts w:ascii="Arial" w:hAnsi="Arial" w:cs="Arial"/>
          <w:b/>
        </w:rPr>
        <w:t>Aufbau und Funktion der Placenta</w:t>
      </w:r>
    </w:p>
    <w:p w:rsidR="00B56C22" w:rsidRPr="00A56825" w:rsidRDefault="00B56C22" w:rsidP="0008653E">
      <w:pPr>
        <w:jc w:val="both"/>
        <w:rPr>
          <w:rFonts w:ascii="Arial" w:hAnsi="Arial" w:cs="Arial"/>
          <w:b/>
        </w:rPr>
      </w:pPr>
    </w:p>
    <w:p w:rsidR="00B56C22" w:rsidRPr="00A56825" w:rsidRDefault="00B56C22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Bei der Einnistung wächst der Keim in die Gebärmutterschleimhaut ein</w:t>
      </w:r>
      <w:r w:rsidR="00A56825">
        <w:rPr>
          <w:rFonts w:ascii="Arial" w:hAnsi="Arial" w:cs="Arial"/>
        </w:rPr>
        <w:t>,</w:t>
      </w:r>
      <w:r w:rsidRPr="00A56825">
        <w:rPr>
          <w:rFonts w:ascii="Arial" w:hAnsi="Arial" w:cs="Arial"/>
        </w:rPr>
        <w:t xml:space="preserve"> und es entsteht die Placenta. </w:t>
      </w:r>
      <w:r w:rsidR="0008653E">
        <w:rPr>
          <w:rFonts w:ascii="Arial" w:hAnsi="Arial" w:cs="Arial"/>
        </w:rPr>
        <w:t>Sie</w:t>
      </w:r>
      <w:r w:rsidRPr="00A56825">
        <w:rPr>
          <w:rFonts w:ascii="Arial" w:hAnsi="Arial" w:cs="Arial"/>
        </w:rPr>
        <w:t xml:space="preserve"> ist so aufgebaut, dass das Kind</w:t>
      </w:r>
      <w:r w:rsidR="00E53B18" w:rsidRPr="00A56825">
        <w:rPr>
          <w:rFonts w:ascii="Arial" w:hAnsi="Arial" w:cs="Arial"/>
        </w:rPr>
        <w:t xml:space="preserve"> mit Nährstoffen und mit Sauerstoff aus dem mütterlichen Blut versorgt wird und Abfallstoffe und Kohlenstoffdioxid an diese abgibt.</w:t>
      </w:r>
      <w:r w:rsidR="000516AB" w:rsidRPr="00A56825">
        <w:rPr>
          <w:rFonts w:ascii="Arial" w:hAnsi="Arial" w:cs="Arial"/>
        </w:rPr>
        <w:t xml:space="preserve"> Gleichzeitig muss der Aufbau der Placenta gewährleisten, dass sich mütterliche</w:t>
      </w:r>
      <w:r w:rsidR="0008653E">
        <w:rPr>
          <w:rFonts w:ascii="Arial" w:hAnsi="Arial" w:cs="Arial"/>
        </w:rPr>
        <w:t>s</w:t>
      </w:r>
      <w:r w:rsidR="000516AB" w:rsidRPr="00A56825">
        <w:rPr>
          <w:rFonts w:ascii="Arial" w:hAnsi="Arial" w:cs="Arial"/>
        </w:rPr>
        <w:t xml:space="preserve"> und kindl</w:t>
      </w:r>
      <w:r w:rsidR="000516AB" w:rsidRPr="00A56825">
        <w:rPr>
          <w:rFonts w:ascii="Arial" w:hAnsi="Arial" w:cs="Arial"/>
        </w:rPr>
        <w:t>i</w:t>
      </w:r>
      <w:r w:rsidR="000516AB" w:rsidRPr="00A56825">
        <w:rPr>
          <w:rFonts w:ascii="Arial" w:hAnsi="Arial" w:cs="Arial"/>
        </w:rPr>
        <w:t>che</w:t>
      </w:r>
      <w:r w:rsidR="0008653E">
        <w:rPr>
          <w:rFonts w:ascii="Arial" w:hAnsi="Arial" w:cs="Arial"/>
        </w:rPr>
        <w:t>s</w:t>
      </w:r>
      <w:r w:rsidR="000516AB" w:rsidRPr="00A56825">
        <w:rPr>
          <w:rFonts w:ascii="Arial" w:hAnsi="Arial" w:cs="Arial"/>
        </w:rPr>
        <w:t xml:space="preserve"> Blut nicht durchmischen, denn das wäre im Fall unterschiedlicher Blutgruppen von Mu</w:t>
      </w:r>
      <w:r w:rsidR="000516AB" w:rsidRPr="00A56825">
        <w:rPr>
          <w:rFonts w:ascii="Arial" w:hAnsi="Arial" w:cs="Arial"/>
        </w:rPr>
        <w:t>t</w:t>
      </w:r>
      <w:r w:rsidR="000516AB" w:rsidRPr="00A56825">
        <w:rPr>
          <w:rFonts w:ascii="Arial" w:hAnsi="Arial" w:cs="Arial"/>
        </w:rPr>
        <w:t>ter und Kind tödlich.</w:t>
      </w:r>
    </w:p>
    <w:p w:rsidR="000516AB" w:rsidRPr="00A56825" w:rsidRDefault="000516AB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Die kindlichen Blutgefäße aus der Nabelschnur verzweigen bei Eintritt in die Placenta in</w:t>
      </w:r>
    </w:p>
    <w:p w:rsidR="000516AB" w:rsidRPr="00A56825" w:rsidRDefault="000516AB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  <w:b/>
        </w:rPr>
        <w:t xml:space="preserve">Kapillaren </w:t>
      </w:r>
      <w:r w:rsidRPr="00A56825">
        <w:rPr>
          <w:rFonts w:ascii="Arial" w:hAnsi="Arial" w:cs="Arial"/>
        </w:rPr>
        <w:t>(</w:t>
      </w:r>
      <w:r w:rsidR="00A56825">
        <w:rPr>
          <w:rFonts w:ascii="Arial" w:hAnsi="Arial" w:cs="Arial"/>
        </w:rPr>
        <w:t>k</w:t>
      </w:r>
      <w:r w:rsidRPr="00A56825">
        <w:rPr>
          <w:rFonts w:ascii="Arial" w:hAnsi="Arial" w:cs="Arial"/>
        </w:rPr>
        <w:t>leine Blutgefäße</w:t>
      </w:r>
      <w:r w:rsidR="00A56825">
        <w:rPr>
          <w:rFonts w:ascii="Arial" w:hAnsi="Arial" w:cs="Arial"/>
        </w:rPr>
        <w:t xml:space="preserve">). Diese ragen in mit </w:t>
      </w:r>
      <w:r w:rsidRPr="00A56825">
        <w:rPr>
          <w:rFonts w:ascii="Arial" w:hAnsi="Arial" w:cs="Arial"/>
          <w:b/>
        </w:rPr>
        <w:t xml:space="preserve">Blut gefüllte Hohlräume </w:t>
      </w:r>
      <w:r w:rsidRPr="00A56825">
        <w:rPr>
          <w:rFonts w:ascii="Arial" w:hAnsi="Arial" w:cs="Arial"/>
        </w:rPr>
        <w:t xml:space="preserve">(Lakunen) </w:t>
      </w:r>
      <w:r w:rsidR="0008653E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>der Gebärmutterschleimhaut hinein und sind somit von mütterlichem Blut umspült.</w:t>
      </w:r>
    </w:p>
    <w:p w:rsidR="00A72473" w:rsidRPr="00A56825" w:rsidRDefault="000516AB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Durch das zuführende Gefäß = </w:t>
      </w:r>
      <w:r w:rsidRPr="00A56825">
        <w:rPr>
          <w:rFonts w:ascii="Arial" w:hAnsi="Arial" w:cs="Arial"/>
          <w:b/>
        </w:rPr>
        <w:t>Arterie der Mutter</w:t>
      </w:r>
      <w:r w:rsidR="00A56825">
        <w:rPr>
          <w:rFonts w:ascii="Arial" w:hAnsi="Arial" w:cs="Arial"/>
        </w:rPr>
        <w:t xml:space="preserve">, </w:t>
      </w:r>
      <w:r w:rsidRPr="00A56825">
        <w:rPr>
          <w:rFonts w:ascii="Arial" w:hAnsi="Arial" w:cs="Arial"/>
        </w:rPr>
        <w:t>welche</w:t>
      </w:r>
      <w:r w:rsidR="00A56825">
        <w:rPr>
          <w:rFonts w:ascii="Arial" w:hAnsi="Arial" w:cs="Arial"/>
        </w:rPr>
        <w:t>s</w:t>
      </w:r>
      <w:r w:rsidRPr="00A56825">
        <w:rPr>
          <w:rFonts w:ascii="Arial" w:hAnsi="Arial" w:cs="Arial"/>
        </w:rPr>
        <w:t xml:space="preserve"> sich in der Gebärmutter</w:t>
      </w:r>
      <w:r w:rsidR="00A56825">
        <w:rPr>
          <w:rFonts w:ascii="Arial" w:hAnsi="Arial" w:cs="Arial"/>
        </w:rPr>
        <w:t>-</w:t>
      </w:r>
      <w:proofErr w:type="spellStart"/>
      <w:r w:rsidR="00A56825">
        <w:rPr>
          <w:rFonts w:ascii="Arial" w:hAnsi="Arial" w:cs="Arial"/>
        </w:rPr>
        <w:t>s</w:t>
      </w:r>
      <w:r w:rsidRPr="00A56825">
        <w:rPr>
          <w:rFonts w:ascii="Arial" w:hAnsi="Arial" w:cs="Arial"/>
        </w:rPr>
        <w:t>chleimhaut</w:t>
      </w:r>
      <w:proofErr w:type="spellEnd"/>
      <w:r w:rsidR="00A72473" w:rsidRPr="00A56825">
        <w:rPr>
          <w:rFonts w:ascii="Arial" w:hAnsi="Arial" w:cs="Arial"/>
        </w:rPr>
        <w:t xml:space="preserve"> verzweigt</w:t>
      </w:r>
      <w:r w:rsidR="00A56825">
        <w:rPr>
          <w:rFonts w:ascii="Arial" w:hAnsi="Arial" w:cs="Arial"/>
        </w:rPr>
        <w:t>,</w:t>
      </w:r>
      <w:r w:rsidR="00A72473" w:rsidRPr="00A56825">
        <w:rPr>
          <w:rFonts w:ascii="Arial" w:hAnsi="Arial" w:cs="Arial"/>
        </w:rPr>
        <w:t xml:space="preserve"> werden die Blutlakunen mit nährstoffreichem und sauerstoffreichem Blut gefüllt. Sauerstoff </w:t>
      </w:r>
      <w:r w:rsidR="00A72473" w:rsidRPr="00A56825">
        <w:rPr>
          <w:rFonts w:ascii="Arial" w:hAnsi="Arial" w:cs="Arial"/>
          <w:b/>
        </w:rPr>
        <w:t>O</w:t>
      </w:r>
      <w:r w:rsidR="00A72473" w:rsidRPr="00A56825">
        <w:rPr>
          <w:rFonts w:ascii="Arial" w:hAnsi="Arial" w:cs="Arial"/>
          <w:b/>
          <w:vertAlign w:val="subscript"/>
        </w:rPr>
        <w:t>2</w:t>
      </w:r>
      <w:r w:rsidR="00A72473" w:rsidRPr="00A56825">
        <w:rPr>
          <w:rFonts w:ascii="Arial" w:hAnsi="Arial" w:cs="Arial"/>
          <w:b/>
        </w:rPr>
        <w:t xml:space="preserve"> </w:t>
      </w:r>
      <w:r w:rsidR="00A72473" w:rsidRPr="00A56825">
        <w:rPr>
          <w:rFonts w:ascii="Arial" w:hAnsi="Arial" w:cs="Arial"/>
        </w:rPr>
        <w:t xml:space="preserve">und </w:t>
      </w:r>
      <w:r w:rsidR="00A72473" w:rsidRPr="00A56825">
        <w:rPr>
          <w:rFonts w:ascii="Arial" w:hAnsi="Arial" w:cs="Arial"/>
          <w:b/>
        </w:rPr>
        <w:t>Nährstoffe</w:t>
      </w:r>
      <w:r w:rsidR="00A56825">
        <w:rPr>
          <w:rFonts w:ascii="Arial" w:hAnsi="Arial" w:cs="Arial"/>
          <w:b/>
        </w:rPr>
        <w:t xml:space="preserve"> </w:t>
      </w:r>
      <w:r w:rsidR="00A72473" w:rsidRPr="00A56825">
        <w:rPr>
          <w:rFonts w:ascii="Arial" w:hAnsi="Arial" w:cs="Arial"/>
        </w:rPr>
        <w:t xml:space="preserve">diffundieren durch die </w:t>
      </w:r>
      <w:r w:rsidR="00A72473" w:rsidRPr="00A56825">
        <w:rPr>
          <w:rFonts w:ascii="Arial" w:hAnsi="Arial" w:cs="Arial"/>
          <w:b/>
        </w:rPr>
        <w:t>Kapillarmembran</w:t>
      </w:r>
      <w:r w:rsidR="00A72473" w:rsidRPr="00A56825">
        <w:rPr>
          <w:rFonts w:ascii="Arial" w:hAnsi="Arial" w:cs="Arial"/>
        </w:rPr>
        <w:t xml:space="preserve"> des kin</w:t>
      </w:r>
      <w:r w:rsidR="00A72473" w:rsidRPr="00A56825">
        <w:rPr>
          <w:rFonts w:ascii="Arial" w:hAnsi="Arial" w:cs="Arial"/>
        </w:rPr>
        <w:t>d</w:t>
      </w:r>
      <w:r w:rsidR="00A72473" w:rsidRPr="00A56825">
        <w:rPr>
          <w:rFonts w:ascii="Arial" w:hAnsi="Arial" w:cs="Arial"/>
        </w:rPr>
        <w:t xml:space="preserve">lichen Blutgefäßes und </w:t>
      </w:r>
      <w:r w:rsidR="00A72473" w:rsidRPr="00A56825">
        <w:rPr>
          <w:rFonts w:ascii="Arial" w:hAnsi="Arial" w:cs="Arial"/>
          <w:b/>
        </w:rPr>
        <w:t>Abfallstoffe</w:t>
      </w:r>
      <w:r w:rsidR="00A72473" w:rsidRPr="00A56825">
        <w:rPr>
          <w:rFonts w:ascii="Arial" w:hAnsi="Arial" w:cs="Arial"/>
        </w:rPr>
        <w:t xml:space="preserve"> und Kohlenstoffdioxid </w:t>
      </w:r>
      <w:r w:rsidR="00A72473" w:rsidRPr="00A56825">
        <w:rPr>
          <w:rFonts w:ascii="Arial" w:hAnsi="Arial" w:cs="Arial"/>
          <w:b/>
        </w:rPr>
        <w:t>CO</w:t>
      </w:r>
      <w:r w:rsidR="00A72473" w:rsidRPr="00A56825">
        <w:rPr>
          <w:rFonts w:ascii="Arial" w:hAnsi="Arial" w:cs="Arial"/>
          <w:b/>
          <w:vertAlign w:val="subscript"/>
        </w:rPr>
        <w:t>2</w:t>
      </w:r>
      <w:r w:rsidR="00EE047E">
        <w:rPr>
          <w:rFonts w:ascii="Arial" w:hAnsi="Arial" w:cs="Arial"/>
        </w:rPr>
        <w:t xml:space="preserve"> </w:t>
      </w:r>
      <w:r w:rsidR="00A72473" w:rsidRPr="00A56825">
        <w:rPr>
          <w:rFonts w:ascii="Arial" w:hAnsi="Arial" w:cs="Arial"/>
        </w:rPr>
        <w:t xml:space="preserve"> </w:t>
      </w:r>
      <w:r w:rsidR="00EE047E">
        <w:rPr>
          <w:rFonts w:ascii="Arial" w:hAnsi="Arial" w:cs="Arial"/>
        </w:rPr>
        <w:t>aus dem</w:t>
      </w:r>
      <w:r w:rsidR="00A72473" w:rsidRPr="00A56825">
        <w:rPr>
          <w:rFonts w:ascii="Arial" w:hAnsi="Arial" w:cs="Arial"/>
        </w:rPr>
        <w:t xml:space="preserve"> kindliche</w:t>
      </w:r>
      <w:r w:rsidR="00EE047E">
        <w:rPr>
          <w:rFonts w:ascii="Arial" w:hAnsi="Arial" w:cs="Arial"/>
        </w:rPr>
        <w:t>n</w:t>
      </w:r>
      <w:r w:rsidR="00A72473" w:rsidRPr="00A56825">
        <w:rPr>
          <w:rFonts w:ascii="Arial" w:hAnsi="Arial" w:cs="Arial"/>
        </w:rPr>
        <w:t xml:space="preserve"> Blut</w:t>
      </w:r>
      <w:r w:rsidR="00A56825">
        <w:rPr>
          <w:rFonts w:ascii="Arial" w:hAnsi="Arial" w:cs="Arial"/>
        </w:rPr>
        <w:t xml:space="preserve"> </w:t>
      </w:r>
      <w:r w:rsidR="00A72473" w:rsidRPr="00A56825">
        <w:rPr>
          <w:rFonts w:ascii="Arial" w:hAnsi="Arial" w:cs="Arial"/>
        </w:rPr>
        <w:t xml:space="preserve"> diffundieren in die Blutlakune. Das kindliche Blut ist auf diese Weise wieder  sauerstoff</w:t>
      </w:r>
      <w:r w:rsidR="0008653E">
        <w:rPr>
          <w:rFonts w:ascii="Arial" w:hAnsi="Arial" w:cs="Arial"/>
        </w:rPr>
        <w:t>-</w:t>
      </w:r>
      <w:r w:rsidR="00A72473" w:rsidRPr="00A56825">
        <w:rPr>
          <w:rFonts w:ascii="Arial" w:hAnsi="Arial" w:cs="Arial"/>
        </w:rPr>
        <w:t xml:space="preserve"> und nährstoffreich, während das mütterliche Blut das abgegebene CO</w:t>
      </w:r>
      <w:r w:rsidR="00A72473" w:rsidRPr="00A56825">
        <w:rPr>
          <w:rFonts w:ascii="Arial" w:hAnsi="Arial" w:cs="Arial"/>
          <w:vertAlign w:val="subscript"/>
        </w:rPr>
        <w:t>2</w:t>
      </w:r>
      <w:r w:rsidR="00A72473" w:rsidRPr="00A56825">
        <w:rPr>
          <w:rFonts w:ascii="Arial" w:hAnsi="Arial" w:cs="Arial"/>
        </w:rPr>
        <w:t xml:space="preserve"> und die Abfallstoffe des Kindes enthält.</w:t>
      </w:r>
    </w:p>
    <w:p w:rsidR="0008653E" w:rsidRDefault="00A72473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Dieses „verbrauchte“ Blut wird dann über das abführende Blutgefäß = </w:t>
      </w:r>
      <w:r w:rsidR="00DC5204" w:rsidRPr="00A56825">
        <w:rPr>
          <w:rFonts w:ascii="Arial" w:hAnsi="Arial" w:cs="Arial"/>
          <w:b/>
        </w:rPr>
        <w:t xml:space="preserve">Vene der Mutter </w:t>
      </w:r>
      <w:r w:rsidR="00DC5204" w:rsidRPr="00A56825">
        <w:rPr>
          <w:rFonts w:ascii="Arial" w:hAnsi="Arial" w:cs="Arial"/>
        </w:rPr>
        <w:t xml:space="preserve"> in den </w:t>
      </w:r>
      <w:r w:rsidR="0008653E">
        <w:rPr>
          <w:rFonts w:ascii="Arial" w:hAnsi="Arial" w:cs="Arial"/>
        </w:rPr>
        <w:t xml:space="preserve">mütterlichen Blutkreislauf </w:t>
      </w:r>
      <w:r w:rsidR="00DC5204" w:rsidRPr="00A56825">
        <w:rPr>
          <w:rFonts w:ascii="Arial" w:hAnsi="Arial" w:cs="Arial"/>
        </w:rPr>
        <w:t xml:space="preserve">zurücktransportiert. </w:t>
      </w:r>
    </w:p>
    <w:p w:rsidR="00DC5204" w:rsidRDefault="00DC5204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Es </w:t>
      </w:r>
      <w:r w:rsidR="0008653E">
        <w:rPr>
          <w:rFonts w:ascii="Arial" w:hAnsi="Arial" w:cs="Arial"/>
        </w:rPr>
        <w:t>erfolgt</w:t>
      </w:r>
      <w:r w:rsidRPr="00A56825">
        <w:rPr>
          <w:rFonts w:ascii="Arial" w:hAnsi="Arial" w:cs="Arial"/>
        </w:rPr>
        <w:t xml:space="preserve"> also </w:t>
      </w:r>
      <w:r w:rsidR="0008653E">
        <w:rPr>
          <w:rFonts w:ascii="Arial" w:hAnsi="Arial" w:cs="Arial"/>
        </w:rPr>
        <w:t>ein</w:t>
      </w:r>
      <w:r w:rsidRPr="00A56825">
        <w:rPr>
          <w:rFonts w:ascii="Arial" w:hAnsi="Arial" w:cs="Arial"/>
        </w:rPr>
        <w:t xml:space="preserve"> lebensnotwendige</w:t>
      </w:r>
      <w:r w:rsidR="0008653E">
        <w:rPr>
          <w:rFonts w:ascii="Arial" w:hAnsi="Arial" w:cs="Arial"/>
        </w:rPr>
        <w:t xml:space="preserve">r </w:t>
      </w:r>
      <w:r w:rsidRPr="00A56825">
        <w:rPr>
          <w:rFonts w:ascii="Arial" w:hAnsi="Arial" w:cs="Arial"/>
          <w:b/>
        </w:rPr>
        <w:t xml:space="preserve">Stoffaustausch </w:t>
      </w:r>
      <w:r w:rsidRPr="00A56825">
        <w:rPr>
          <w:rFonts w:ascii="Arial" w:hAnsi="Arial" w:cs="Arial"/>
        </w:rPr>
        <w:t xml:space="preserve">zwischen Mutter und Kind, obwohl mütterliches und kindliches Blut durch </w:t>
      </w:r>
      <w:r w:rsidR="00EE047E">
        <w:rPr>
          <w:rFonts w:ascii="Arial" w:hAnsi="Arial" w:cs="Arial"/>
        </w:rPr>
        <w:t xml:space="preserve">die </w:t>
      </w:r>
      <w:r w:rsidRPr="00A56825">
        <w:rPr>
          <w:rFonts w:ascii="Arial" w:hAnsi="Arial" w:cs="Arial"/>
        </w:rPr>
        <w:t>Membran</w:t>
      </w:r>
      <w:r w:rsidR="00EE047E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 xml:space="preserve">der kindlichen Blutkapillaren getrennt sind. Diese </w:t>
      </w:r>
      <w:r w:rsidR="00EE047E">
        <w:rPr>
          <w:rFonts w:ascii="Arial" w:hAnsi="Arial" w:cs="Arial"/>
        </w:rPr>
        <w:t>Kapillarmembran</w:t>
      </w:r>
      <w:r w:rsidRPr="00A56825">
        <w:rPr>
          <w:rFonts w:ascii="Arial" w:hAnsi="Arial" w:cs="Arial"/>
        </w:rPr>
        <w:t xml:space="preserve"> nennt man daher auch PLACENTASCHRANKE.</w:t>
      </w:r>
    </w:p>
    <w:p w:rsidR="00EE047E" w:rsidRDefault="00EE047E" w:rsidP="0008653E">
      <w:pPr>
        <w:jc w:val="both"/>
        <w:rPr>
          <w:rFonts w:ascii="Arial" w:hAnsi="Arial" w:cs="Arial"/>
        </w:rPr>
      </w:pPr>
    </w:p>
    <w:p w:rsidR="00DC5204" w:rsidRPr="00A56825" w:rsidRDefault="00DC5204" w:rsidP="0008653E">
      <w:pPr>
        <w:jc w:val="both"/>
        <w:rPr>
          <w:rFonts w:ascii="Arial" w:hAnsi="Arial" w:cs="Arial"/>
          <w:b/>
        </w:rPr>
      </w:pPr>
      <w:r w:rsidRPr="00A56825">
        <w:rPr>
          <w:rFonts w:ascii="Arial" w:hAnsi="Arial" w:cs="Arial"/>
          <w:b/>
        </w:rPr>
        <w:lastRenderedPageBreak/>
        <w:t xml:space="preserve">Die Bedeutung der </w:t>
      </w:r>
      <w:proofErr w:type="spellStart"/>
      <w:r w:rsidRPr="00A56825">
        <w:rPr>
          <w:rFonts w:ascii="Arial" w:hAnsi="Arial" w:cs="Arial"/>
          <w:b/>
        </w:rPr>
        <w:t>Placentaschranke</w:t>
      </w:r>
      <w:proofErr w:type="spellEnd"/>
    </w:p>
    <w:p w:rsidR="00DC5204" w:rsidRPr="00A56825" w:rsidRDefault="00DC5204" w:rsidP="0008653E">
      <w:pPr>
        <w:jc w:val="both"/>
        <w:rPr>
          <w:rFonts w:ascii="Arial" w:hAnsi="Arial" w:cs="Arial"/>
          <w:b/>
        </w:rPr>
      </w:pPr>
    </w:p>
    <w:p w:rsidR="0008653E" w:rsidRDefault="00DC5204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Die </w:t>
      </w:r>
      <w:proofErr w:type="spellStart"/>
      <w:r w:rsidRPr="00A56825">
        <w:rPr>
          <w:rFonts w:ascii="Arial" w:hAnsi="Arial" w:cs="Arial"/>
          <w:b/>
        </w:rPr>
        <w:t>Placentaschranke</w:t>
      </w:r>
      <w:proofErr w:type="spellEnd"/>
      <w:r w:rsidRPr="00A56825">
        <w:rPr>
          <w:rFonts w:ascii="Arial" w:hAnsi="Arial" w:cs="Arial"/>
          <w:b/>
        </w:rPr>
        <w:t xml:space="preserve"> </w:t>
      </w:r>
      <w:r w:rsidR="00EE047E">
        <w:rPr>
          <w:rFonts w:ascii="Arial" w:hAnsi="Arial" w:cs="Arial"/>
        </w:rPr>
        <w:t>ist die</w:t>
      </w:r>
      <w:r w:rsidRPr="00A56825">
        <w:rPr>
          <w:rFonts w:ascii="Arial" w:hAnsi="Arial" w:cs="Arial"/>
        </w:rPr>
        <w:t xml:space="preserve"> </w:t>
      </w:r>
      <w:r w:rsidR="00EE047E">
        <w:rPr>
          <w:rFonts w:ascii="Arial" w:hAnsi="Arial" w:cs="Arial"/>
          <w:b/>
        </w:rPr>
        <w:t xml:space="preserve">Membran </w:t>
      </w:r>
      <w:r w:rsidRPr="00A56825">
        <w:rPr>
          <w:rFonts w:ascii="Arial" w:hAnsi="Arial" w:cs="Arial"/>
          <w:b/>
        </w:rPr>
        <w:t>der</w:t>
      </w:r>
      <w:r w:rsidRPr="00A56825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  <w:b/>
        </w:rPr>
        <w:t>kindlichen Blutkapillare</w:t>
      </w:r>
      <w:r w:rsidR="00EE047E">
        <w:rPr>
          <w:rFonts w:ascii="Arial" w:hAnsi="Arial" w:cs="Arial"/>
        </w:rPr>
        <w:t xml:space="preserve">. </w:t>
      </w:r>
      <w:r w:rsidRPr="00A56825">
        <w:rPr>
          <w:rFonts w:ascii="Arial" w:hAnsi="Arial" w:cs="Arial"/>
        </w:rPr>
        <w:t>Diese ist nur für b</w:t>
      </w:r>
      <w:r w:rsidRPr="00A56825">
        <w:rPr>
          <w:rFonts w:ascii="Arial" w:hAnsi="Arial" w:cs="Arial"/>
        </w:rPr>
        <w:t>e</w:t>
      </w:r>
      <w:r w:rsidRPr="00A56825">
        <w:rPr>
          <w:rFonts w:ascii="Arial" w:hAnsi="Arial" w:cs="Arial"/>
        </w:rPr>
        <w:t xml:space="preserve">stimmte Stoffe durchlässig. </w:t>
      </w:r>
      <w:r w:rsidR="0008653E" w:rsidRPr="00A56825">
        <w:rPr>
          <w:rFonts w:ascii="Arial" w:hAnsi="Arial" w:cs="Arial"/>
        </w:rPr>
        <w:t>Man sagt</w:t>
      </w:r>
      <w:r w:rsidR="0008653E">
        <w:rPr>
          <w:rFonts w:ascii="Arial" w:hAnsi="Arial" w:cs="Arial"/>
        </w:rPr>
        <w:t>,</w:t>
      </w:r>
      <w:r w:rsidR="0008653E" w:rsidRPr="00A56825">
        <w:rPr>
          <w:rFonts w:ascii="Arial" w:hAnsi="Arial" w:cs="Arial"/>
        </w:rPr>
        <w:t xml:space="preserve"> </w:t>
      </w:r>
      <w:r w:rsidR="0008653E">
        <w:rPr>
          <w:rFonts w:ascii="Arial" w:hAnsi="Arial" w:cs="Arial"/>
        </w:rPr>
        <w:t>sie</w:t>
      </w:r>
      <w:r w:rsidR="0008653E" w:rsidRPr="00A56825">
        <w:rPr>
          <w:rFonts w:ascii="Arial" w:hAnsi="Arial" w:cs="Arial"/>
        </w:rPr>
        <w:t xml:space="preserve"> können die </w:t>
      </w:r>
      <w:proofErr w:type="spellStart"/>
      <w:r w:rsidR="0008653E" w:rsidRPr="00A56825">
        <w:rPr>
          <w:rFonts w:ascii="Arial" w:hAnsi="Arial" w:cs="Arial"/>
        </w:rPr>
        <w:t>Placentaschranke</w:t>
      </w:r>
      <w:proofErr w:type="spellEnd"/>
      <w:r w:rsidR="0008653E" w:rsidRPr="00A56825">
        <w:rPr>
          <w:rFonts w:ascii="Arial" w:hAnsi="Arial" w:cs="Arial"/>
        </w:rPr>
        <w:t xml:space="preserve"> passieren. </w:t>
      </w:r>
      <w:r w:rsidR="00817400" w:rsidRPr="00A56825">
        <w:rPr>
          <w:rFonts w:ascii="Arial" w:hAnsi="Arial" w:cs="Arial"/>
        </w:rPr>
        <w:t>Ob nun ein Stoff durch diese Membran durchtreten</w:t>
      </w:r>
      <w:r w:rsidR="00EE047E">
        <w:rPr>
          <w:rFonts w:ascii="Arial" w:hAnsi="Arial" w:cs="Arial"/>
        </w:rPr>
        <w:t xml:space="preserve"> </w:t>
      </w:r>
      <w:r w:rsidR="00817400" w:rsidRPr="00A56825">
        <w:rPr>
          <w:rFonts w:ascii="Arial" w:hAnsi="Arial" w:cs="Arial"/>
        </w:rPr>
        <w:t>(diffundieren) kann</w:t>
      </w:r>
      <w:r w:rsidR="00EE047E">
        <w:rPr>
          <w:rFonts w:ascii="Arial" w:hAnsi="Arial" w:cs="Arial"/>
        </w:rPr>
        <w:t xml:space="preserve">, </w:t>
      </w:r>
      <w:r w:rsidR="00817400" w:rsidRPr="00A56825">
        <w:rPr>
          <w:rFonts w:ascii="Arial" w:hAnsi="Arial" w:cs="Arial"/>
        </w:rPr>
        <w:t>hängt von seiner Mol</w:t>
      </w:r>
      <w:r w:rsidR="00817400" w:rsidRPr="00A56825">
        <w:rPr>
          <w:rFonts w:ascii="Arial" w:hAnsi="Arial" w:cs="Arial"/>
        </w:rPr>
        <w:t>e</w:t>
      </w:r>
      <w:r w:rsidR="00817400" w:rsidRPr="00A56825">
        <w:rPr>
          <w:rFonts w:ascii="Arial" w:hAnsi="Arial" w:cs="Arial"/>
        </w:rPr>
        <w:t xml:space="preserve">külgröße und seinem chemischen Aufbau ab. </w:t>
      </w:r>
    </w:p>
    <w:p w:rsidR="00817400" w:rsidRPr="00A56825" w:rsidRDefault="00817400" w:rsidP="0008653E">
      <w:pPr>
        <w:spacing w:line="276" w:lineRule="auto"/>
        <w:jc w:val="both"/>
        <w:rPr>
          <w:rFonts w:ascii="Arial" w:hAnsi="Arial" w:cs="Arial"/>
        </w:rPr>
      </w:pPr>
      <w:r w:rsidRPr="00A56825">
        <w:rPr>
          <w:rFonts w:ascii="Arial" w:hAnsi="Arial" w:cs="Arial"/>
          <w:b/>
        </w:rPr>
        <w:t xml:space="preserve">Traubenzucker </w:t>
      </w:r>
      <w:r w:rsidR="00DC5204" w:rsidRPr="00A56825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 xml:space="preserve">(Glucose), </w:t>
      </w:r>
      <w:r w:rsidRPr="00A56825">
        <w:rPr>
          <w:rFonts w:ascii="Arial" w:hAnsi="Arial" w:cs="Arial"/>
          <w:b/>
        </w:rPr>
        <w:t>Fette</w:t>
      </w:r>
      <w:r w:rsidRPr="00A56825">
        <w:rPr>
          <w:rFonts w:ascii="Arial" w:hAnsi="Arial" w:cs="Arial"/>
        </w:rPr>
        <w:t xml:space="preserve"> und </w:t>
      </w:r>
      <w:r w:rsidRPr="00A56825">
        <w:rPr>
          <w:rFonts w:ascii="Arial" w:hAnsi="Arial" w:cs="Arial"/>
          <w:b/>
        </w:rPr>
        <w:t>Eiweiße</w:t>
      </w:r>
      <w:r w:rsidRPr="00A56825">
        <w:rPr>
          <w:rFonts w:ascii="Arial" w:hAnsi="Arial" w:cs="Arial"/>
        </w:rPr>
        <w:t>, also die im Blut der Mutter gelösten Näh</w:t>
      </w:r>
      <w:r w:rsidRPr="00A56825">
        <w:rPr>
          <w:rFonts w:ascii="Arial" w:hAnsi="Arial" w:cs="Arial"/>
        </w:rPr>
        <w:t>r</w:t>
      </w:r>
      <w:r w:rsidRPr="00A56825">
        <w:rPr>
          <w:rFonts w:ascii="Arial" w:hAnsi="Arial" w:cs="Arial"/>
        </w:rPr>
        <w:t>stoffe</w:t>
      </w:r>
      <w:r w:rsidR="00EE047E">
        <w:rPr>
          <w:rFonts w:ascii="Arial" w:hAnsi="Arial" w:cs="Arial"/>
        </w:rPr>
        <w:t xml:space="preserve">, </w:t>
      </w:r>
      <w:r w:rsidRPr="00A56825">
        <w:rPr>
          <w:rFonts w:ascii="Arial" w:hAnsi="Arial" w:cs="Arial"/>
        </w:rPr>
        <w:t xml:space="preserve">können die </w:t>
      </w:r>
      <w:proofErr w:type="spellStart"/>
      <w:r w:rsidRPr="00A56825">
        <w:rPr>
          <w:rFonts w:ascii="Arial" w:hAnsi="Arial" w:cs="Arial"/>
        </w:rPr>
        <w:t>Placentaschranke</w:t>
      </w:r>
      <w:proofErr w:type="spellEnd"/>
      <w:r w:rsidRPr="00A56825">
        <w:rPr>
          <w:rFonts w:ascii="Arial" w:hAnsi="Arial" w:cs="Arial"/>
        </w:rPr>
        <w:t xml:space="preserve"> passieren ebenso Sauerstoff. Auch die im kindlichen Blut mitgeführten </w:t>
      </w:r>
      <w:r w:rsidRPr="00A56825">
        <w:rPr>
          <w:rFonts w:ascii="Arial" w:hAnsi="Arial" w:cs="Arial"/>
          <w:b/>
        </w:rPr>
        <w:t>Abfallstoffe</w:t>
      </w:r>
      <w:r w:rsidR="00EE047E">
        <w:rPr>
          <w:rFonts w:ascii="Arial" w:hAnsi="Arial" w:cs="Arial"/>
        </w:rPr>
        <w:t xml:space="preserve"> u</w:t>
      </w:r>
      <w:r w:rsidR="00F66E7F" w:rsidRPr="00A56825">
        <w:rPr>
          <w:rFonts w:ascii="Arial" w:hAnsi="Arial" w:cs="Arial"/>
        </w:rPr>
        <w:t>nd das CO</w:t>
      </w:r>
      <w:r w:rsidR="00F66E7F" w:rsidRPr="00A56825">
        <w:rPr>
          <w:rFonts w:ascii="Arial" w:hAnsi="Arial" w:cs="Arial"/>
          <w:vertAlign w:val="subscript"/>
        </w:rPr>
        <w:t>2</w:t>
      </w:r>
      <w:r w:rsidR="00F66E7F" w:rsidRPr="00A56825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 xml:space="preserve"> können die </w:t>
      </w:r>
      <w:proofErr w:type="spellStart"/>
      <w:r w:rsidRPr="00A56825">
        <w:rPr>
          <w:rFonts w:ascii="Arial" w:hAnsi="Arial" w:cs="Arial"/>
        </w:rPr>
        <w:t>Placentaschranke</w:t>
      </w:r>
      <w:proofErr w:type="spellEnd"/>
      <w:r w:rsidRPr="00A56825">
        <w:rPr>
          <w:rFonts w:ascii="Arial" w:hAnsi="Arial" w:cs="Arial"/>
        </w:rPr>
        <w:t xml:space="preserve"> passieren.</w:t>
      </w:r>
      <w:r w:rsidR="00691E58" w:rsidRPr="00A56825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 xml:space="preserve"> Alle</w:t>
      </w:r>
      <w:r w:rsidRPr="00A56825">
        <w:rPr>
          <w:rFonts w:ascii="Arial" w:hAnsi="Arial" w:cs="Arial"/>
        </w:rPr>
        <w:t>r</w:t>
      </w:r>
      <w:r w:rsidRPr="00A56825">
        <w:rPr>
          <w:rFonts w:ascii="Arial" w:hAnsi="Arial" w:cs="Arial"/>
        </w:rPr>
        <w:t>dings haben auch andere Stoffe, wie z.</w:t>
      </w:r>
      <w:r w:rsidR="00EE047E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 xml:space="preserve">B. </w:t>
      </w:r>
      <w:r w:rsidRPr="00A56825">
        <w:rPr>
          <w:rFonts w:ascii="Arial" w:hAnsi="Arial" w:cs="Arial"/>
          <w:b/>
        </w:rPr>
        <w:t>Alkohol</w:t>
      </w:r>
      <w:r w:rsidR="00EE047E">
        <w:rPr>
          <w:rFonts w:ascii="Arial" w:hAnsi="Arial" w:cs="Arial"/>
        </w:rPr>
        <w:t xml:space="preserve">, </w:t>
      </w:r>
      <w:r w:rsidRPr="00A56825">
        <w:rPr>
          <w:rFonts w:ascii="Arial" w:hAnsi="Arial" w:cs="Arial"/>
        </w:rPr>
        <w:t>viele</w:t>
      </w:r>
      <w:r w:rsidR="00EE047E">
        <w:rPr>
          <w:rFonts w:ascii="Arial" w:hAnsi="Arial" w:cs="Arial"/>
        </w:rPr>
        <w:t xml:space="preserve"> </w:t>
      </w:r>
      <w:r w:rsidRPr="00A56825">
        <w:rPr>
          <w:rFonts w:ascii="Arial" w:hAnsi="Arial" w:cs="Arial"/>
        </w:rPr>
        <w:t xml:space="preserve">Medikamente und </w:t>
      </w:r>
      <w:r w:rsidRPr="00A56825">
        <w:rPr>
          <w:rFonts w:ascii="Arial" w:hAnsi="Arial" w:cs="Arial"/>
          <w:b/>
        </w:rPr>
        <w:t>Drogen</w:t>
      </w:r>
      <w:r w:rsidR="00A51033">
        <w:rPr>
          <w:rFonts w:ascii="Arial" w:hAnsi="Arial" w:cs="Arial"/>
          <w:b/>
        </w:rPr>
        <w:t>, aber auch einige Viren</w:t>
      </w:r>
      <w:r w:rsidR="00EE047E">
        <w:rPr>
          <w:rFonts w:ascii="Arial" w:hAnsi="Arial" w:cs="Arial"/>
        </w:rPr>
        <w:t xml:space="preserve"> die Fähigkeit, </w:t>
      </w:r>
      <w:r w:rsidRPr="00A56825">
        <w:rPr>
          <w:rFonts w:ascii="Arial" w:hAnsi="Arial" w:cs="Arial"/>
        </w:rPr>
        <w:t xml:space="preserve">die </w:t>
      </w:r>
      <w:proofErr w:type="spellStart"/>
      <w:r w:rsidRPr="00A56825">
        <w:rPr>
          <w:rFonts w:ascii="Arial" w:hAnsi="Arial" w:cs="Arial"/>
        </w:rPr>
        <w:t>Placentaschranke</w:t>
      </w:r>
      <w:proofErr w:type="spellEnd"/>
      <w:r w:rsidRPr="00A56825">
        <w:rPr>
          <w:rFonts w:ascii="Arial" w:hAnsi="Arial" w:cs="Arial"/>
        </w:rPr>
        <w:t xml:space="preserve"> zu passieren.</w:t>
      </w:r>
    </w:p>
    <w:p w:rsidR="002C22C7" w:rsidRPr="00A56825" w:rsidRDefault="00BC0FF4" w:rsidP="0008653E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4FA93C9" wp14:editId="1C0445A3">
                <wp:simplePos x="0" y="0"/>
                <wp:positionH relativeFrom="column">
                  <wp:posOffset>3533775</wp:posOffset>
                </wp:positionH>
                <wp:positionV relativeFrom="paragraph">
                  <wp:posOffset>62494</wp:posOffset>
                </wp:positionV>
                <wp:extent cx="2096135" cy="724535"/>
                <wp:effectExtent l="0" t="0" r="0" b="0"/>
                <wp:wrapNone/>
                <wp:docPr id="9" name="Textfeld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6135" cy="7245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0FF4" w:rsidRDefault="00BC0FF4">
                            <w:r>
                              <w:t>Gebärmutter –</w:t>
                            </w:r>
                          </w:p>
                          <w:p w:rsidR="00BC0FF4" w:rsidRDefault="00BC0FF4">
                            <w:proofErr w:type="spellStart"/>
                            <w:r>
                              <w:t>Placentaschranke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9" o:spid="_x0000_s1026" type="#_x0000_t202" style="position:absolute;left:0;text-align:left;margin-left:278.25pt;margin-top:4.9pt;width:165.05pt;height:57.05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" fillcolor="white [3201]" stroked="f" strokeweight=".5pt">
                <v:textbox>
                  <w:txbxContent>
                    <w:p w:rsidR="00BC0FF4" w:rsidRDefault="00BC0FF4">
                      <w:r>
                        <w:t>Gebärmutter –</w:t>
                      </w:r>
                    </w:p>
                    <w:p w:rsidR="00BC0FF4" w:rsidRDefault="00BC0FF4">
                      <w:proofErr w:type="spellStart"/>
                      <w:r>
                        <w:t>Placentaschranke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162D4F11" wp14:editId="633F0DA0">
                <wp:simplePos x="0" y="0"/>
                <wp:positionH relativeFrom="column">
                  <wp:posOffset>2973465</wp:posOffset>
                </wp:positionH>
                <wp:positionV relativeFrom="paragraph">
                  <wp:posOffset>6053430</wp:posOffset>
                </wp:positionV>
                <wp:extent cx="560717" cy="483079"/>
                <wp:effectExtent l="0" t="0" r="0" b="0"/>
                <wp:wrapNone/>
                <wp:docPr id="10" name="Textfeld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717" cy="4830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0FF4" w:rsidRPr="00BC0FF4" w:rsidRDefault="00BC0FF4">
                            <w:pPr>
                              <w:rPr>
                                <w:sz w:val="14"/>
                                <w:szCs w:val="14"/>
                              </w:rPr>
                            </w:pPr>
                            <w:r w:rsidRPr="00BC0FF4">
                              <w:rPr>
                                <w:sz w:val="14"/>
                                <w:szCs w:val="14"/>
                              </w:rPr>
                              <w:t>Kunz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10" o:spid="_x0000_s1027" type="#_x0000_t202" style="position:absolute;left:0;text-align:left;margin-left:234.15pt;margin-top:476.65pt;width:44.15pt;height:38.05pt;z-index:2516654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" fillcolor="white [3201]" stroked="f" strokeweight=".5pt">
                <v:textbox>
                  <w:txbxContent>
                    <w:p w:rsidR="00BC0FF4" w:rsidRPr="00BC0FF4" w:rsidRDefault="00BC0FF4">
                      <w:pPr>
                        <w:rPr>
                          <w:sz w:val="14"/>
                          <w:szCs w:val="14"/>
                        </w:rPr>
                      </w:pPr>
                      <w:r w:rsidRPr="00BC0FF4">
                        <w:rPr>
                          <w:sz w:val="14"/>
                          <w:szCs w:val="14"/>
                        </w:rPr>
                        <w:t>Kunz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74990</wp:posOffset>
                </wp:positionH>
                <wp:positionV relativeFrom="paragraph">
                  <wp:posOffset>-2312</wp:posOffset>
                </wp:positionV>
                <wp:extent cx="862641" cy="353072"/>
                <wp:effectExtent l="0" t="0" r="0" b="8890"/>
                <wp:wrapNone/>
                <wp:docPr id="8" name="Textfeld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62641" cy="35307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0FF4" w:rsidRDefault="00BC0FF4">
                            <w:r>
                              <w:t>Abbildung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feld 8" o:spid="_x0000_s1028" type="#_x0000_t202" style="position:absolute;left:0;text-align:left;margin-left:5.9pt;margin-top:-.2pt;width:67.9pt;height:27.8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" fillcolor="white [3201]" stroked="f" strokeweight=".5pt">
                <v:textbox>
                  <w:txbxContent>
                    <w:p w:rsidR="00BC0FF4" w:rsidRDefault="00BC0FF4">
                      <w:r>
                        <w:t>Abbildung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169880</wp:posOffset>
                </wp:positionH>
                <wp:positionV relativeFrom="paragraph">
                  <wp:posOffset>101205</wp:posOffset>
                </wp:positionV>
                <wp:extent cx="871268" cy="250166"/>
                <wp:effectExtent l="0" t="0" r="5080" b="0"/>
                <wp:wrapNone/>
                <wp:docPr id="7" name="Textfeld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71268" cy="2501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0FF4" w:rsidRDefault="00BC0FF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feld 7" o:spid="_x0000_s1029" type="#_x0000_t202" style="position:absolute;left:0;text-align:left;margin-left:13.4pt;margin-top:7.95pt;width:68.6pt;height:19.7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" fillcolor="white [3201]" stroked="f" strokeweight=".5pt">
                <v:textbox>
                  <w:txbxContent>
                    <w:p w:rsidR="00BC0FF4" w:rsidRDefault="00BC0FF4"/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2878575</wp:posOffset>
                </wp:positionH>
                <wp:positionV relativeFrom="paragraph">
                  <wp:posOffset>101205</wp:posOffset>
                </wp:positionV>
                <wp:extent cx="1664898" cy="448573"/>
                <wp:effectExtent l="0" t="0" r="0" b="8890"/>
                <wp:wrapNone/>
                <wp:docPr id="5" name="Textfeld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4898" cy="448573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C0FF4" w:rsidRDefault="00BC0FF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feld 5" o:spid="_x0000_s1030" type="#_x0000_t202" style="position:absolute;left:0;text-align:left;margin-left:226.65pt;margin-top:7.95pt;width:131.1pt;height:35.3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" fillcolor="white [3201]" stroked="f" strokeweight=".5pt">
                <v:textbox>
                  <w:txbxContent>
                    <w:p w:rsidR="00BC0FF4" w:rsidRDefault="00BC0FF4"/>
                  </w:txbxContent>
                </v:textbox>
              </v:shape>
            </w:pict>
          </mc:Fallback>
        </mc:AlternateContent>
      </w:r>
      <w:r w:rsidR="00AF64D2">
        <w:rPr>
          <w:rFonts w:ascii="Arial" w:hAnsi="Arial" w:cs="Arial"/>
          <w:noProof/>
          <w:lang w:eastAsia="de-DE"/>
        </w:rPr>
        <w:drawing>
          <wp:inline distT="0" distB="0" distL="0" distR="0">
            <wp:extent cx="5753540" cy="6262777"/>
            <wp:effectExtent l="0" t="0" r="0" b="508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626"/>
                    <a:stretch/>
                  </pic:blipFill>
                  <pic:spPr bwMode="auto">
                    <a:xfrm>
                      <a:off x="0" y="0"/>
                      <a:ext cx="5753735" cy="62629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84277" w:rsidRPr="00A56825" w:rsidRDefault="00D84277" w:rsidP="0008653E">
      <w:pPr>
        <w:jc w:val="both"/>
        <w:rPr>
          <w:rFonts w:ascii="Arial" w:hAnsi="Arial" w:cs="Arial"/>
        </w:rPr>
      </w:pPr>
    </w:p>
    <w:p w:rsidR="004D50B1" w:rsidRDefault="004D50B1" w:rsidP="0008653E">
      <w:pPr>
        <w:jc w:val="both"/>
        <w:rPr>
          <w:rFonts w:ascii="Arial" w:hAnsi="Arial" w:cs="Arial"/>
        </w:rPr>
      </w:pPr>
    </w:p>
    <w:p w:rsidR="00EE047E" w:rsidRPr="00A56825" w:rsidRDefault="00EE047E" w:rsidP="0008653E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:rsidR="004D50B1" w:rsidRPr="00A56825" w:rsidRDefault="004D50B1" w:rsidP="0008653E">
      <w:pPr>
        <w:jc w:val="both"/>
        <w:rPr>
          <w:rFonts w:ascii="Arial" w:hAnsi="Arial" w:cs="Arial"/>
        </w:rPr>
      </w:pPr>
    </w:p>
    <w:p w:rsidR="004D50B1" w:rsidRPr="00A56825" w:rsidRDefault="004D50B1" w:rsidP="0008653E">
      <w:pPr>
        <w:jc w:val="both"/>
        <w:rPr>
          <w:rFonts w:ascii="Arial" w:hAnsi="Arial" w:cs="Arial"/>
          <w:b/>
        </w:rPr>
      </w:pPr>
    </w:p>
    <w:p w:rsidR="00D84277" w:rsidRPr="00A56825" w:rsidRDefault="004D50B1" w:rsidP="0008653E">
      <w:pPr>
        <w:jc w:val="both"/>
        <w:rPr>
          <w:rFonts w:ascii="Arial" w:hAnsi="Arial" w:cs="Arial"/>
          <w:b/>
          <w:sz w:val="28"/>
          <w:szCs w:val="28"/>
        </w:rPr>
      </w:pPr>
      <w:r w:rsidRPr="00A56825">
        <w:rPr>
          <w:rFonts w:ascii="Arial" w:hAnsi="Arial" w:cs="Arial"/>
          <w:b/>
          <w:sz w:val="28"/>
          <w:szCs w:val="28"/>
        </w:rPr>
        <w:lastRenderedPageBreak/>
        <w:t>Arbeitsblatt</w:t>
      </w:r>
    </w:p>
    <w:p w:rsidR="00AF64D2" w:rsidRDefault="00AF64D2" w:rsidP="0008653E">
      <w:pPr>
        <w:jc w:val="both"/>
        <w:rPr>
          <w:rFonts w:ascii="Arial" w:hAnsi="Arial" w:cs="Arial"/>
          <w:i/>
          <w:u w:val="single"/>
        </w:rPr>
      </w:pPr>
    </w:p>
    <w:p w:rsidR="00D84277" w:rsidRPr="00A56825" w:rsidRDefault="00691E58" w:rsidP="0008653E">
      <w:pPr>
        <w:jc w:val="both"/>
        <w:rPr>
          <w:rFonts w:ascii="Arial" w:hAnsi="Arial" w:cs="Arial"/>
          <w:b/>
        </w:rPr>
      </w:pPr>
      <w:r w:rsidRPr="00A56825">
        <w:rPr>
          <w:rFonts w:ascii="Arial" w:hAnsi="Arial" w:cs="Arial"/>
          <w:i/>
          <w:u w:val="single"/>
        </w:rPr>
        <w:t>1.</w:t>
      </w:r>
      <w:r w:rsidR="00EE047E">
        <w:rPr>
          <w:rFonts w:ascii="Arial" w:hAnsi="Arial" w:cs="Arial"/>
          <w:i/>
          <w:u w:val="single"/>
        </w:rPr>
        <w:t xml:space="preserve"> </w:t>
      </w:r>
      <w:r w:rsidRPr="00A56825">
        <w:rPr>
          <w:rFonts w:ascii="Arial" w:hAnsi="Arial" w:cs="Arial"/>
          <w:i/>
          <w:u w:val="single"/>
        </w:rPr>
        <w:t xml:space="preserve">Schema: </w:t>
      </w:r>
      <w:r w:rsidRPr="00A56825">
        <w:rPr>
          <w:rFonts w:ascii="Arial" w:hAnsi="Arial" w:cs="Arial"/>
          <w:i/>
        </w:rPr>
        <w:t xml:space="preserve"> </w:t>
      </w:r>
      <w:r w:rsidRPr="00A56825">
        <w:rPr>
          <w:rFonts w:ascii="Arial" w:hAnsi="Arial" w:cs="Arial"/>
          <w:b/>
        </w:rPr>
        <w:t>Der Mutterkuchen – Umschlagplatz für wichtige S</w:t>
      </w:r>
      <w:r w:rsidR="00EE047E">
        <w:rPr>
          <w:rFonts w:ascii="Arial" w:hAnsi="Arial" w:cs="Arial"/>
          <w:b/>
        </w:rPr>
        <w:t>t</w:t>
      </w:r>
      <w:r w:rsidRPr="00A56825">
        <w:rPr>
          <w:rFonts w:ascii="Arial" w:hAnsi="Arial" w:cs="Arial"/>
          <w:b/>
        </w:rPr>
        <w:t>offe</w:t>
      </w:r>
    </w:p>
    <w:p w:rsidR="00691E58" w:rsidRPr="00A56825" w:rsidRDefault="00691E58" w:rsidP="0008653E">
      <w:pPr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Ergänze die Lücken im Schema. Geeignete Begriffe findest Du fettgedruckt im Text.</w:t>
      </w:r>
    </w:p>
    <w:p w:rsidR="00D84277" w:rsidRPr="00A56825" w:rsidRDefault="00D84277" w:rsidP="0008653E">
      <w:pPr>
        <w:jc w:val="both"/>
        <w:rPr>
          <w:rFonts w:ascii="Arial" w:hAnsi="Arial" w:cs="Arial"/>
        </w:rPr>
      </w:pPr>
    </w:p>
    <w:p w:rsidR="00D84277" w:rsidRPr="00A56825" w:rsidRDefault="00AD607D" w:rsidP="0008653E">
      <w:pPr>
        <w:jc w:val="both"/>
        <w:rPr>
          <w:rFonts w:ascii="Arial" w:hAnsi="Arial" w:cs="Arial"/>
        </w:rPr>
      </w:pPr>
      <w:r w:rsidRPr="00A56825">
        <w:rPr>
          <w:rFonts w:ascii="Arial" w:hAnsi="Arial" w:cs="Arial"/>
          <w:noProof/>
          <w:lang w:eastAsia="de-DE"/>
        </w:rPr>
        <w:drawing>
          <wp:inline distT="0" distB="0" distL="0" distR="0" wp14:anchorId="13A0251D" wp14:editId="01BC7CF1">
            <wp:extent cx="4839419" cy="2478877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40336" cy="247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4277" w:rsidRPr="00A56825" w:rsidRDefault="00D84277" w:rsidP="0008653E">
      <w:pPr>
        <w:jc w:val="both"/>
        <w:rPr>
          <w:rFonts w:ascii="Arial" w:hAnsi="Arial" w:cs="Arial"/>
        </w:rPr>
      </w:pPr>
    </w:p>
    <w:p w:rsidR="00AF64D2" w:rsidRDefault="00AF64D2" w:rsidP="0008653E">
      <w:pPr>
        <w:jc w:val="both"/>
        <w:rPr>
          <w:rFonts w:ascii="Arial" w:hAnsi="Arial" w:cs="Arial"/>
          <w:i/>
          <w:u w:val="single"/>
        </w:rPr>
      </w:pPr>
    </w:p>
    <w:p w:rsidR="00D84277" w:rsidRPr="00A56825" w:rsidRDefault="00691E58" w:rsidP="0008653E">
      <w:pPr>
        <w:jc w:val="both"/>
        <w:rPr>
          <w:rFonts w:ascii="Arial" w:hAnsi="Arial" w:cs="Arial"/>
          <w:b/>
        </w:rPr>
      </w:pPr>
      <w:r w:rsidRPr="00A56825">
        <w:rPr>
          <w:rFonts w:ascii="Arial" w:hAnsi="Arial" w:cs="Arial"/>
          <w:i/>
          <w:u w:val="single"/>
        </w:rPr>
        <w:t xml:space="preserve">2. </w:t>
      </w:r>
      <w:r w:rsidR="00D84277" w:rsidRPr="00A56825">
        <w:rPr>
          <w:rFonts w:ascii="Arial" w:hAnsi="Arial" w:cs="Arial"/>
          <w:i/>
          <w:u w:val="single"/>
        </w:rPr>
        <w:t>Lückentext:</w:t>
      </w:r>
      <w:r w:rsidR="00D84277" w:rsidRPr="00EE047E">
        <w:rPr>
          <w:rFonts w:ascii="Arial" w:hAnsi="Arial" w:cs="Arial"/>
          <w:i/>
        </w:rPr>
        <w:t xml:space="preserve">  </w:t>
      </w:r>
      <w:r w:rsidR="00D84277" w:rsidRPr="00A56825">
        <w:rPr>
          <w:rFonts w:ascii="Arial" w:hAnsi="Arial" w:cs="Arial"/>
          <w:b/>
        </w:rPr>
        <w:t xml:space="preserve"> Die Versorgung des Kindes im Mutterleib</w:t>
      </w:r>
    </w:p>
    <w:p w:rsidR="00D84277" w:rsidRPr="00A56825" w:rsidRDefault="00D84277" w:rsidP="00AF64D2">
      <w:pPr>
        <w:spacing w:line="276" w:lineRule="auto"/>
        <w:jc w:val="both"/>
        <w:rPr>
          <w:rFonts w:ascii="Arial" w:hAnsi="Arial" w:cs="Arial"/>
          <w:b/>
        </w:rPr>
      </w:pPr>
    </w:p>
    <w:p w:rsidR="00D84277" w:rsidRPr="00A56825" w:rsidRDefault="00D84277" w:rsidP="001916BA">
      <w:pPr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Das Kind wird durch eine </w:t>
      </w:r>
      <w:proofErr w:type="gramStart"/>
      <w:r w:rsidRPr="00A56825">
        <w:rPr>
          <w:rFonts w:ascii="Arial" w:hAnsi="Arial" w:cs="Arial"/>
        </w:rPr>
        <w:t xml:space="preserve">mit </w:t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A56825">
        <w:rPr>
          <w:rFonts w:ascii="Arial" w:hAnsi="Arial" w:cs="Arial"/>
        </w:rPr>
        <w:t>gefüllte</w:t>
      </w:r>
      <w:proofErr w:type="gramEnd"/>
      <w:r w:rsidRPr="00A56825">
        <w:rPr>
          <w:rFonts w:ascii="Arial" w:hAnsi="Arial" w:cs="Arial"/>
        </w:rPr>
        <w:t xml:space="preserve"> Blase geschützt.</w:t>
      </w:r>
    </w:p>
    <w:p w:rsidR="00D84277" w:rsidRPr="00A56825" w:rsidRDefault="00D84277" w:rsidP="001916BA">
      <w:pPr>
        <w:jc w:val="both"/>
        <w:rPr>
          <w:rFonts w:ascii="Arial" w:hAnsi="Arial" w:cs="Arial"/>
        </w:rPr>
      </w:pPr>
    </w:p>
    <w:p w:rsidR="00D84277" w:rsidRPr="00A56825" w:rsidRDefault="00D84277" w:rsidP="001916BA">
      <w:pPr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 xml:space="preserve">Es wird über die </w:t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A56825">
        <w:rPr>
          <w:rFonts w:ascii="Arial" w:hAnsi="Arial" w:cs="Arial"/>
        </w:rPr>
        <w:t>mit dem lebensnotwendigen</w:t>
      </w:r>
    </w:p>
    <w:p w:rsidR="00D84277" w:rsidRPr="00A56825" w:rsidRDefault="00D84277" w:rsidP="001916BA">
      <w:pPr>
        <w:jc w:val="both"/>
        <w:rPr>
          <w:rFonts w:ascii="Arial" w:hAnsi="Arial" w:cs="Arial"/>
        </w:rPr>
      </w:pPr>
    </w:p>
    <w:p w:rsidR="00D84277" w:rsidRPr="00A56825" w:rsidRDefault="00D84277" w:rsidP="001916BA">
      <w:pPr>
        <w:jc w:val="both"/>
        <w:rPr>
          <w:rFonts w:ascii="Arial" w:hAnsi="Arial" w:cs="Arial"/>
        </w:rPr>
      </w:pP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A56825">
        <w:rPr>
          <w:rFonts w:ascii="Arial" w:hAnsi="Arial" w:cs="Arial"/>
        </w:rPr>
        <w:t xml:space="preserve">und </w:t>
      </w:r>
      <w:r w:rsidRPr="00A56825">
        <w:rPr>
          <w:rFonts w:ascii="Arial" w:hAnsi="Arial" w:cs="Arial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A56825">
        <w:rPr>
          <w:rFonts w:ascii="Arial" w:hAnsi="Arial" w:cs="Arial"/>
        </w:rPr>
        <w:t>versorgt.</w:t>
      </w:r>
    </w:p>
    <w:p w:rsidR="001916BA" w:rsidRDefault="001916BA" w:rsidP="001916BA">
      <w:pPr>
        <w:jc w:val="both"/>
        <w:rPr>
          <w:rFonts w:ascii="Arial" w:hAnsi="Arial" w:cs="Arial"/>
        </w:rPr>
      </w:pPr>
    </w:p>
    <w:p w:rsidR="00D84277" w:rsidRPr="00EE047E" w:rsidRDefault="00D84277" w:rsidP="001916BA">
      <w:pPr>
        <w:jc w:val="both"/>
        <w:rPr>
          <w:rFonts w:ascii="Arial" w:hAnsi="Arial" w:cs="Arial"/>
          <w:u w:val="single"/>
        </w:rPr>
      </w:pPr>
      <w:r w:rsidRPr="00A56825">
        <w:rPr>
          <w:rFonts w:ascii="Arial" w:hAnsi="Arial" w:cs="Arial"/>
        </w:rPr>
        <w:t xml:space="preserve">Die Nabelschnur verbindet das Kind mit der </w:t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  <w:t xml:space="preserve">. </w:t>
      </w:r>
    </w:p>
    <w:p w:rsidR="00D84277" w:rsidRPr="00EE047E" w:rsidRDefault="00D84277" w:rsidP="001916BA">
      <w:pPr>
        <w:jc w:val="both"/>
        <w:rPr>
          <w:rFonts w:ascii="Arial" w:hAnsi="Arial" w:cs="Arial"/>
          <w:u w:val="single"/>
        </w:rPr>
      </w:pPr>
    </w:p>
    <w:p w:rsidR="00D84277" w:rsidRPr="00A56825" w:rsidRDefault="00D84277" w:rsidP="001916BA">
      <w:pPr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Mutter und Kind haben jedoch einen getrennten</w:t>
      </w:r>
      <w:r w:rsidRPr="00A56825">
        <w:rPr>
          <w:rFonts w:ascii="Arial" w:hAnsi="Arial" w:cs="Arial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EE047E">
        <w:rPr>
          <w:rFonts w:ascii="Arial" w:hAnsi="Arial" w:cs="Arial"/>
          <w:u w:val="single"/>
        </w:rPr>
        <w:tab/>
      </w:r>
      <w:r w:rsidRPr="00A56825">
        <w:rPr>
          <w:rFonts w:ascii="Arial" w:hAnsi="Arial" w:cs="Arial"/>
        </w:rPr>
        <w:t>.</w:t>
      </w:r>
    </w:p>
    <w:p w:rsidR="00D84277" w:rsidRPr="00A56825" w:rsidRDefault="00D84277" w:rsidP="001916BA">
      <w:pPr>
        <w:jc w:val="both"/>
        <w:rPr>
          <w:rFonts w:ascii="Arial" w:hAnsi="Arial" w:cs="Arial"/>
        </w:rPr>
      </w:pPr>
    </w:p>
    <w:p w:rsidR="00D84277" w:rsidRPr="00A56825" w:rsidRDefault="00D84277" w:rsidP="001916BA">
      <w:pPr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Dadurch ist das Kind vor manchen Krankheitserregern und schädlichen Stoffen im Blut der</w:t>
      </w:r>
    </w:p>
    <w:p w:rsidR="001916BA" w:rsidRDefault="001916BA" w:rsidP="001916BA">
      <w:pPr>
        <w:jc w:val="both"/>
        <w:rPr>
          <w:rFonts w:ascii="Arial" w:hAnsi="Arial" w:cs="Arial"/>
        </w:rPr>
      </w:pPr>
    </w:p>
    <w:p w:rsidR="00EE047E" w:rsidRPr="00A56825" w:rsidRDefault="00D84277" w:rsidP="001916BA">
      <w:pPr>
        <w:jc w:val="both"/>
        <w:rPr>
          <w:rFonts w:ascii="Arial" w:hAnsi="Arial" w:cs="Arial"/>
        </w:rPr>
      </w:pPr>
      <w:r w:rsidRPr="00A56825">
        <w:rPr>
          <w:rFonts w:ascii="Arial" w:hAnsi="Arial" w:cs="Arial"/>
        </w:rPr>
        <w:t>Mutter geschützt.</w:t>
      </w:r>
    </w:p>
    <w:p w:rsidR="00D84277" w:rsidRPr="00A56825" w:rsidRDefault="00D84277" w:rsidP="001916BA">
      <w:pPr>
        <w:jc w:val="both"/>
        <w:rPr>
          <w:rFonts w:ascii="Arial" w:hAnsi="Arial" w:cs="Arial"/>
        </w:rPr>
      </w:pPr>
    </w:p>
    <w:p w:rsidR="00D84277" w:rsidRDefault="00691E58" w:rsidP="001916BA">
      <w:pPr>
        <w:jc w:val="both"/>
        <w:rPr>
          <w:rFonts w:ascii="Arial" w:hAnsi="Arial" w:cs="Arial"/>
          <w:i/>
          <w:u w:val="single"/>
        </w:rPr>
      </w:pPr>
      <w:r w:rsidRPr="00A56825">
        <w:rPr>
          <w:rFonts w:ascii="Arial" w:hAnsi="Arial" w:cs="Arial"/>
          <w:i/>
          <w:u w:val="single"/>
        </w:rPr>
        <w:t xml:space="preserve">3. </w:t>
      </w:r>
      <w:r w:rsidR="00D84277" w:rsidRPr="00A56825">
        <w:rPr>
          <w:rFonts w:ascii="Arial" w:hAnsi="Arial" w:cs="Arial"/>
          <w:i/>
          <w:u w:val="single"/>
        </w:rPr>
        <w:t xml:space="preserve">Frage:  </w:t>
      </w:r>
    </w:p>
    <w:p w:rsidR="001916BA" w:rsidRPr="00A56825" w:rsidRDefault="001916BA" w:rsidP="001916BA">
      <w:pPr>
        <w:jc w:val="both"/>
        <w:rPr>
          <w:rFonts w:ascii="Arial" w:hAnsi="Arial" w:cs="Arial"/>
          <w:i/>
          <w:u w:val="single"/>
        </w:rPr>
      </w:pPr>
    </w:p>
    <w:p w:rsidR="001916BA" w:rsidRDefault="00D84277" w:rsidP="001916BA">
      <w:pPr>
        <w:jc w:val="both"/>
        <w:rPr>
          <w:rFonts w:ascii="Arial" w:hAnsi="Arial" w:cs="Arial"/>
        </w:rPr>
      </w:pPr>
      <w:r w:rsidRPr="00AF64D2">
        <w:rPr>
          <w:rFonts w:ascii="Arial" w:hAnsi="Arial" w:cs="Arial"/>
        </w:rPr>
        <w:t xml:space="preserve">Was bedeutet es, wenn auf dem Beipackzettel eines Medikamentes steht, dass der </w:t>
      </w:r>
      <w:proofErr w:type="spellStart"/>
      <w:r w:rsidRPr="00AF64D2">
        <w:rPr>
          <w:rFonts w:ascii="Arial" w:hAnsi="Arial" w:cs="Arial"/>
        </w:rPr>
        <w:t>enthal</w:t>
      </w:r>
      <w:proofErr w:type="spellEnd"/>
      <w:r w:rsidR="00AF64D2">
        <w:rPr>
          <w:rFonts w:ascii="Arial" w:hAnsi="Arial" w:cs="Arial"/>
        </w:rPr>
        <w:t>-</w:t>
      </w:r>
    </w:p>
    <w:p w:rsidR="001916BA" w:rsidRDefault="001916BA" w:rsidP="001916BA">
      <w:pPr>
        <w:jc w:val="both"/>
        <w:rPr>
          <w:rFonts w:ascii="Arial" w:hAnsi="Arial" w:cs="Arial"/>
        </w:rPr>
      </w:pPr>
    </w:p>
    <w:p w:rsidR="00D84277" w:rsidRPr="00AF64D2" w:rsidRDefault="00D84277" w:rsidP="001916BA">
      <w:pPr>
        <w:jc w:val="both"/>
        <w:rPr>
          <w:rFonts w:ascii="Arial" w:hAnsi="Arial" w:cs="Arial"/>
        </w:rPr>
      </w:pPr>
      <w:proofErr w:type="spellStart"/>
      <w:r w:rsidRPr="00AF64D2">
        <w:rPr>
          <w:rFonts w:ascii="Arial" w:hAnsi="Arial" w:cs="Arial"/>
        </w:rPr>
        <w:t>tene</w:t>
      </w:r>
      <w:proofErr w:type="spellEnd"/>
      <w:r w:rsidRPr="00AF64D2">
        <w:rPr>
          <w:rFonts w:ascii="Arial" w:hAnsi="Arial" w:cs="Arial"/>
        </w:rPr>
        <w:t xml:space="preserve"> Wirkstoff die </w:t>
      </w:r>
      <w:proofErr w:type="spellStart"/>
      <w:r w:rsidRPr="00AF64D2">
        <w:rPr>
          <w:rFonts w:ascii="Arial" w:hAnsi="Arial" w:cs="Arial"/>
        </w:rPr>
        <w:t>Placentaschranke</w:t>
      </w:r>
      <w:proofErr w:type="spellEnd"/>
      <w:r w:rsidRPr="00AF64D2">
        <w:rPr>
          <w:rFonts w:ascii="Arial" w:hAnsi="Arial" w:cs="Arial"/>
        </w:rPr>
        <w:t xml:space="preserve"> passieren kann?</w:t>
      </w:r>
    </w:p>
    <w:p w:rsidR="002B6EF1" w:rsidRPr="00A56825" w:rsidRDefault="00E22541" w:rsidP="0008653E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22E45AA" wp14:editId="14333E63">
                <wp:simplePos x="0" y="0"/>
                <wp:positionH relativeFrom="column">
                  <wp:posOffset>185684</wp:posOffset>
                </wp:positionH>
                <wp:positionV relativeFrom="paragraph">
                  <wp:posOffset>7407275</wp:posOffset>
                </wp:positionV>
                <wp:extent cx="4657725" cy="1078302"/>
                <wp:effectExtent l="0" t="0" r="9525" b="7620"/>
                <wp:wrapNone/>
                <wp:docPr id="2" name="Textfeld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57725" cy="1078302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22541" w:rsidRPr="00E22541" w:rsidRDefault="00C316AF">
                            <w:pPr>
                              <w:rPr>
                                <w:rFonts w:ascii="Lucida Handwriting" w:hAnsi="Lucida Handwriting"/>
                                <w:b/>
                              </w:rPr>
                            </w:pPr>
                            <w:r>
                              <w:rPr>
                                <w:rFonts w:ascii="Lucida Handwriting" w:hAnsi="Lucida Handwriting"/>
                                <w:b/>
                              </w:rPr>
                              <w:t>D</w:t>
                            </w:r>
                            <w:r w:rsidR="00E22541" w:rsidRPr="00E22541">
                              <w:rPr>
                                <w:rFonts w:ascii="Lucida Handwriting" w:hAnsi="Lucida Handwriting"/>
                                <w:b/>
                              </w:rPr>
                              <w:t xml:space="preserve">er </w:t>
                            </w:r>
                            <w:r w:rsidRPr="00E22541">
                              <w:rPr>
                                <w:rFonts w:ascii="Lucida Handwriting" w:hAnsi="Lucida Handwriting"/>
                                <w:b/>
                              </w:rPr>
                              <w:t xml:space="preserve">Wirkstoff </w:t>
                            </w:r>
                            <w:r>
                              <w:rPr>
                                <w:rFonts w:ascii="Lucida Handwriting" w:hAnsi="Lucida Handwriting"/>
                                <w:b/>
                              </w:rPr>
                              <w:t>kann</w:t>
                            </w:r>
                            <w:r w:rsidRPr="00E22541">
                              <w:rPr>
                                <w:rFonts w:ascii="Lucida Handwriting" w:hAnsi="Lucida Handwriting"/>
                                <w:b/>
                              </w:rPr>
                              <w:t xml:space="preserve"> </w:t>
                            </w:r>
                            <w:r>
                              <w:rPr>
                                <w:rFonts w:ascii="Lucida Handwriting" w:hAnsi="Lucida Handwriting"/>
                                <w:b/>
                              </w:rPr>
                              <w:t>durch</w:t>
                            </w:r>
                            <w:r w:rsidR="00E22541" w:rsidRPr="00E22541">
                              <w:rPr>
                                <w:rFonts w:ascii="Lucida Handwriting" w:hAnsi="Lucida Handwriting"/>
                                <w:b/>
                              </w:rPr>
                              <w:t xml:space="preserve"> die Membran der kindlichen </w:t>
                            </w:r>
                            <w:bookmarkStart w:id="0" w:name="_GoBack"/>
                            <w:bookmarkEnd w:id="0"/>
                            <w:r w:rsidR="00455792" w:rsidRPr="00E22541">
                              <w:rPr>
                                <w:rFonts w:ascii="Lucida Handwriting" w:hAnsi="Lucida Handwriting"/>
                                <w:b/>
                              </w:rPr>
                              <w:t xml:space="preserve">Kapillare </w:t>
                            </w:r>
                            <w:r w:rsidR="00455792">
                              <w:rPr>
                                <w:rFonts w:ascii="Lucida Handwriting" w:hAnsi="Lucida Handwriting"/>
                                <w:b/>
                              </w:rPr>
                              <w:t>treten</w:t>
                            </w:r>
                            <w:r w:rsidR="00E22541" w:rsidRPr="00E22541">
                              <w:rPr>
                                <w:rFonts w:ascii="Lucida Handwriting" w:hAnsi="Lucida Handwriting"/>
                                <w:b/>
                              </w:rPr>
                              <w:t xml:space="preserve"> und so in den kindlichen Blutkrei</w:t>
                            </w:r>
                            <w:r w:rsidR="00E22541" w:rsidRPr="00E22541">
                              <w:rPr>
                                <w:rFonts w:ascii="Lucida Handwriting" w:hAnsi="Lucida Handwriting"/>
                                <w:b/>
                              </w:rPr>
                              <w:t>s</w:t>
                            </w:r>
                            <w:r w:rsidR="00E22541" w:rsidRPr="00E22541">
                              <w:rPr>
                                <w:rFonts w:ascii="Lucida Handwriting" w:hAnsi="Lucida Handwriting"/>
                                <w:b/>
                              </w:rPr>
                              <w:t>lauf gelang</w:t>
                            </w:r>
                            <w:r>
                              <w:rPr>
                                <w:rFonts w:ascii="Lucida Handwriting" w:hAnsi="Lucida Handwriting"/>
                                <w:b/>
                              </w:rPr>
                              <w:t>en</w:t>
                            </w:r>
                            <w:r w:rsidR="00E22541" w:rsidRPr="00E22541">
                              <w:rPr>
                                <w:rFonts w:ascii="Lucida Handwriting" w:hAnsi="Lucida Handwriting"/>
                                <w:b/>
                              </w:rPr>
                              <w:t>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feld 2" o:spid="_x0000_s1031" type="#_x0000_t202" style="position:absolute;left:0;text-align:left;margin-left:14.6pt;margin-top:583.25pt;width:366.75pt;height:84.9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" fillcolor="white [3201]" stroked="f" strokeweight=".5pt">
                <v:textbox>
                  <w:txbxContent>
                    <w:p w:rsidR="00E22541" w:rsidRPr="00E22541" w:rsidRDefault="00C316AF">
                      <w:pPr>
                        <w:rPr>
                          <w:rFonts w:ascii="Lucida Handwriting" w:hAnsi="Lucida Handwriting"/>
                          <w:b/>
                        </w:rPr>
                      </w:pPr>
                      <w:r>
                        <w:rPr>
                          <w:rFonts w:ascii="Lucida Handwriting" w:hAnsi="Lucida Handwriting"/>
                          <w:b/>
                        </w:rPr>
                        <w:t>D</w:t>
                      </w:r>
                      <w:r w:rsidR="00E22541" w:rsidRPr="00E22541">
                        <w:rPr>
                          <w:rFonts w:ascii="Lucida Handwriting" w:hAnsi="Lucida Handwriting"/>
                          <w:b/>
                        </w:rPr>
                        <w:t xml:space="preserve">er </w:t>
                      </w:r>
                      <w:r w:rsidRPr="00E22541">
                        <w:rPr>
                          <w:rFonts w:ascii="Lucida Handwriting" w:hAnsi="Lucida Handwriting"/>
                          <w:b/>
                        </w:rPr>
                        <w:t xml:space="preserve">Wirkstoff </w:t>
                      </w:r>
                      <w:r>
                        <w:rPr>
                          <w:rFonts w:ascii="Lucida Handwriting" w:hAnsi="Lucida Handwriting"/>
                          <w:b/>
                        </w:rPr>
                        <w:t>kann</w:t>
                      </w:r>
                      <w:r w:rsidRPr="00E22541">
                        <w:rPr>
                          <w:rFonts w:ascii="Lucida Handwriting" w:hAnsi="Lucida Handwriting"/>
                          <w:b/>
                        </w:rPr>
                        <w:t xml:space="preserve"> </w:t>
                      </w:r>
                      <w:r>
                        <w:rPr>
                          <w:rFonts w:ascii="Lucida Handwriting" w:hAnsi="Lucida Handwriting"/>
                          <w:b/>
                        </w:rPr>
                        <w:t>durch</w:t>
                      </w:r>
                      <w:r w:rsidR="00E22541" w:rsidRPr="00E22541">
                        <w:rPr>
                          <w:rFonts w:ascii="Lucida Handwriting" w:hAnsi="Lucida Handwriting"/>
                          <w:b/>
                        </w:rPr>
                        <w:t xml:space="preserve"> die Membran der kindlichen </w:t>
                      </w:r>
                      <w:bookmarkStart w:id="1" w:name="_GoBack"/>
                      <w:bookmarkEnd w:id="1"/>
                      <w:r w:rsidR="00455792" w:rsidRPr="00E22541">
                        <w:rPr>
                          <w:rFonts w:ascii="Lucida Handwriting" w:hAnsi="Lucida Handwriting"/>
                          <w:b/>
                        </w:rPr>
                        <w:t xml:space="preserve">Kapillare </w:t>
                      </w:r>
                      <w:r w:rsidR="00455792">
                        <w:rPr>
                          <w:rFonts w:ascii="Lucida Handwriting" w:hAnsi="Lucida Handwriting"/>
                          <w:b/>
                        </w:rPr>
                        <w:t>treten</w:t>
                      </w:r>
                      <w:r w:rsidR="00E22541" w:rsidRPr="00E22541">
                        <w:rPr>
                          <w:rFonts w:ascii="Lucida Handwriting" w:hAnsi="Lucida Handwriting"/>
                          <w:b/>
                        </w:rPr>
                        <w:t xml:space="preserve"> und so in den kindlichen Blutkrei</w:t>
                      </w:r>
                      <w:r w:rsidR="00E22541" w:rsidRPr="00E22541">
                        <w:rPr>
                          <w:rFonts w:ascii="Lucida Handwriting" w:hAnsi="Lucida Handwriting"/>
                          <w:b/>
                        </w:rPr>
                        <w:t>s</w:t>
                      </w:r>
                      <w:r w:rsidR="00E22541" w:rsidRPr="00E22541">
                        <w:rPr>
                          <w:rFonts w:ascii="Lucida Handwriting" w:hAnsi="Lucida Handwriting"/>
                          <w:b/>
                        </w:rPr>
                        <w:t>lauf gelang</w:t>
                      </w:r>
                      <w:r>
                        <w:rPr>
                          <w:rFonts w:ascii="Lucida Handwriting" w:hAnsi="Lucida Handwriting"/>
                          <w:b/>
                        </w:rPr>
                        <w:t>en</w:t>
                      </w:r>
                      <w:r w:rsidR="00E22541" w:rsidRPr="00E22541">
                        <w:rPr>
                          <w:rFonts w:ascii="Lucida Handwriting" w:hAnsi="Lucida Handwriting"/>
                          <w:b/>
                        </w:rPr>
                        <w:t>.</w:t>
                      </w:r>
                    </w:p>
                  </w:txbxContent>
                </v:textbox>
              </v:shape>
            </w:pict>
          </mc:Fallback>
        </mc:AlternateContent>
      </w:r>
      <w:r w:rsidR="00AF64D2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9CD13D" wp14:editId="4113F20B">
                <wp:simplePos x="0" y="0"/>
                <wp:positionH relativeFrom="column">
                  <wp:posOffset>290650</wp:posOffset>
                </wp:positionH>
                <wp:positionV relativeFrom="paragraph">
                  <wp:posOffset>7381563</wp:posOffset>
                </wp:positionV>
                <wp:extent cx="888521" cy="310048"/>
                <wp:effectExtent l="0" t="0" r="6985" b="0"/>
                <wp:wrapNone/>
                <wp:docPr id="6" name="Textfeld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88521" cy="31004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F64D2" w:rsidRPr="0064024C" w:rsidRDefault="00AF64D2">
                            <w:pPr>
                              <w:rPr>
                                <w:b/>
                                <w:color w:val="4F81BD" w:themeColor="accent1"/>
                              </w:rPr>
                            </w:pPr>
                            <w:r w:rsidRPr="0064024C">
                              <w:rPr>
                                <w:rFonts w:ascii="Bradley Hand ITC" w:hAnsi="Bradley Hand ITC"/>
                                <w:b/>
                                <w:color w:val="4F81BD" w:themeColor="accent1"/>
                                <w:sz w:val="28"/>
                                <w:szCs w:val="28"/>
                              </w:rPr>
                              <w:t>Das</w:t>
                            </w:r>
                            <w:r w:rsidRPr="0064024C">
                              <w:rPr>
                                <w:b/>
                                <w:color w:val="4F81BD" w:themeColor="accent1"/>
                              </w:rPr>
                              <w:t>s</w:t>
                            </w:r>
                            <w:r w:rsidR="0064024C" w:rsidRPr="0064024C">
                              <w:rPr>
                                <w:b/>
                                <w:color w:val="4F81BD" w:themeColor="accent1"/>
                              </w:rPr>
                              <w:t xml:space="preserve"> </w:t>
                            </w:r>
                            <w:r w:rsidR="00EC2F8D">
                              <w:rPr>
                                <w:b/>
                                <w:color w:val="4F81BD" w:themeColor="accent1"/>
                              </w:rPr>
                              <w:t xml:space="preserve"> </w:t>
                            </w:r>
                            <w:r w:rsidR="0064024C" w:rsidRPr="0064024C">
                              <w:rPr>
                                <w:rFonts w:ascii="Bradley Hand ITC" w:hAnsi="Bradley Hand ITC"/>
                                <w:b/>
                                <w:color w:val="4F81BD" w:themeColor="accent1"/>
                                <w:sz w:val="28"/>
                                <w:szCs w:val="28"/>
                              </w:rPr>
                              <w:t>der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feld 6" o:spid="_x0000_s1026" type="#_x0000_t202" style="position:absolute;left:0;text-align:left;margin-left:22.9pt;margin-top:581.25pt;width:69.95pt;height:24.4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" fillcolor="white [3201]" stroked="f" strokeweight=".5pt">
                <v:textbox>
                  <w:txbxContent>
                    <w:p w:rsidR="00AF64D2" w:rsidRPr="0064024C" w:rsidRDefault="00AF64D2">
                      <w:pPr>
                        <w:rPr>
                          <w:b/>
                          <w:color w:val="4F81BD" w:themeColor="accent1"/>
                        </w:rPr>
                      </w:pPr>
                      <w:r w:rsidRPr="0064024C">
                        <w:rPr>
                          <w:rFonts w:ascii="Bradley Hand ITC" w:hAnsi="Bradley Hand ITC"/>
                          <w:b/>
                          <w:color w:val="4F81BD" w:themeColor="accent1"/>
                          <w:sz w:val="28"/>
                          <w:szCs w:val="28"/>
                        </w:rPr>
                        <w:t>Das</w:t>
                      </w:r>
                      <w:r w:rsidRPr="0064024C">
                        <w:rPr>
                          <w:b/>
                          <w:color w:val="4F81BD" w:themeColor="accent1"/>
                        </w:rPr>
                        <w:t>s</w:t>
                      </w:r>
                      <w:r w:rsidR="0064024C" w:rsidRPr="0064024C">
                        <w:rPr>
                          <w:b/>
                          <w:color w:val="4F81BD" w:themeColor="accent1"/>
                        </w:rPr>
                        <w:t xml:space="preserve"> </w:t>
                      </w:r>
                      <w:r w:rsidR="00EC2F8D">
                        <w:rPr>
                          <w:b/>
                          <w:color w:val="4F81BD" w:themeColor="accent1"/>
                        </w:rPr>
                        <w:t xml:space="preserve"> </w:t>
                      </w:r>
                      <w:r w:rsidR="0064024C" w:rsidRPr="0064024C">
                        <w:rPr>
                          <w:rFonts w:ascii="Bradley Hand ITC" w:hAnsi="Bradley Hand ITC"/>
                          <w:b/>
                          <w:color w:val="4F81BD" w:themeColor="accent1"/>
                          <w:sz w:val="28"/>
                          <w:szCs w:val="28"/>
                        </w:rPr>
                        <w:t>der</w:t>
                      </w:r>
                    </w:p>
                  </w:txbxContent>
                </v:textbox>
              </v:shape>
            </w:pict>
          </mc:Fallback>
        </mc:AlternateContent>
      </w:r>
      <w:r w:rsidR="008E0287" w:rsidRPr="00A56825">
        <w:rPr>
          <w:rFonts w:ascii="Arial" w:hAnsi="Arial" w:cs="Arial"/>
          <w:noProof/>
          <w:lang w:eastAsia="de-DE"/>
        </w:rPr>
        <w:drawing>
          <wp:inline distT="0" distB="0" distL="0" distR="0" wp14:anchorId="35396484" wp14:editId="75D1F198">
            <wp:extent cx="5268595" cy="8438515"/>
            <wp:effectExtent l="0" t="0" r="8255" b="635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8438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7D0D" w:rsidRPr="00A56825" w:rsidRDefault="00937D0D" w:rsidP="0008653E">
      <w:pPr>
        <w:jc w:val="both"/>
        <w:rPr>
          <w:rFonts w:ascii="Arial" w:hAnsi="Arial" w:cs="Arial"/>
        </w:rPr>
      </w:pPr>
    </w:p>
    <w:p w:rsidR="00AC2267" w:rsidRPr="00A56825" w:rsidRDefault="00AC2267" w:rsidP="0008653E">
      <w:pPr>
        <w:jc w:val="both"/>
        <w:rPr>
          <w:rFonts w:ascii="Arial" w:hAnsi="Arial" w:cs="Arial"/>
        </w:rPr>
      </w:pPr>
    </w:p>
    <w:p w:rsidR="00A56825" w:rsidRPr="00A56825" w:rsidRDefault="00A56825" w:rsidP="0008653E">
      <w:pPr>
        <w:jc w:val="both"/>
        <w:rPr>
          <w:rFonts w:ascii="Arial" w:hAnsi="Arial" w:cs="Arial"/>
        </w:rPr>
      </w:pPr>
    </w:p>
    <w:sectPr w:rsidR="00A56825" w:rsidRPr="00A56825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F64D2" w:rsidRDefault="00AF64D2" w:rsidP="00AF64D2">
      <w:r>
        <w:separator/>
      </w:r>
    </w:p>
  </w:endnote>
  <w:endnote w:type="continuationSeparator" w:id="0">
    <w:p w:rsidR="00AF64D2" w:rsidRDefault="00AF64D2" w:rsidP="00AF64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Lucida Handwriting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F64D2" w:rsidRDefault="00AF64D2" w:rsidP="00AF64D2">
      <w:r>
        <w:separator/>
      </w:r>
    </w:p>
  </w:footnote>
  <w:footnote w:type="continuationSeparator" w:id="0">
    <w:p w:rsidR="00AF64D2" w:rsidRDefault="00AF64D2" w:rsidP="00AF64D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F302F74"/>
    <w:multiLevelType w:val="hybridMultilevel"/>
    <w:tmpl w:val="1F4ACF14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autoHyphenation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B6EF1"/>
    <w:rsid w:val="000516AB"/>
    <w:rsid w:val="0008653E"/>
    <w:rsid w:val="001916BA"/>
    <w:rsid w:val="00296F8B"/>
    <w:rsid w:val="002B6EF1"/>
    <w:rsid w:val="002C22C7"/>
    <w:rsid w:val="00455792"/>
    <w:rsid w:val="004D50B1"/>
    <w:rsid w:val="0064024C"/>
    <w:rsid w:val="00691E58"/>
    <w:rsid w:val="007727A8"/>
    <w:rsid w:val="00817400"/>
    <w:rsid w:val="00895B08"/>
    <w:rsid w:val="008E0287"/>
    <w:rsid w:val="00937D0D"/>
    <w:rsid w:val="00A51033"/>
    <w:rsid w:val="00A56825"/>
    <w:rsid w:val="00A72473"/>
    <w:rsid w:val="00AC2267"/>
    <w:rsid w:val="00AD607D"/>
    <w:rsid w:val="00AF64D2"/>
    <w:rsid w:val="00B56C22"/>
    <w:rsid w:val="00BC0FF4"/>
    <w:rsid w:val="00C316AF"/>
    <w:rsid w:val="00CC6BE6"/>
    <w:rsid w:val="00CF5DA1"/>
    <w:rsid w:val="00D725D0"/>
    <w:rsid w:val="00D84277"/>
    <w:rsid w:val="00DC5204"/>
    <w:rsid w:val="00E2133F"/>
    <w:rsid w:val="00E22541"/>
    <w:rsid w:val="00E53B18"/>
    <w:rsid w:val="00E93CEA"/>
    <w:rsid w:val="00EC2F8D"/>
    <w:rsid w:val="00EE047E"/>
    <w:rsid w:val="00F66E7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E2133F"/>
    <w:pPr>
      <w:spacing w:after="0" w:line="240" w:lineRule="auto"/>
    </w:pPr>
    <w:rPr>
      <w:rFonts w:ascii="Arial Unicode MS" w:hAnsi="Arial Unicode M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B6EF1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37D0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37D0D"/>
    <w:rPr>
      <w:rFonts w:ascii="Tahoma" w:hAnsi="Tahoma" w:cs="Tahoma"/>
      <w:sz w:val="16"/>
      <w:szCs w:val="16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F64D2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F64D2"/>
    <w:rPr>
      <w:rFonts w:ascii="Arial Unicode MS" w:hAnsi="Arial Unicode MS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F64D2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Standard">
    <w:name w:val="Normal"/>
    <w:qFormat/>
    <w:rsid w:val="00E2133F"/>
    <w:pPr>
      <w:spacing w:after="0" w:line="240" w:lineRule="auto"/>
    </w:pPr>
    <w:rPr>
      <w:rFonts w:ascii="Arial Unicode MS" w:hAnsi="Arial Unicode M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2B6EF1"/>
    <w:pPr>
      <w:ind w:left="720"/>
      <w:contextualSpacing/>
    </w:p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937D0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937D0D"/>
    <w:rPr>
      <w:rFonts w:ascii="Tahoma" w:hAnsi="Tahoma" w:cs="Tahoma"/>
      <w:sz w:val="16"/>
      <w:szCs w:val="16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AF64D2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F64D2"/>
    <w:rPr>
      <w:rFonts w:ascii="Arial Unicode MS" w:hAnsi="Arial Unicode MS"/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F64D2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621</Words>
  <Characters>3915</Characters>
  <Application>Microsoft Office Word</Application>
  <DocSecurity>0</DocSecurity>
  <Lines>32</Lines>
  <Paragraphs>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Sigrid</dc:creator>
  <cp:lastModifiedBy>Ertelt, Ulrike (LS)</cp:lastModifiedBy>
  <cp:revision>9</cp:revision>
  <cp:lastPrinted>2014-04-07T06:42:00Z</cp:lastPrinted>
  <dcterms:created xsi:type="dcterms:W3CDTF">2014-02-25T14:21:00Z</dcterms:created>
  <dcterms:modified xsi:type="dcterms:W3CDTF">2014-04-07T06:42:00Z</dcterms:modified>
</cp:coreProperties>
</file>