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86" w:rsidRPr="004002A7" w:rsidRDefault="00DC2E86" w:rsidP="00C0217C">
      <w:pPr>
        <w:jc w:val="center"/>
        <w:rPr>
          <w:rFonts w:ascii="Calibri" w:hAnsi="Calibri" w:cs="Tahoma"/>
          <w:b/>
          <w:u w:val="single"/>
        </w:rPr>
      </w:pPr>
      <w:r w:rsidRPr="004002A7">
        <w:rPr>
          <w:rFonts w:ascii="Calibri" w:hAnsi="Calibri" w:cs="Tahoma"/>
          <w:b/>
          <w:u w:val="single"/>
        </w:rPr>
        <w:t>Genetische Beratung und pränatale Diagnostik</w:t>
      </w:r>
      <w:r w:rsidR="00D46A0B" w:rsidRPr="004002A7">
        <w:rPr>
          <w:rFonts w:ascii="Calibri" w:hAnsi="Calibri" w:cs="Tahoma"/>
          <w:b/>
          <w:u w:val="single"/>
        </w:rPr>
        <w:t xml:space="preserve"> (PND)</w:t>
      </w:r>
      <w:r w:rsidR="00FA27D0" w:rsidRPr="004002A7">
        <w:rPr>
          <w:rFonts w:ascii="Calibri" w:hAnsi="Calibri" w:cs="Tahoma"/>
          <w:b/>
          <w:u w:val="single"/>
        </w:rPr>
        <w:t xml:space="preserve"> - </w:t>
      </w:r>
    </w:p>
    <w:p w:rsidR="001E0F9B" w:rsidRPr="004002A7" w:rsidRDefault="00C0217C" w:rsidP="0085483C">
      <w:pPr>
        <w:jc w:val="center"/>
        <w:rPr>
          <w:rFonts w:ascii="Calibri" w:hAnsi="Calibri" w:cs="Tahoma"/>
          <w:b/>
          <w:u w:val="single"/>
        </w:rPr>
      </w:pPr>
      <w:r w:rsidRPr="004002A7">
        <w:rPr>
          <w:rFonts w:ascii="Calibri" w:hAnsi="Calibri" w:cs="Tahoma"/>
          <w:b/>
          <w:u w:val="single"/>
        </w:rPr>
        <w:t>Diagnose</w:t>
      </w:r>
      <w:r w:rsidR="00DC2E86" w:rsidRPr="004002A7">
        <w:rPr>
          <w:rFonts w:ascii="Calibri" w:hAnsi="Calibri" w:cs="Tahoma"/>
          <w:b/>
          <w:u w:val="single"/>
        </w:rPr>
        <w:t xml:space="preserve">n, die auch </w:t>
      </w:r>
      <w:r w:rsidRPr="004002A7">
        <w:rPr>
          <w:rFonts w:ascii="Calibri" w:hAnsi="Calibri" w:cs="Tahoma"/>
          <w:b/>
          <w:u w:val="single"/>
        </w:rPr>
        <w:t>über neues Leben entscheiden</w:t>
      </w:r>
    </w:p>
    <w:p w:rsidR="001E0F9B" w:rsidRPr="004002A7" w:rsidRDefault="001E0F9B" w:rsidP="00854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227"/>
        <w:rPr>
          <w:rFonts w:ascii="Calibri" w:hAnsi="Calibri" w:cs="Tahoma"/>
          <w:b/>
          <w:sz w:val="22"/>
          <w:szCs w:val="22"/>
        </w:rPr>
      </w:pPr>
      <w:r w:rsidRPr="004002A7">
        <w:rPr>
          <w:rFonts w:ascii="Calibri" w:hAnsi="Calibri" w:cs="Tahoma"/>
          <w:b/>
          <w:sz w:val="22"/>
          <w:szCs w:val="22"/>
        </w:rPr>
        <w:t>Lies den Text sorgfältig durch und bearbeite mit deine</w:t>
      </w:r>
      <w:r w:rsidR="009A07A1">
        <w:rPr>
          <w:rFonts w:ascii="Calibri" w:hAnsi="Calibri" w:cs="Tahoma"/>
          <w:b/>
          <w:sz w:val="22"/>
          <w:szCs w:val="22"/>
        </w:rPr>
        <w:t>m Nebensitzer folgende Aufgaben:</w:t>
      </w:r>
    </w:p>
    <w:p w:rsidR="00FA27D0" w:rsidRPr="004002A7" w:rsidRDefault="00EC0311" w:rsidP="001E0F9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t>Begründe stichwortartig, warum den unten angeführten Paaren oder Frauen eine pränatale Diagnostik empfo</w:t>
      </w:r>
      <w:r w:rsidRPr="004002A7">
        <w:rPr>
          <w:rFonts w:ascii="Calibri" w:hAnsi="Calibri" w:cs="Tahoma"/>
          <w:sz w:val="22"/>
          <w:szCs w:val="22"/>
        </w:rPr>
        <w:t>h</w:t>
      </w:r>
      <w:r w:rsidRPr="004002A7">
        <w:rPr>
          <w:rFonts w:ascii="Calibri" w:hAnsi="Calibri" w:cs="Tahoma"/>
          <w:sz w:val="22"/>
          <w:szCs w:val="22"/>
        </w:rPr>
        <w:t>len wird.</w:t>
      </w:r>
    </w:p>
    <w:p w:rsidR="00E179F5" w:rsidRPr="004002A7" w:rsidRDefault="00E179F5" w:rsidP="001E0F9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t xml:space="preserve">Recherchiere mit Hilfe deines Schulbuches und weiterer Quellen folgende pränatale Untersuchungsmethoden: </w:t>
      </w:r>
      <w:r w:rsidRPr="004002A7">
        <w:rPr>
          <w:rFonts w:ascii="Calibri" w:hAnsi="Calibri" w:cs="Tahoma"/>
          <w:i/>
          <w:sz w:val="22"/>
          <w:szCs w:val="22"/>
        </w:rPr>
        <w:t>Amniocentese</w:t>
      </w:r>
      <w:r w:rsidRPr="004002A7">
        <w:rPr>
          <w:rFonts w:ascii="Calibri" w:hAnsi="Calibri" w:cs="Tahoma"/>
          <w:sz w:val="22"/>
          <w:szCs w:val="22"/>
        </w:rPr>
        <w:t xml:space="preserve">, </w:t>
      </w:r>
      <w:r w:rsidRPr="004002A7">
        <w:rPr>
          <w:rFonts w:ascii="Calibri" w:hAnsi="Calibri" w:cs="Tahoma"/>
          <w:i/>
          <w:sz w:val="22"/>
          <w:szCs w:val="22"/>
        </w:rPr>
        <w:t>Chorionzottenpunktion</w:t>
      </w:r>
      <w:r w:rsidRPr="004002A7">
        <w:rPr>
          <w:rFonts w:ascii="Calibri" w:hAnsi="Calibri" w:cs="Tahoma"/>
          <w:sz w:val="22"/>
          <w:szCs w:val="22"/>
        </w:rPr>
        <w:t xml:space="preserve">, </w:t>
      </w:r>
      <w:r w:rsidRPr="004002A7">
        <w:rPr>
          <w:rFonts w:ascii="Calibri" w:hAnsi="Calibri" w:cs="Tahoma"/>
          <w:i/>
          <w:sz w:val="22"/>
          <w:szCs w:val="22"/>
        </w:rPr>
        <w:t>Nabelschnurpunktion</w:t>
      </w:r>
      <w:r w:rsidRPr="004002A7">
        <w:rPr>
          <w:rFonts w:ascii="Calibri" w:hAnsi="Calibri" w:cs="Tahoma"/>
          <w:sz w:val="22"/>
          <w:szCs w:val="22"/>
        </w:rPr>
        <w:t xml:space="preserve"> und </w:t>
      </w:r>
      <w:r w:rsidRPr="004002A7">
        <w:rPr>
          <w:rFonts w:ascii="Calibri" w:hAnsi="Calibri" w:cs="Tahoma"/>
          <w:i/>
          <w:sz w:val="22"/>
          <w:szCs w:val="22"/>
        </w:rPr>
        <w:t>Ultraschal</w:t>
      </w:r>
      <w:r w:rsidR="009A07A1">
        <w:rPr>
          <w:rFonts w:ascii="Calibri" w:hAnsi="Calibri" w:cs="Tahoma"/>
          <w:i/>
          <w:sz w:val="22"/>
          <w:szCs w:val="22"/>
        </w:rPr>
        <w:t>l</w:t>
      </w:r>
      <w:r w:rsidR="000E7B0B">
        <w:rPr>
          <w:rFonts w:ascii="Calibri" w:hAnsi="Calibri" w:cs="Tahoma"/>
          <w:i/>
          <w:sz w:val="22"/>
          <w:szCs w:val="22"/>
        </w:rPr>
        <w:t>untersuchung</w:t>
      </w:r>
      <w:r w:rsidRPr="004002A7">
        <w:rPr>
          <w:rFonts w:ascii="Calibri" w:hAnsi="Calibri" w:cs="Tahoma"/>
          <w:sz w:val="22"/>
          <w:szCs w:val="22"/>
        </w:rPr>
        <w:t>. Notiere jeweils stic</w:t>
      </w:r>
      <w:r w:rsidRPr="004002A7">
        <w:rPr>
          <w:rFonts w:ascii="Calibri" w:hAnsi="Calibri" w:cs="Tahoma"/>
          <w:sz w:val="22"/>
          <w:szCs w:val="22"/>
        </w:rPr>
        <w:t>h</w:t>
      </w:r>
      <w:r w:rsidRPr="004002A7">
        <w:rPr>
          <w:rFonts w:ascii="Calibri" w:hAnsi="Calibri" w:cs="Tahoma"/>
          <w:sz w:val="22"/>
          <w:szCs w:val="22"/>
        </w:rPr>
        <w:t>wortartig die Vorgehensweise.</w:t>
      </w:r>
      <w:r w:rsidR="001E0F9B" w:rsidRPr="004002A7">
        <w:rPr>
          <w:rFonts w:ascii="Calibri" w:hAnsi="Calibri" w:cs="Tahoma"/>
          <w:sz w:val="22"/>
          <w:szCs w:val="22"/>
        </w:rPr>
        <w:t xml:space="preserve"> Was ist der Unterschied zwischen invasiven und nicht-invasiven Methoden?</w:t>
      </w:r>
    </w:p>
    <w:p w:rsidR="00F505E2" w:rsidRPr="004002A7" w:rsidRDefault="00E179F5" w:rsidP="0085483C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t xml:space="preserve">Stelle die Methoden vergleichend tabellarisch unter folgenden Gesichtspunkten dar: </w:t>
      </w:r>
      <w:r w:rsidRPr="004002A7">
        <w:rPr>
          <w:rFonts w:ascii="Calibri" w:hAnsi="Calibri" w:cs="Tahoma"/>
          <w:i/>
          <w:sz w:val="22"/>
          <w:szCs w:val="22"/>
        </w:rPr>
        <w:t>Frühester Zeitpunkt</w:t>
      </w:r>
      <w:r w:rsidRPr="004002A7">
        <w:rPr>
          <w:rFonts w:ascii="Calibri" w:hAnsi="Calibri" w:cs="Tahoma"/>
          <w:sz w:val="22"/>
          <w:szCs w:val="22"/>
        </w:rPr>
        <w:t xml:space="preserve"> (Schwangerschaftswoche)</w:t>
      </w:r>
      <w:r w:rsidR="005F4873">
        <w:rPr>
          <w:rFonts w:ascii="Calibri" w:hAnsi="Calibri" w:cs="Tahoma"/>
          <w:sz w:val="22"/>
          <w:szCs w:val="22"/>
        </w:rPr>
        <w:t>,</w:t>
      </w:r>
      <w:r w:rsidRPr="004002A7">
        <w:rPr>
          <w:rFonts w:ascii="Calibri" w:hAnsi="Calibri" w:cs="Tahoma"/>
          <w:sz w:val="22"/>
          <w:szCs w:val="22"/>
        </w:rPr>
        <w:t xml:space="preserve"> </w:t>
      </w:r>
      <w:r w:rsidR="00E52383" w:rsidRPr="004002A7">
        <w:rPr>
          <w:rFonts w:ascii="Calibri" w:hAnsi="Calibri" w:cs="Tahoma"/>
          <w:i/>
          <w:sz w:val="22"/>
          <w:szCs w:val="22"/>
        </w:rPr>
        <w:t xml:space="preserve">Was wird </w:t>
      </w:r>
      <w:r w:rsidR="005F4873">
        <w:rPr>
          <w:rFonts w:ascii="Calibri" w:hAnsi="Calibri" w:cs="Tahoma"/>
          <w:i/>
          <w:sz w:val="22"/>
          <w:szCs w:val="22"/>
        </w:rPr>
        <w:t>untersucht,</w:t>
      </w:r>
      <w:r w:rsidR="00E52383">
        <w:rPr>
          <w:rFonts w:ascii="Calibri" w:hAnsi="Calibri" w:cs="Tahoma"/>
          <w:i/>
          <w:sz w:val="22"/>
          <w:szCs w:val="22"/>
        </w:rPr>
        <w:t xml:space="preserve"> </w:t>
      </w:r>
      <w:r w:rsidR="00E52383" w:rsidRPr="004002A7">
        <w:rPr>
          <w:rFonts w:ascii="Calibri" w:hAnsi="Calibri" w:cs="Tahoma"/>
          <w:i/>
          <w:sz w:val="22"/>
          <w:szCs w:val="22"/>
        </w:rPr>
        <w:t xml:space="preserve"> </w:t>
      </w:r>
      <w:r w:rsidR="00E52383">
        <w:rPr>
          <w:rFonts w:ascii="Calibri" w:hAnsi="Calibri" w:cs="Tahoma"/>
          <w:i/>
          <w:sz w:val="22"/>
          <w:szCs w:val="22"/>
        </w:rPr>
        <w:t>Wann liegt ein Ergebnis vor</w:t>
      </w:r>
      <w:r w:rsidR="001E0F9B" w:rsidRPr="004002A7">
        <w:rPr>
          <w:rFonts w:ascii="Calibri" w:hAnsi="Calibri" w:cs="Tahoma"/>
          <w:sz w:val="22"/>
          <w:szCs w:val="22"/>
        </w:rPr>
        <w:t xml:space="preserve">, </w:t>
      </w:r>
      <w:r w:rsidR="001E0F9B" w:rsidRPr="004002A7">
        <w:rPr>
          <w:rFonts w:ascii="Calibri" w:hAnsi="Calibri" w:cs="Tahoma"/>
          <w:i/>
          <w:sz w:val="22"/>
          <w:szCs w:val="22"/>
        </w:rPr>
        <w:t>Vorteile</w:t>
      </w:r>
      <w:r w:rsidR="001E0F9B" w:rsidRPr="004002A7">
        <w:rPr>
          <w:rFonts w:ascii="Calibri" w:hAnsi="Calibri" w:cs="Tahoma"/>
          <w:sz w:val="22"/>
          <w:szCs w:val="22"/>
        </w:rPr>
        <w:t xml:space="preserve"> und </w:t>
      </w:r>
      <w:r w:rsidR="001E0F9B" w:rsidRPr="004002A7">
        <w:rPr>
          <w:rFonts w:ascii="Calibri" w:hAnsi="Calibri" w:cs="Tahoma"/>
          <w:i/>
          <w:sz w:val="22"/>
          <w:szCs w:val="22"/>
        </w:rPr>
        <w:t>Risiken</w:t>
      </w:r>
      <w:r w:rsidR="001E0F9B" w:rsidRPr="004002A7">
        <w:rPr>
          <w:rFonts w:ascii="Calibri" w:hAnsi="Calibri" w:cs="Tahoma"/>
          <w:sz w:val="22"/>
          <w:szCs w:val="22"/>
        </w:rPr>
        <w:t xml:space="preserve"> der Methode?</w:t>
      </w:r>
    </w:p>
    <w:p w:rsidR="00EC0311" w:rsidRPr="004002A7" w:rsidRDefault="00EC0311" w:rsidP="00854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  <w:rPr>
          <w:rFonts w:ascii="Calibri" w:hAnsi="Calibri" w:cs="Arial"/>
        </w:rPr>
        <w:sectPr w:rsidR="00EC0311" w:rsidRPr="004002A7" w:rsidSect="00522C25">
          <w:headerReference w:type="default" r:id="rId8"/>
          <w:pgSz w:w="11906" w:h="16838" w:code="9"/>
          <w:pgMar w:top="567" w:right="567" w:bottom="567" w:left="567" w:header="454" w:footer="454" w:gutter="0"/>
          <w:cols w:space="708"/>
          <w:docGrid w:linePitch="360"/>
        </w:sectPr>
      </w:pPr>
    </w:p>
    <w:p w:rsidR="00F055A5" w:rsidRPr="004002A7" w:rsidRDefault="00D46A0B" w:rsidP="00E76B0A">
      <w:pPr>
        <w:jc w:val="both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lastRenderedPageBreak/>
        <w:t xml:space="preserve">Etwa 3-4% aller Neugeborenen werden mit einer genetisch bedingten Fehlbildung oder Behinderung zur Welt gebracht. </w:t>
      </w:r>
      <w:r w:rsidR="00CA3C5A" w:rsidRPr="004002A7">
        <w:rPr>
          <w:rFonts w:ascii="Calibri" w:hAnsi="Calibri" w:cs="Tahoma"/>
          <w:sz w:val="22"/>
          <w:szCs w:val="22"/>
        </w:rPr>
        <w:t>Trotz dieser geringen Zahl stellt sich f</w:t>
      </w:r>
      <w:r w:rsidR="00F055A5" w:rsidRPr="004002A7">
        <w:rPr>
          <w:rFonts w:ascii="Calibri" w:hAnsi="Calibri" w:cs="Tahoma"/>
          <w:sz w:val="22"/>
          <w:szCs w:val="22"/>
        </w:rPr>
        <w:t xml:space="preserve">ür viele Paare </w:t>
      </w:r>
      <w:r w:rsidR="00403902" w:rsidRPr="004002A7">
        <w:rPr>
          <w:rFonts w:ascii="Calibri" w:hAnsi="Calibri" w:cs="Tahoma"/>
          <w:sz w:val="22"/>
          <w:szCs w:val="22"/>
        </w:rPr>
        <w:t>vor oder während einer Schwa</w:t>
      </w:r>
      <w:r w:rsidR="00403902" w:rsidRPr="004002A7">
        <w:rPr>
          <w:rFonts w:ascii="Calibri" w:hAnsi="Calibri" w:cs="Tahoma"/>
          <w:sz w:val="22"/>
          <w:szCs w:val="22"/>
        </w:rPr>
        <w:t>n</w:t>
      </w:r>
      <w:r w:rsidR="00403902" w:rsidRPr="004002A7">
        <w:rPr>
          <w:rFonts w:ascii="Calibri" w:hAnsi="Calibri" w:cs="Tahoma"/>
          <w:sz w:val="22"/>
          <w:szCs w:val="22"/>
        </w:rPr>
        <w:t xml:space="preserve">gerschaft </w:t>
      </w:r>
      <w:r w:rsidR="00CA3C5A" w:rsidRPr="004002A7">
        <w:rPr>
          <w:rFonts w:ascii="Calibri" w:hAnsi="Calibri" w:cs="Tahoma"/>
          <w:sz w:val="22"/>
          <w:szCs w:val="22"/>
        </w:rPr>
        <w:t>selbstverständlich</w:t>
      </w:r>
      <w:r w:rsidR="00F055A5" w:rsidRPr="004002A7">
        <w:rPr>
          <w:rFonts w:ascii="Calibri" w:hAnsi="Calibri" w:cs="Tahoma"/>
          <w:sz w:val="22"/>
          <w:szCs w:val="22"/>
        </w:rPr>
        <w:t xml:space="preserve"> die </w:t>
      </w:r>
      <w:r w:rsidR="00403902" w:rsidRPr="004002A7">
        <w:rPr>
          <w:rFonts w:ascii="Calibri" w:hAnsi="Calibri" w:cs="Tahoma"/>
          <w:sz w:val="22"/>
          <w:szCs w:val="22"/>
        </w:rPr>
        <w:t>drängende</w:t>
      </w:r>
      <w:r w:rsidR="00F1377A" w:rsidRPr="004002A7">
        <w:rPr>
          <w:rFonts w:ascii="Calibri" w:hAnsi="Calibri" w:cs="Tahoma"/>
          <w:sz w:val="22"/>
          <w:szCs w:val="22"/>
        </w:rPr>
        <w:t xml:space="preserve"> </w:t>
      </w:r>
      <w:r w:rsidR="00F055A5" w:rsidRPr="004002A7">
        <w:rPr>
          <w:rFonts w:ascii="Calibri" w:hAnsi="Calibri" w:cs="Tahoma"/>
          <w:sz w:val="22"/>
          <w:szCs w:val="22"/>
        </w:rPr>
        <w:t>Frage</w:t>
      </w:r>
      <w:r w:rsidR="00403902" w:rsidRPr="004002A7">
        <w:rPr>
          <w:rFonts w:ascii="Calibri" w:hAnsi="Calibri" w:cs="Tahoma"/>
          <w:sz w:val="22"/>
          <w:szCs w:val="22"/>
        </w:rPr>
        <w:t xml:space="preserve"> </w:t>
      </w:r>
      <w:r w:rsidR="00F055A5" w:rsidRPr="004002A7">
        <w:rPr>
          <w:rFonts w:ascii="Calibri" w:hAnsi="Calibri" w:cs="Tahoma"/>
          <w:sz w:val="22"/>
          <w:szCs w:val="22"/>
        </w:rPr>
        <w:t xml:space="preserve">„Wird </w:t>
      </w:r>
      <w:r w:rsidR="00403902" w:rsidRPr="004002A7">
        <w:rPr>
          <w:rFonts w:ascii="Calibri" w:hAnsi="Calibri" w:cs="Tahoma"/>
          <w:sz w:val="22"/>
          <w:szCs w:val="22"/>
        </w:rPr>
        <w:t>unser</w:t>
      </w:r>
      <w:r w:rsidR="00F055A5" w:rsidRPr="004002A7">
        <w:rPr>
          <w:rFonts w:ascii="Calibri" w:hAnsi="Calibri" w:cs="Tahoma"/>
          <w:sz w:val="22"/>
          <w:szCs w:val="22"/>
        </w:rPr>
        <w:t xml:space="preserve"> Kind gesund sein?“</w:t>
      </w:r>
    </w:p>
    <w:p w:rsidR="00CA7B8B" w:rsidRPr="004002A7" w:rsidRDefault="00CA7B8B" w:rsidP="00CA7B8B">
      <w:pPr>
        <w:jc w:val="both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t>In Deutschland ist die umfassende medizinische B</w:t>
      </w:r>
      <w:r w:rsidRPr="004002A7">
        <w:rPr>
          <w:rFonts w:ascii="Calibri" w:hAnsi="Calibri" w:cs="Tahoma"/>
          <w:sz w:val="22"/>
          <w:szCs w:val="22"/>
        </w:rPr>
        <w:t>e</w:t>
      </w:r>
      <w:r w:rsidRPr="004002A7">
        <w:rPr>
          <w:rFonts w:ascii="Calibri" w:hAnsi="Calibri" w:cs="Tahoma"/>
          <w:sz w:val="22"/>
          <w:szCs w:val="22"/>
        </w:rPr>
        <w:t>ratung und Aufklärung Teil der Schwangerenvorso</w:t>
      </w:r>
      <w:r w:rsidRPr="004002A7">
        <w:rPr>
          <w:rFonts w:ascii="Calibri" w:hAnsi="Calibri" w:cs="Tahoma"/>
          <w:sz w:val="22"/>
          <w:szCs w:val="22"/>
        </w:rPr>
        <w:t>r</w:t>
      </w:r>
      <w:r w:rsidRPr="004002A7">
        <w:rPr>
          <w:rFonts w:ascii="Calibri" w:hAnsi="Calibri" w:cs="Tahoma"/>
          <w:sz w:val="22"/>
          <w:szCs w:val="22"/>
        </w:rPr>
        <w:t>ge und wird daher von den gesetzlichen und priv</w:t>
      </w:r>
      <w:r w:rsidRPr="004002A7">
        <w:rPr>
          <w:rFonts w:ascii="Calibri" w:hAnsi="Calibri" w:cs="Tahoma"/>
          <w:sz w:val="22"/>
          <w:szCs w:val="22"/>
        </w:rPr>
        <w:t>a</w:t>
      </w:r>
      <w:r w:rsidRPr="004002A7">
        <w:rPr>
          <w:rFonts w:ascii="Calibri" w:hAnsi="Calibri" w:cs="Tahoma"/>
          <w:sz w:val="22"/>
          <w:szCs w:val="22"/>
        </w:rPr>
        <w:t>ten Krankenversicherungen bezahlt.</w:t>
      </w:r>
    </w:p>
    <w:p w:rsidR="00403902" w:rsidRPr="004002A7" w:rsidRDefault="00403902" w:rsidP="00403902">
      <w:pPr>
        <w:jc w:val="both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t>Im Rahmen dieser Vorsorgeuntersuchungen wird festgestellt, ob es zu einer sogenannten „Risik</w:t>
      </w:r>
      <w:r w:rsidRPr="004002A7">
        <w:rPr>
          <w:rFonts w:ascii="Calibri" w:hAnsi="Calibri" w:cs="Tahoma"/>
          <w:sz w:val="22"/>
          <w:szCs w:val="22"/>
        </w:rPr>
        <w:t>o</w:t>
      </w:r>
      <w:r w:rsidRPr="004002A7">
        <w:rPr>
          <w:rFonts w:ascii="Calibri" w:hAnsi="Calibri" w:cs="Tahoma"/>
          <w:sz w:val="22"/>
          <w:szCs w:val="22"/>
        </w:rPr>
        <w:t>schwangerschaft“ kommen kann.</w:t>
      </w:r>
    </w:p>
    <w:p w:rsidR="00403902" w:rsidRPr="004002A7" w:rsidRDefault="00403902" w:rsidP="00403902">
      <w:pPr>
        <w:jc w:val="both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t>Das Risiko, ein Kind mit einer genetischen Fehlbi</w:t>
      </w:r>
      <w:r w:rsidRPr="004002A7">
        <w:rPr>
          <w:rFonts w:ascii="Calibri" w:hAnsi="Calibri" w:cs="Tahoma"/>
          <w:sz w:val="22"/>
          <w:szCs w:val="22"/>
        </w:rPr>
        <w:t>l</w:t>
      </w:r>
      <w:r w:rsidRPr="004002A7">
        <w:rPr>
          <w:rFonts w:ascii="Calibri" w:hAnsi="Calibri" w:cs="Tahoma"/>
          <w:sz w:val="22"/>
          <w:szCs w:val="22"/>
        </w:rPr>
        <w:t xml:space="preserve">dung oder Behinderung zu bekommen, ist nicht bei allen Eltern gleich </w:t>
      </w:r>
      <w:r w:rsidR="009A07A1">
        <w:rPr>
          <w:rFonts w:ascii="Calibri" w:hAnsi="Calibri" w:cs="Tahoma"/>
          <w:sz w:val="22"/>
          <w:szCs w:val="22"/>
        </w:rPr>
        <w:t xml:space="preserve">groß </w:t>
      </w:r>
      <w:r w:rsidRPr="004002A7">
        <w:rPr>
          <w:rFonts w:ascii="Calibri" w:hAnsi="Calibri" w:cs="Tahoma"/>
          <w:sz w:val="22"/>
          <w:szCs w:val="22"/>
        </w:rPr>
        <w:t>und hängt von verschiedenen Faktoren ab.</w:t>
      </w:r>
    </w:p>
    <w:p w:rsidR="00F1377A" w:rsidRPr="004002A7" w:rsidRDefault="00D46A0B" w:rsidP="00E76B0A">
      <w:pPr>
        <w:jc w:val="both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t>Genetische Beratungsstellen, aber auch viele Kra</w:t>
      </w:r>
      <w:r w:rsidRPr="004002A7">
        <w:rPr>
          <w:rFonts w:ascii="Calibri" w:hAnsi="Calibri" w:cs="Tahoma"/>
          <w:sz w:val="22"/>
          <w:szCs w:val="22"/>
        </w:rPr>
        <w:t>n</w:t>
      </w:r>
      <w:r w:rsidR="00F21E25">
        <w:rPr>
          <w:rFonts w:ascii="Calibri" w:hAnsi="Calibri" w:cs="Tahoma"/>
          <w:sz w:val="22"/>
          <w:szCs w:val="22"/>
        </w:rPr>
        <w:t>kenhäuser</w:t>
      </w:r>
      <w:r w:rsidRPr="004002A7">
        <w:rPr>
          <w:rFonts w:ascii="Calibri" w:hAnsi="Calibri" w:cs="Tahoma"/>
          <w:sz w:val="22"/>
          <w:szCs w:val="22"/>
        </w:rPr>
        <w:t xml:space="preserve"> bieten Paaren</w:t>
      </w:r>
      <w:r w:rsidR="00F1377A" w:rsidRPr="004002A7">
        <w:rPr>
          <w:rFonts w:ascii="Calibri" w:hAnsi="Calibri" w:cs="Tahoma"/>
          <w:sz w:val="22"/>
          <w:szCs w:val="22"/>
        </w:rPr>
        <w:t xml:space="preserve"> bei denen ein erhöhtes Risiko besteht, </w:t>
      </w:r>
      <w:r w:rsidRPr="004002A7">
        <w:rPr>
          <w:rFonts w:ascii="Calibri" w:hAnsi="Calibri" w:cs="Tahoma"/>
          <w:sz w:val="22"/>
          <w:szCs w:val="22"/>
        </w:rPr>
        <w:t xml:space="preserve">im Vorfeld </w:t>
      </w:r>
      <w:r w:rsidR="00E52383">
        <w:rPr>
          <w:rFonts w:ascii="Calibri" w:hAnsi="Calibri" w:cs="Tahoma"/>
          <w:sz w:val="22"/>
          <w:szCs w:val="22"/>
        </w:rPr>
        <w:t>oder</w:t>
      </w:r>
      <w:r w:rsidR="00CA3C5A" w:rsidRPr="004002A7">
        <w:rPr>
          <w:rFonts w:ascii="Calibri" w:hAnsi="Calibri" w:cs="Tahoma"/>
          <w:sz w:val="22"/>
          <w:szCs w:val="22"/>
        </w:rPr>
        <w:t xml:space="preserve"> nach einer entspr</w:t>
      </w:r>
      <w:r w:rsidR="00CA3C5A" w:rsidRPr="004002A7">
        <w:rPr>
          <w:rFonts w:ascii="Calibri" w:hAnsi="Calibri" w:cs="Tahoma"/>
          <w:sz w:val="22"/>
          <w:szCs w:val="22"/>
        </w:rPr>
        <w:t>e</w:t>
      </w:r>
      <w:r w:rsidR="00CA3C5A" w:rsidRPr="004002A7">
        <w:rPr>
          <w:rFonts w:ascii="Calibri" w:hAnsi="Calibri" w:cs="Tahoma"/>
          <w:sz w:val="22"/>
          <w:szCs w:val="22"/>
        </w:rPr>
        <w:t xml:space="preserve">chenden Diagnose, </w:t>
      </w:r>
      <w:r w:rsidR="00F21E25">
        <w:rPr>
          <w:rFonts w:ascii="Calibri" w:hAnsi="Calibri" w:cs="Tahoma"/>
          <w:sz w:val="22"/>
          <w:szCs w:val="22"/>
        </w:rPr>
        <w:t xml:space="preserve">aber </w:t>
      </w:r>
      <w:r w:rsidR="00CA3C5A" w:rsidRPr="004002A7">
        <w:rPr>
          <w:rFonts w:ascii="Calibri" w:hAnsi="Calibri" w:cs="Tahoma"/>
          <w:sz w:val="22"/>
          <w:szCs w:val="22"/>
        </w:rPr>
        <w:t xml:space="preserve">auch im </w:t>
      </w:r>
      <w:r w:rsidR="00F055A5" w:rsidRPr="004002A7">
        <w:rPr>
          <w:rFonts w:ascii="Calibri" w:hAnsi="Calibri" w:cs="Tahoma"/>
          <w:sz w:val="22"/>
          <w:szCs w:val="22"/>
        </w:rPr>
        <w:t xml:space="preserve">Verlauf </w:t>
      </w:r>
      <w:r w:rsidRPr="004002A7">
        <w:rPr>
          <w:rFonts w:ascii="Calibri" w:hAnsi="Calibri" w:cs="Tahoma"/>
          <w:sz w:val="22"/>
          <w:szCs w:val="22"/>
        </w:rPr>
        <w:t>einer Schwangerschaft Hilfe an</w:t>
      </w:r>
      <w:r w:rsidR="00F1377A" w:rsidRPr="004002A7">
        <w:rPr>
          <w:rFonts w:ascii="Calibri" w:hAnsi="Calibri" w:cs="Tahoma"/>
          <w:sz w:val="22"/>
          <w:szCs w:val="22"/>
        </w:rPr>
        <w:t>.</w:t>
      </w:r>
      <w:r w:rsidR="00CA3C5A" w:rsidRPr="004002A7">
        <w:rPr>
          <w:rFonts w:ascii="Calibri" w:hAnsi="Calibri" w:cs="Tahoma"/>
          <w:sz w:val="22"/>
          <w:szCs w:val="22"/>
        </w:rPr>
        <w:t xml:space="preserve"> </w:t>
      </w:r>
    </w:p>
    <w:p w:rsidR="00D46A0B" w:rsidRPr="004002A7" w:rsidRDefault="00CA3C5A" w:rsidP="0085483C">
      <w:pPr>
        <w:spacing w:after="120"/>
        <w:jc w:val="both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t>Der Besuch einer genetischen Beratungsstelle wird Paare</w:t>
      </w:r>
      <w:r w:rsidR="005F4873">
        <w:rPr>
          <w:rFonts w:ascii="Calibri" w:hAnsi="Calibri" w:cs="Tahoma"/>
          <w:sz w:val="22"/>
          <w:szCs w:val="22"/>
        </w:rPr>
        <w:t>n</w:t>
      </w:r>
      <w:r w:rsidRPr="004002A7">
        <w:rPr>
          <w:rFonts w:ascii="Calibri" w:hAnsi="Calibri" w:cs="Tahoma"/>
          <w:sz w:val="22"/>
          <w:szCs w:val="22"/>
        </w:rPr>
        <w:t xml:space="preserve"> empfohlen, </w:t>
      </w:r>
      <w:r w:rsidRPr="004002A7">
        <w:rPr>
          <w:rFonts w:ascii="Calibri" w:hAnsi="Calibri" w:cs="Tahoma"/>
          <w:b/>
          <w:i/>
          <w:sz w:val="22"/>
          <w:szCs w:val="22"/>
        </w:rPr>
        <w:t>wenn</w:t>
      </w:r>
    </w:p>
    <w:p w:rsidR="00DC2E86" w:rsidRPr="004002A7" w:rsidRDefault="00EC0311" w:rsidP="00DC2E86">
      <w:pPr>
        <w:numPr>
          <w:ilvl w:val="0"/>
          <w:numId w:val="29"/>
        </w:numPr>
        <w:jc w:val="both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t>di</w:t>
      </w:r>
      <w:r w:rsidR="00DC2E86" w:rsidRPr="004002A7">
        <w:rPr>
          <w:rFonts w:ascii="Calibri" w:hAnsi="Calibri" w:cs="Tahoma"/>
          <w:sz w:val="22"/>
          <w:szCs w:val="22"/>
        </w:rPr>
        <w:t>e sc</w:t>
      </w:r>
      <w:r w:rsidR="00022978" w:rsidRPr="004002A7">
        <w:rPr>
          <w:rFonts w:ascii="Calibri" w:hAnsi="Calibri" w:cs="Tahoma"/>
          <w:sz w:val="22"/>
          <w:szCs w:val="22"/>
        </w:rPr>
        <w:t xml:space="preserve">hwangere Frau älter als 35 Jahre </w:t>
      </w:r>
      <w:r w:rsidR="00DC2E86" w:rsidRPr="004002A7">
        <w:rPr>
          <w:rFonts w:ascii="Calibri" w:hAnsi="Calibri" w:cs="Tahoma"/>
          <w:sz w:val="22"/>
          <w:szCs w:val="22"/>
        </w:rPr>
        <w:t xml:space="preserve">oder das Paar zusammen älter als 75 </w:t>
      </w:r>
      <w:r w:rsidR="00FA27D0" w:rsidRPr="004002A7">
        <w:rPr>
          <w:rFonts w:ascii="Calibri" w:hAnsi="Calibri" w:cs="Tahoma"/>
          <w:sz w:val="22"/>
          <w:szCs w:val="22"/>
        </w:rPr>
        <w:t>Jahre</w:t>
      </w:r>
      <w:r w:rsidR="00DC2E86" w:rsidRPr="004002A7">
        <w:rPr>
          <w:rFonts w:ascii="Calibri" w:hAnsi="Calibri" w:cs="Tahoma"/>
          <w:sz w:val="22"/>
          <w:szCs w:val="22"/>
        </w:rPr>
        <w:t xml:space="preserve"> ist, </w:t>
      </w:r>
    </w:p>
    <w:p w:rsidR="00DC2E86" w:rsidRPr="004002A7" w:rsidRDefault="00EC0311" w:rsidP="00DC2E86">
      <w:pPr>
        <w:numPr>
          <w:ilvl w:val="0"/>
          <w:numId w:val="29"/>
        </w:numPr>
        <w:jc w:val="both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t>e</w:t>
      </w:r>
      <w:r w:rsidR="00DC2E86" w:rsidRPr="004002A7">
        <w:rPr>
          <w:rFonts w:ascii="Calibri" w:hAnsi="Calibri" w:cs="Tahoma"/>
          <w:sz w:val="22"/>
          <w:szCs w:val="22"/>
        </w:rPr>
        <w:t xml:space="preserve">iner der </w:t>
      </w:r>
      <w:r w:rsidR="00FA27D0" w:rsidRPr="004002A7">
        <w:rPr>
          <w:rFonts w:ascii="Calibri" w:hAnsi="Calibri" w:cs="Tahoma"/>
          <w:sz w:val="22"/>
          <w:szCs w:val="22"/>
        </w:rPr>
        <w:t>Partner</w:t>
      </w:r>
      <w:r w:rsidR="00DC2E86" w:rsidRPr="004002A7">
        <w:rPr>
          <w:rFonts w:ascii="Calibri" w:hAnsi="Calibri" w:cs="Tahoma"/>
          <w:sz w:val="22"/>
          <w:szCs w:val="22"/>
        </w:rPr>
        <w:t xml:space="preserve"> oder nähere Verwandte von einer </w:t>
      </w:r>
      <w:r w:rsidR="00FA27D0" w:rsidRPr="004002A7">
        <w:rPr>
          <w:rFonts w:ascii="Calibri" w:hAnsi="Calibri" w:cs="Tahoma"/>
          <w:sz w:val="22"/>
          <w:szCs w:val="22"/>
        </w:rPr>
        <w:t>Erbkrankheit</w:t>
      </w:r>
      <w:r w:rsidR="00DC2E86" w:rsidRPr="004002A7">
        <w:rPr>
          <w:rFonts w:ascii="Calibri" w:hAnsi="Calibri" w:cs="Tahoma"/>
          <w:sz w:val="22"/>
          <w:szCs w:val="22"/>
        </w:rPr>
        <w:t xml:space="preserve"> betrof</w:t>
      </w:r>
      <w:r w:rsidR="00E52383">
        <w:rPr>
          <w:rFonts w:ascii="Calibri" w:hAnsi="Calibri" w:cs="Tahoma"/>
          <w:sz w:val="22"/>
          <w:szCs w:val="22"/>
        </w:rPr>
        <w:t>fen sind,</w:t>
      </w:r>
    </w:p>
    <w:p w:rsidR="00DC2E86" w:rsidRPr="004002A7" w:rsidRDefault="00EC0311" w:rsidP="00DC2E86">
      <w:pPr>
        <w:numPr>
          <w:ilvl w:val="0"/>
          <w:numId w:val="29"/>
        </w:numPr>
        <w:jc w:val="both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t>d</w:t>
      </w:r>
      <w:r w:rsidR="00DC2E86" w:rsidRPr="004002A7">
        <w:rPr>
          <w:rFonts w:ascii="Calibri" w:hAnsi="Calibri" w:cs="Tahoma"/>
          <w:sz w:val="22"/>
          <w:szCs w:val="22"/>
        </w:rPr>
        <w:t xml:space="preserve">as Paar bereits ein </w:t>
      </w:r>
      <w:r w:rsidR="00FA27D0" w:rsidRPr="004002A7">
        <w:rPr>
          <w:rFonts w:ascii="Calibri" w:hAnsi="Calibri" w:cs="Tahoma"/>
          <w:sz w:val="22"/>
          <w:szCs w:val="22"/>
        </w:rPr>
        <w:t>Kind</w:t>
      </w:r>
      <w:r w:rsidR="00DC2E86" w:rsidRPr="004002A7">
        <w:rPr>
          <w:rFonts w:ascii="Calibri" w:hAnsi="Calibri" w:cs="Tahoma"/>
          <w:sz w:val="22"/>
          <w:szCs w:val="22"/>
        </w:rPr>
        <w:t xml:space="preserve"> mit einer </w:t>
      </w:r>
      <w:r w:rsidR="00FA27D0" w:rsidRPr="004002A7">
        <w:rPr>
          <w:rFonts w:ascii="Calibri" w:hAnsi="Calibri" w:cs="Tahoma"/>
          <w:sz w:val="22"/>
          <w:szCs w:val="22"/>
        </w:rPr>
        <w:t>Erbkrankheit</w:t>
      </w:r>
      <w:r w:rsidR="00E52383">
        <w:rPr>
          <w:rFonts w:ascii="Calibri" w:hAnsi="Calibri" w:cs="Tahoma"/>
          <w:sz w:val="22"/>
          <w:szCs w:val="22"/>
        </w:rPr>
        <w:t xml:space="preserve"> hat,</w:t>
      </w:r>
      <w:r w:rsidR="00DC2E86" w:rsidRPr="004002A7">
        <w:rPr>
          <w:rFonts w:ascii="Calibri" w:hAnsi="Calibri" w:cs="Tahoma"/>
          <w:sz w:val="22"/>
          <w:szCs w:val="22"/>
        </w:rPr>
        <w:t xml:space="preserve"> </w:t>
      </w:r>
    </w:p>
    <w:p w:rsidR="00DC2E86" w:rsidRPr="004002A7" w:rsidRDefault="00EC0311" w:rsidP="00DC2E86">
      <w:pPr>
        <w:numPr>
          <w:ilvl w:val="0"/>
          <w:numId w:val="29"/>
        </w:numPr>
        <w:jc w:val="both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t>d</w:t>
      </w:r>
      <w:r w:rsidR="00DC2E86" w:rsidRPr="004002A7">
        <w:rPr>
          <w:rFonts w:ascii="Calibri" w:hAnsi="Calibri" w:cs="Tahoma"/>
          <w:sz w:val="22"/>
          <w:szCs w:val="22"/>
        </w:rPr>
        <w:t xml:space="preserve">ie </w:t>
      </w:r>
      <w:r w:rsidR="00FA27D0" w:rsidRPr="004002A7">
        <w:rPr>
          <w:rFonts w:ascii="Calibri" w:hAnsi="Calibri" w:cs="Tahoma"/>
          <w:sz w:val="22"/>
          <w:szCs w:val="22"/>
        </w:rPr>
        <w:t>Partner</w:t>
      </w:r>
      <w:r w:rsidR="00DC2E86" w:rsidRPr="004002A7">
        <w:rPr>
          <w:rFonts w:ascii="Calibri" w:hAnsi="Calibri" w:cs="Tahoma"/>
          <w:sz w:val="22"/>
          <w:szCs w:val="22"/>
        </w:rPr>
        <w:t xml:space="preserve"> </w:t>
      </w:r>
      <w:r w:rsidR="00CA7B8B" w:rsidRPr="004002A7">
        <w:rPr>
          <w:rFonts w:ascii="Calibri" w:hAnsi="Calibri" w:cs="Tahoma"/>
          <w:sz w:val="22"/>
          <w:szCs w:val="22"/>
        </w:rPr>
        <w:t>miteinander verwandt sind (z.B. Cousins),</w:t>
      </w:r>
      <w:r w:rsidR="00DC2E86" w:rsidRPr="004002A7">
        <w:rPr>
          <w:rFonts w:ascii="Calibri" w:hAnsi="Calibri" w:cs="Tahoma"/>
          <w:sz w:val="22"/>
          <w:szCs w:val="22"/>
        </w:rPr>
        <w:t xml:space="preserve"> </w:t>
      </w:r>
    </w:p>
    <w:p w:rsidR="00DC2E86" w:rsidRPr="004002A7" w:rsidRDefault="00CA7B8B" w:rsidP="00DC2E86">
      <w:pPr>
        <w:numPr>
          <w:ilvl w:val="0"/>
          <w:numId w:val="29"/>
        </w:numPr>
        <w:jc w:val="both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t>die Partnerin bereits Fehlgeburten ohne gynäk</w:t>
      </w:r>
      <w:r w:rsidRPr="004002A7">
        <w:rPr>
          <w:rFonts w:ascii="Calibri" w:hAnsi="Calibri" w:cs="Tahoma"/>
          <w:sz w:val="22"/>
          <w:szCs w:val="22"/>
        </w:rPr>
        <w:t>o</w:t>
      </w:r>
      <w:r w:rsidRPr="004002A7">
        <w:rPr>
          <w:rFonts w:ascii="Calibri" w:hAnsi="Calibri" w:cs="Tahoma"/>
          <w:sz w:val="22"/>
          <w:szCs w:val="22"/>
        </w:rPr>
        <w:t>logische Ursache hatte</w:t>
      </w:r>
      <w:r w:rsidR="0085483C" w:rsidRPr="004002A7">
        <w:rPr>
          <w:rFonts w:ascii="Calibri" w:hAnsi="Calibri" w:cs="Tahoma"/>
          <w:sz w:val="22"/>
          <w:szCs w:val="22"/>
        </w:rPr>
        <w:t>,</w:t>
      </w:r>
    </w:p>
    <w:p w:rsidR="00DC2E86" w:rsidRPr="004002A7" w:rsidRDefault="00EC0311" w:rsidP="00DC2E86">
      <w:pPr>
        <w:numPr>
          <w:ilvl w:val="0"/>
          <w:numId w:val="29"/>
        </w:numPr>
        <w:jc w:val="both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lastRenderedPageBreak/>
        <w:t>d</w:t>
      </w:r>
      <w:r w:rsidR="00DC2E86" w:rsidRPr="004002A7">
        <w:rPr>
          <w:rFonts w:ascii="Calibri" w:hAnsi="Calibri" w:cs="Tahoma"/>
          <w:sz w:val="22"/>
          <w:szCs w:val="22"/>
        </w:rPr>
        <w:t xml:space="preserve">ie Frau vor oder während der </w:t>
      </w:r>
      <w:r w:rsidR="00FA27D0" w:rsidRPr="004002A7">
        <w:rPr>
          <w:rFonts w:ascii="Calibri" w:hAnsi="Calibri" w:cs="Tahoma"/>
          <w:sz w:val="22"/>
          <w:szCs w:val="22"/>
        </w:rPr>
        <w:t>Schwangerschaft</w:t>
      </w:r>
      <w:r w:rsidR="00DC2E86" w:rsidRPr="004002A7">
        <w:rPr>
          <w:rFonts w:ascii="Calibri" w:hAnsi="Calibri" w:cs="Tahoma"/>
          <w:sz w:val="22"/>
          <w:szCs w:val="22"/>
        </w:rPr>
        <w:t xml:space="preserve"> therapeutisch </w:t>
      </w:r>
      <w:r w:rsidR="00FA27D0" w:rsidRPr="004002A7">
        <w:rPr>
          <w:rFonts w:ascii="Calibri" w:hAnsi="Calibri" w:cs="Tahoma"/>
          <w:sz w:val="22"/>
          <w:szCs w:val="22"/>
        </w:rPr>
        <w:t>bestrahlt</w:t>
      </w:r>
      <w:r w:rsidR="00DC2E86" w:rsidRPr="004002A7">
        <w:rPr>
          <w:rFonts w:ascii="Calibri" w:hAnsi="Calibri" w:cs="Tahoma"/>
          <w:sz w:val="22"/>
          <w:szCs w:val="22"/>
        </w:rPr>
        <w:t xml:space="preserve"> wurde oder </w:t>
      </w:r>
      <w:r w:rsidR="00FA27D0" w:rsidRPr="004002A7">
        <w:rPr>
          <w:rFonts w:ascii="Calibri" w:hAnsi="Calibri" w:cs="Tahoma"/>
          <w:sz w:val="22"/>
          <w:szCs w:val="22"/>
        </w:rPr>
        <w:t>mutage</w:t>
      </w:r>
      <w:r w:rsidRPr="004002A7">
        <w:rPr>
          <w:rFonts w:ascii="Calibri" w:hAnsi="Calibri" w:cs="Tahoma"/>
          <w:sz w:val="22"/>
          <w:szCs w:val="22"/>
        </w:rPr>
        <w:t>ne</w:t>
      </w:r>
      <w:r w:rsidR="00BB79B6" w:rsidRPr="004002A7">
        <w:rPr>
          <w:rFonts w:ascii="Calibri" w:hAnsi="Calibri" w:cs="Tahoma"/>
          <w:sz w:val="22"/>
          <w:szCs w:val="22"/>
        </w:rPr>
        <w:t xml:space="preserve"> </w:t>
      </w:r>
      <w:r w:rsidR="00FA27D0" w:rsidRPr="004002A7">
        <w:rPr>
          <w:rFonts w:ascii="Calibri" w:hAnsi="Calibri" w:cs="Tahoma"/>
          <w:sz w:val="22"/>
          <w:szCs w:val="22"/>
        </w:rPr>
        <w:t>Medikamente</w:t>
      </w:r>
      <w:r w:rsidR="00BB79B6" w:rsidRPr="004002A7">
        <w:rPr>
          <w:rFonts w:ascii="Calibri" w:hAnsi="Calibri" w:cs="Tahoma"/>
          <w:sz w:val="22"/>
          <w:szCs w:val="22"/>
        </w:rPr>
        <w:t xml:space="preserve"> eingenommen hat, </w:t>
      </w:r>
    </w:p>
    <w:p w:rsidR="00BB79B6" w:rsidRPr="004002A7" w:rsidRDefault="00EC0311" w:rsidP="00BB79B6">
      <w:pPr>
        <w:numPr>
          <w:ilvl w:val="0"/>
          <w:numId w:val="29"/>
        </w:numPr>
        <w:jc w:val="both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t>d</w:t>
      </w:r>
      <w:r w:rsidR="00BB79B6" w:rsidRPr="004002A7">
        <w:rPr>
          <w:rFonts w:ascii="Calibri" w:hAnsi="Calibri" w:cs="Tahoma"/>
          <w:sz w:val="22"/>
          <w:szCs w:val="22"/>
        </w:rPr>
        <w:t xml:space="preserve">ie Frau zu Beginn der </w:t>
      </w:r>
      <w:r w:rsidR="00FA27D0" w:rsidRPr="004002A7">
        <w:rPr>
          <w:rFonts w:ascii="Calibri" w:hAnsi="Calibri" w:cs="Tahoma"/>
          <w:sz w:val="22"/>
          <w:szCs w:val="22"/>
        </w:rPr>
        <w:t>Schwangerschaft</w:t>
      </w:r>
      <w:r w:rsidR="00BB79B6" w:rsidRPr="004002A7">
        <w:rPr>
          <w:rFonts w:ascii="Calibri" w:hAnsi="Calibri" w:cs="Tahoma"/>
          <w:sz w:val="22"/>
          <w:szCs w:val="22"/>
        </w:rPr>
        <w:t xml:space="preserve"> eine Virusin</w:t>
      </w:r>
      <w:r w:rsidR="004002A7" w:rsidRPr="004002A7">
        <w:rPr>
          <w:rFonts w:ascii="Calibri" w:hAnsi="Calibri" w:cs="Tahoma"/>
          <w:sz w:val="22"/>
          <w:szCs w:val="22"/>
        </w:rPr>
        <w:t>fektion hatte,</w:t>
      </w:r>
      <w:r w:rsidR="00BB79B6" w:rsidRPr="004002A7">
        <w:rPr>
          <w:rFonts w:ascii="Calibri" w:hAnsi="Calibri" w:cs="Tahoma"/>
          <w:sz w:val="22"/>
          <w:szCs w:val="22"/>
        </w:rPr>
        <w:t xml:space="preserve"> </w:t>
      </w:r>
    </w:p>
    <w:p w:rsidR="00BB79B6" w:rsidRPr="004002A7" w:rsidRDefault="00EC0311" w:rsidP="00BB79B6">
      <w:pPr>
        <w:numPr>
          <w:ilvl w:val="0"/>
          <w:numId w:val="29"/>
        </w:numPr>
        <w:jc w:val="both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t>d</w:t>
      </w:r>
      <w:r w:rsidR="00BB79B6" w:rsidRPr="004002A7">
        <w:rPr>
          <w:rFonts w:ascii="Calibri" w:hAnsi="Calibri" w:cs="Tahoma"/>
          <w:sz w:val="22"/>
          <w:szCs w:val="22"/>
        </w:rPr>
        <w:t xml:space="preserve">ie Frau vor </w:t>
      </w:r>
      <w:r w:rsidR="00FA27D0" w:rsidRPr="004002A7">
        <w:rPr>
          <w:rFonts w:ascii="Calibri" w:hAnsi="Calibri" w:cs="Tahoma"/>
          <w:sz w:val="22"/>
          <w:szCs w:val="22"/>
        </w:rPr>
        <w:t>ihrer</w:t>
      </w:r>
      <w:r w:rsidR="00BB79B6" w:rsidRPr="004002A7">
        <w:rPr>
          <w:rFonts w:ascii="Calibri" w:hAnsi="Calibri" w:cs="Tahoma"/>
          <w:sz w:val="22"/>
          <w:szCs w:val="22"/>
        </w:rPr>
        <w:t xml:space="preserve"> Schwangerschaft Suchtmittel wie Alkohol und Nikotin kon</w:t>
      </w:r>
      <w:r w:rsidR="00487060" w:rsidRPr="004002A7">
        <w:rPr>
          <w:rFonts w:ascii="Calibri" w:hAnsi="Calibri" w:cs="Tahoma"/>
          <w:sz w:val="22"/>
          <w:szCs w:val="22"/>
        </w:rPr>
        <w:t>sumiert hat,</w:t>
      </w:r>
    </w:p>
    <w:p w:rsidR="00CA7B8B" w:rsidRPr="004002A7" w:rsidRDefault="004002A7" w:rsidP="004002A7">
      <w:pPr>
        <w:numPr>
          <w:ilvl w:val="0"/>
          <w:numId w:val="29"/>
        </w:numPr>
        <w:spacing w:after="120"/>
        <w:ind w:left="357" w:hanging="357"/>
        <w:jc w:val="both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t>einer der beiden Partner oder beide an einer Krankheit leiden, für die eine genetische Ursache vermutet wird.</w:t>
      </w:r>
    </w:p>
    <w:p w:rsidR="00CA7B8B" w:rsidRPr="004002A7" w:rsidRDefault="00403902" w:rsidP="00CA7B8B">
      <w:pPr>
        <w:jc w:val="both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t>Den genetischen Beratungsstellen stehen verschi</w:t>
      </w:r>
      <w:r w:rsidRPr="004002A7">
        <w:rPr>
          <w:rFonts w:ascii="Calibri" w:hAnsi="Calibri" w:cs="Tahoma"/>
          <w:sz w:val="22"/>
          <w:szCs w:val="22"/>
        </w:rPr>
        <w:t>e</w:t>
      </w:r>
      <w:r w:rsidRPr="004002A7">
        <w:rPr>
          <w:rFonts w:ascii="Calibri" w:hAnsi="Calibri" w:cs="Tahoma"/>
          <w:sz w:val="22"/>
          <w:szCs w:val="22"/>
        </w:rPr>
        <w:t>dene Methoden zur Verfügung, um eine möglichst genau</w:t>
      </w:r>
      <w:r w:rsidR="00B01168" w:rsidRPr="004002A7">
        <w:rPr>
          <w:rFonts w:ascii="Calibri" w:hAnsi="Calibri" w:cs="Tahoma"/>
          <w:sz w:val="22"/>
          <w:szCs w:val="22"/>
        </w:rPr>
        <w:t>e Risikoabschätzung oder Diagnose zu stellen.</w:t>
      </w:r>
    </w:p>
    <w:p w:rsidR="00196BA0" w:rsidRPr="004002A7" w:rsidRDefault="00196BA0" w:rsidP="00E76B0A">
      <w:pPr>
        <w:jc w:val="both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t>Vor einer Schwangerschaft werden i</w:t>
      </w:r>
      <w:r w:rsidR="00B01168" w:rsidRPr="004002A7">
        <w:rPr>
          <w:rFonts w:ascii="Calibri" w:hAnsi="Calibri" w:cs="Tahoma"/>
          <w:sz w:val="22"/>
          <w:szCs w:val="22"/>
        </w:rPr>
        <w:t xml:space="preserve">n </w:t>
      </w:r>
      <w:r w:rsidRPr="004002A7">
        <w:rPr>
          <w:rFonts w:ascii="Calibri" w:hAnsi="Calibri" w:cs="Tahoma"/>
          <w:sz w:val="22"/>
          <w:szCs w:val="22"/>
        </w:rPr>
        <w:t>einer</w:t>
      </w:r>
      <w:r w:rsidR="00B01168" w:rsidRPr="004002A7">
        <w:rPr>
          <w:rFonts w:ascii="Calibri" w:hAnsi="Calibri" w:cs="Tahoma"/>
          <w:sz w:val="22"/>
          <w:szCs w:val="22"/>
        </w:rPr>
        <w:t xml:space="preserve"> </w:t>
      </w:r>
      <w:r w:rsidR="00B01168" w:rsidRPr="004002A7">
        <w:rPr>
          <w:rFonts w:ascii="Calibri" w:hAnsi="Calibri" w:cs="Tahoma"/>
          <w:b/>
          <w:sz w:val="22"/>
          <w:szCs w:val="22"/>
        </w:rPr>
        <w:t>huma</w:t>
      </w:r>
      <w:r w:rsidR="00B01168" w:rsidRPr="004002A7">
        <w:rPr>
          <w:rFonts w:ascii="Calibri" w:hAnsi="Calibri" w:cs="Tahoma"/>
          <w:b/>
          <w:sz w:val="22"/>
          <w:szCs w:val="22"/>
        </w:rPr>
        <w:t>n</w:t>
      </w:r>
      <w:r w:rsidR="00B01168" w:rsidRPr="004002A7">
        <w:rPr>
          <w:rFonts w:ascii="Calibri" w:hAnsi="Calibri" w:cs="Tahoma"/>
          <w:b/>
          <w:sz w:val="22"/>
          <w:szCs w:val="22"/>
        </w:rPr>
        <w:t>genetischen Beratung</w:t>
      </w:r>
      <w:r w:rsidR="00B01168" w:rsidRPr="004002A7">
        <w:rPr>
          <w:rFonts w:ascii="Calibri" w:hAnsi="Calibri" w:cs="Tahoma"/>
          <w:sz w:val="22"/>
          <w:szCs w:val="22"/>
        </w:rPr>
        <w:t xml:space="preserve"> möglichst umfangreiche D</w:t>
      </w:r>
      <w:r w:rsidR="00B01168" w:rsidRPr="004002A7">
        <w:rPr>
          <w:rFonts w:ascii="Calibri" w:hAnsi="Calibri" w:cs="Tahoma"/>
          <w:sz w:val="22"/>
          <w:szCs w:val="22"/>
        </w:rPr>
        <w:t>a</w:t>
      </w:r>
      <w:r w:rsidR="00B01168" w:rsidRPr="004002A7">
        <w:rPr>
          <w:rFonts w:ascii="Calibri" w:hAnsi="Calibri" w:cs="Tahoma"/>
          <w:sz w:val="22"/>
          <w:szCs w:val="22"/>
        </w:rPr>
        <w:t xml:space="preserve">ten über die </w:t>
      </w:r>
      <w:r w:rsidRPr="004002A7">
        <w:rPr>
          <w:rFonts w:ascii="Calibri" w:hAnsi="Calibri" w:cs="Tahoma"/>
          <w:sz w:val="22"/>
          <w:szCs w:val="22"/>
        </w:rPr>
        <w:t xml:space="preserve">die Paare und ihre Familien gesammelt. Auf der Basis dieser Befunde wird </w:t>
      </w:r>
      <w:r w:rsidR="00E76B0A" w:rsidRPr="004002A7">
        <w:rPr>
          <w:rFonts w:ascii="Calibri" w:hAnsi="Calibri" w:cs="Tahoma"/>
          <w:sz w:val="22"/>
          <w:szCs w:val="22"/>
        </w:rPr>
        <w:t xml:space="preserve">ein </w:t>
      </w:r>
      <w:r w:rsidR="00E76B0A" w:rsidRPr="004002A7">
        <w:rPr>
          <w:rFonts w:ascii="Calibri" w:hAnsi="Calibri" w:cs="Tahoma"/>
          <w:b/>
          <w:sz w:val="22"/>
          <w:szCs w:val="22"/>
        </w:rPr>
        <w:t>Familie</w:t>
      </w:r>
      <w:r w:rsidR="00E76B0A" w:rsidRPr="004002A7">
        <w:rPr>
          <w:rFonts w:ascii="Calibri" w:hAnsi="Calibri" w:cs="Tahoma"/>
          <w:b/>
          <w:sz w:val="22"/>
          <w:szCs w:val="22"/>
        </w:rPr>
        <w:t>n</w:t>
      </w:r>
      <w:r w:rsidR="00E76B0A" w:rsidRPr="004002A7">
        <w:rPr>
          <w:rFonts w:ascii="Calibri" w:hAnsi="Calibri" w:cs="Tahoma"/>
          <w:b/>
          <w:sz w:val="22"/>
          <w:szCs w:val="22"/>
        </w:rPr>
        <w:t>stammbaum</w:t>
      </w:r>
      <w:r w:rsidRPr="004002A7">
        <w:rPr>
          <w:rFonts w:ascii="Calibri" w:hAnsi="Calibri" w:cs="Tahoma"/>
          <w:sz w:val="22"/>
          <w:szCs w:val="22"/>
        </w:rPr>
        <w:t xml:space="preserve"> erstellt. Stellt sich dabei heraus, dass in einer der Familien eine Erbkrankheit nachgewiesen werden kann, so kann eine Risikoabschätzung vo</w:t>
      </w:r>
      <w:r w:rsidRPr="004002A7">
        <w:rPr>
          <w:rFonts w:ascii="Calibri" w:hAnsi="Calibri" w:cs="Tahoma"/>
          <w:sz w:val="22"/>
          <w:szCs w:val="22"/>
        </w:rPr>
        <w:t>r</w:t>
      </w:r>
      <w:r w:rsidRPr="004002A7">
        <w:rPr>
          <w:rFonts w:ascii="Calibri" w:hAnsi="Calibri" w:cs="Tahoma"/>
          <w:sz w:val="22"/>
          <w:szCs w:val="22"/>
        </w:rPr>
        <w:t>genommen werden. Liegt der Erkrankung ein aut</w:t>
      </w:r>
      <w:r w:rsidRPr="004002A7">
        <w:rPr>
          <w:rFonts w:ascii="Calibri" w:hAnsi="Calibri" w:cs="Tahoma"/>
          <w:sz w:val="22"/>
          <w:szCs w:val="22"/>
        </w:rPr>
        <w:t>o</w:t>
      </w:r>
      <w:r w:rsidRPr="004002A7">
        <w:rPr>
          <w:rFonts w:ascii="Calibri" w:hAnsi="Calibri" w:cs="Tahoma"/>
          <w:sz w:val="22"/>
          <w:szCs w:val="22"/>
        </w:rPr>
        <w:t>somal-rezessiver Erbgang zugrunde, beträgt das Risiko, dass ein von der Krankheit betroffenes Kind zur Welt kommt</w:t>
      </w:r>
      <w:r w:rsidR="00F21E25">
        <w:rPr>
          <w:rFonts w:ascii="Calibri" w:hAnsi="Calibri" w:cs="Tahoma"/>
          <w:sz w:val="22"/>
          <w:szCs w:val="22"/>
        </w:rPr>
        <w:t>,</w:t>
      </w:r>
      <w:r w:rsidRPr="004002A7">
        <w:rPr>
          <w:rFonts w:ascii="Calibri" w:hAnsi="Calibri" w:cs="Tahoma"/>
          <w:sz w:val="22"/>
          <w:szCs w:val="22"/>
        </w:rPr>
        <w:t xml:space="preserve"> bei 25%. Eine sichere Voraussage kann mit dieser Methode jedoch nicht getroffen werden, da ja lediglich eine Wahrscheinlichkeit e</w:t>
      </w:r>
      <w:r w:rsidRPr="004002A7">
        <w:rPr>
          <w:rFonts w:ascii="Calibri" w:hAnsi="Calibri" w:cs="Tahoma"/>
          <w:sz w:val="22"/>
          <w:szCs w:val="22"/>
        </w:rPr>
        <w:t>r</w:t>
      </w:r>
      <w:r w:rsidRPr="004002A7">
        <w:rPr>
          <w:rFonts w:ascii="Calibri" w:hAnsi="Calibri" w:cs="Tahoma"/>
          <w:sz w:val="22"/>
          <w:szCs w:val="22"/>
        </w:rPr>
        <w:t xml:space="preserve">mittelt wurde. </w:t>
      </w:r>
    </w:p>
    <w:p w:rsidR="00196BA0" w:rsidRPr="004002A7" w:rsidRDefault="00196BA0" w:rsidP="00E76B0A">
      <w:pPr>
        <w:jc w:val="both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t xml:space="preserve">Bei einer bestehenden Schwangerschaft </w:t>
      </w:r>
      <w:r w:rsidR="005F4873">
        <w:rPr>
          <w:rFonts w:ascii="Calibri" w:hAnsi="Calibri" w:cs="Tahoma"/>
          <w:sz w:val="22"/>
          <w:szCs w:val="22"/>
        </w:rPr>
        <w:t xml:space="preserve">werden Methoden </w:t>
      </w:r>
      <w:r w:rsidRPr="004002A7">
        <w:rPr>
          <w:rFonts w:ascii="Calibri" w:hAnsi="Calibri" w:cs="Tahoma"/>
          <w:sz w:val="22"/>
          <w:szCs w:val="22"/>
        </w:rPr>
        <w:t xml:space="preserve"> der Pränataldiagnostik (PND) empfohlen</w:t>
      </w:r>
      <w:r w:rsidR="005F4873">
        <w:rPr>
          <w:rFonts w:ascii="Calibri" w:hAnsi="Calibri" w:cs="Tahoma"/>
          <w:sz w:val="22"/>
          <w:szCs w:val="22"/>
        </w:rPr>
        <w:t>. Erst dies</w:t>
      </w:r>
      <w:r w:rsidR="009B21E4" w:rsidRPr="004002A7">
        <w:rPr>
          <w:rFonts w:ascii="Calibri" w:hAnsi="Calibri" w:cs="Tahoma"/>
          <w:sz w:val="22"/>
          <w:szCs w:val="22"/>
        </w:rPr>
        <w:t xml:space="preserve"> ermöglicht dann eine exaktere Diagnose.</w:t>
      </w:r>
    </w:p>
    <w:p w:rsidR="00196BA0" w:rsidRPr="004002A7" w:rsidRDefault="009B21E4" w:rsidP="0085483C">
      <w:pPr>
        <w:spacing w:after="240"/>
        <w:jc w:val="both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t>Alle Untersuchungen sind für die Betroffenen freiwi</w:t>
      </w:r>
      <w:r w:rsidRPr="004002A7">
        <w:rPr>
          <w:rFonts w:ascii="Calibri" w:hAnsi="Calibri" w:cs="Tahoma"/>
          <w:sz w:val="22"/>
          <w:szCs w:val="22"/>
        </w:rPr>
        <w:t>l</w:t>
      </w:r>
      <w:r w:rsidRPr="004002A7">
        <w:rPr>
          <w:rFonts w:ascii="Calibri" w:hAnsi="Calibri" w:cs="Tahoma"/>
          <w:sz w:val="22"/>
          <w:szCs w:val="22"/>
        </w:rPr>
        <w:t>lig und auch das Recht auf Nichtwissen und Beden</w:t>
      </w:r>
      <w:r w:rsidRPr="004002A7">
        <w:rPr>
          <w:rFonts w:ascii="Calibri" w:hAnsi="Calibri" w:cs="Tahoma"/>
          <w:sz w:val="22"/>
          <w:szCs w:val="22"/>
        </w:rPr>
        <w:t>k</w:t>
      </w:r>
      <w:r w:rsidRPr="004002A7">
        <w:rPr>
          <w:rFonts w:ascii="Calibri" w:hAnsi="Calibri" w:cs="Tahoma"/>
          <w:sz w:val="22"/>
          <w:szCs w:val="22"/>
        </w:rPr>
        <w:t>zeit ist gewährleistet.</w:t>
      </w:r>
    </w:p>
    <w:p w:rsidR="00EC0311" w:rsidRPr="004002A7" w:rsidRDefault="00EC0311" w:rsidP="0085483C">
      <w:pPr>
        <w:spacing w:before="120"/>
        <w:jc w:val="both"/>
        <w:rPr>
          <w:rFonts w:ascii="Calibri" w:hAnsi="Calibri" w:cs="Arial"/>
        </w:rPr>
        <w:sectPr w:rsidR="00EC0311" w:rsidRPr="004002A7" w:rsidSect="00DB173C">
          <w:type w:val="continuous"/>
          <w:pgSz w:w="11906" w:h="16838" w:code="9"/>
          <w:pgMar w:top="851" w:right="851" w:bottom="851" w:left="851" w:header="709" w:footer="709" w:gutter="0"/>
          <w:cols w:num="2" w:space="708"/>
          <w:docGrid w:linePitch="360"/>
        </w:sectPr>
      </w:pPr>
    </w:p>
    <w:p w:rsidR="00F505E2" w:rsidRPr="004002A7" w:rsidRDefault="00F505E2" w:rsidP="00DB173C">
      <w:pPr>
        <w:spacing w:line="276" w:lineRule="auto"/>
        <w:jc w:val="both"/>
        <w:rPr>
          <w:rFonts w:ascii="Calibri" w:hAnsi="Calibri" w:cs="Tahoma"/>
          <w:b/>
          <w:sz w:val="22"/>
          <w:szCs w:val="22"/>
          <w:u w:val="single"/>
        </w:rPr>
      </w:pPr>
      <w:r w:rsidRPr="004002A7">
        <w:rPr>
          <w:rFonts w:ascii="Calibri" w:hAnsi="Calibri" w:cs="Tahoma"/>
          <w:b/>
          <w:sz w:val="22"/>
          <w:szCs w:val="22"/>
          <w:u w:val="single"/>
        </w:rPr>
        <w:lastRenderedPageBreak/>
        <w:t>Die Untersuchungsmethoden der pränatalen / vorgeburtlichen Diagnostik</w:t>
      </w:r>
      <w:r w:rsidR="00C0217C" w:rsidRPr="004002A7">
        <w:rPr>
          <w:rFonts w:ascii="Calibri" w:hAnsi="Calibri" w:cs="Tahoma"/>
          <w:b/>
          <w:sz w:val="22"/>
          <w:szCs w:val="22"/>
          <w:u w:val="single"/>
        </w:rPr>
        <w:t xml:space="preserve"> (PND)</w:t>
      </w:r>
    </w:p>
    <w:p w:rsidR="00E179F5" w:rsidRPr="004002A7" w:rsidRDefault="00F505E2" w:rsidP="00E76B0A">
      <w:pPr>
        <w:jc w:val="both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t xml:space="preserve">Grundsätzlich unterscheidet man in der pränatalen Diagnostik </w:t>
      </w:r>
      <w:r w:rsidR="00390FEF" w:rsidRPr="004002A7">
        <w:rPr>
          <w:rFonts w:ascii="Calibri" w:hAnsi="Calibri" w:cs="Tahoma"/>
          <w:sz w:val="22"/>
          <w:szCs w:val="22"/>
        </w:rPr>
        <w:t xml:space="preserve">(lat. </w:t>
      </w:r>
      <w:r w:rsidR="00390FEF" w:rsidRPr="004002A7">
        <w:rPr>
          <w:rFonts w:ascii="Calibri" w:hAnsi="Calibri" w:cs="Tahoma"/>
          <w:i/>
          <w:sz w:val="22"/>
          <w:szCs w:val="22"/>
        </w:rPr>
        <w:t>prä</w:t>
      </w:r>
      <w:r w:rsidR="00390FEF" w:rsidRPr="004002A7">
        <w:rPr>
          <w:rFonts w:ascii="Calibri" w:hAnsi="Calibri" w:cs="Tahoma"/>
          <w:sz w:val="22"/>
          <w:szCs w:val="22"/>
        </w:rPr>
        <w:t xml:space="preserve">, vor; </w:t>
      </w:r>
      <w:r w:rsidR="00390FEF" w:rsidRPr="004002A7">
        <w:rPr>
          <w:rFonts w:ascii="Calibri" w:hAnsi="Calibri" w:cs="Tahoma"/>
          <w:i/>
          <w:sz w:val="22"/>
          <w:szCs w:val="22"/>
        </w:rPr>
        <w:t>natus</w:t>
      </w:r>
      <w:r w:rsidR="00390FEF" w:rsidRPr="004002A7">
        <w:rPr>
          <w:rFonts w:ascii="Calibri" w:hAnsi="Calibri" w:cs="Tahoma"/>
          <w:sz w:val="22"/>
          <w:szCs w:val="22"/>
        </w:rPr>
        <w:t xml:space="preserve">, Geburt) </w:t>
      </w:r>
      <w:r w:rsidRPr="004002A7">
        <w:rPr>
          <w:rFonts w:ascii="Calibri" w:hAnsi="Calibri" w:cs="Tahoma"/>
          <w:sz w:val="22"/>
          <w:szCs w:val="22"/>
        </w:rPr>
        <w:t>zwei Vorgehenswe</w:t>
      </w:r>
      <w:r w:rsidRPr="004002A7">
        <w:rPr>
          <w:rFonts w:ascii="Calibri" w:hAnsi="Calibri" w:cs="Tahoma"/>
          <w:sz w:val="22"/>
          <w:szCs w:val="22"/>
        </w:rPr>
        <w:t>i</w:t>
      </w:r>
      <w:r w:rsidRPr="004002A7">
        <w:rPr>
          <w:rFonts w:ascii="Calibri" w:hAnsi="Calibri" w:cs="Tahoma"/>
          <w:sz w:val="22"/>
          <w:szCs w:val="22"/>
        </w:rPr>
        <w:t xml:space="preserve">sen: </w:t>
      </w:r>
      <w:r w:rsidRPr="004002A7">
        <w:rPr>
          <w:rFonts w:ascii="Calibri" w:hAnsi="Calibri" w:cs="Tahoma"/>
          <w:b/>
          <w:sz w:val="22"/>
          <w:szCs w:val="22"/>
        </w:rPr>
        <w:t>invasive</w:t>
      </w:r>
      <w:r w:rsidRPr="004002A7">
        <w:rPr>
          <w:rFonts w:ascii="Calibri" w:hAnsi="Calibri" w:cs="Tahoma"/>
          <w:sz w:val="22"/>
          <w:szCs w:val="22"/>
        </w:rPr>
        <w:t xml:space="preserve"> (lat. in vadere = hinein gehen) und </w:t>
      </w:r>
      <w:r w:rsidRPr="004002A7">
        <w:rPr>
          <w:rFonts w:ascii="Calibri" w:hAnsi="Calibri" w:cs="Tahoma"/>
          <w:b/>
          <w:sz w:val="22"/>
          <w:szCs w:val="22"/>
        </w:rPr>
        <w:t>nicht-invasive</w:t>
      </w:r>
      <w:r w:rsidRPr="004002A7">
        <w:rPr>
          <w:rFonts w:ascii="Calibri" w:hAnsi="Calibri" w:cs="Tahoma"/>
          <w:sz w:val="22"/>
          <w:szCs w:val="22"/>
        </w:rPr>
        <w:t xml:space="preserve"> Verfahren. Bei den </w:t>
      </w:r>
      <w:r w:rsidRPr="004002A7">
        <w:rPr>
          <w:rFonts w:ascii="Calibri" w:hAnsi="Calibri" w:cs="Tahoma"/>
          <w:b/>
          <w:sz w:val="22"/>
          <w:szCs w:val="22"/>
        </w:rPr>
        <w:t>invasiven Methoden</w:t>
      </w:r>
      <w:r w:rsidRPr="004002A7">
        <w:rPr>
          <w:rFonts w:ascii="Calibri" w:hAnsi="Calibri" w:cs="Tahoma"/>
          <w:sz w:val="22"/>
          <w:szCs w:val="22"/>
        </w:rPr>
        <w:t xml:space="preserve"> entnimmt man Zellen, die von de</w:t>
      </w:r>
      <w:r w:rsidR="004002A7" w:rsidRPr="004002A7">
        <w:rPr>
          <w:rFonts w:ascii="Calibri" w:hAnsi="Calibri" w:cs="Tahoma"/>
          <w:sz w:val="22"/>
          <w:szCs w:val="22"/>
        </w:rPr>
        <w:t>m Fötus stammen</w:t>
      </w:r>
      <w:r w:rsidRPr="004002A7">
        <w:rPr>
          <w:rFonts w:ascii="Calibri" w:hAnsi="Calibri" w:cs="Tahoma"/>
          <w:sz w:val="22"/>
          <w:szCs w:val="22"/>
        </w:rPr>
        <w:t>. Die gewonnenen Gewebezellen enthalten die genetische Information des werdenden Kindes</w:t>
      </w:r>
      <w:r w:rsidR="00390FEF" w:rsidRPr="004002A7">
        <w:rPr>
          <w:rFonts w:ascii="Calibri" w:hAnsi="Calibri" w:cs="Tahoma"/>
          <w:sz w:val="22"/>
          <w:szCs w:val="22"/>
        </w:rPr>
        <w:t>, welche dann auf Störungen oder Defekte hin untersucht werden</w:t>
      </w:r>
      <w:r w:rsidR="005F4873">
        <w:rPr>
          <w:rFonts w:ascii="Calibri" w:hAnsi="Calibri" w:cs="Tahoma"/>
          <w:sz w:val="22"/>
          <w:szCs w:val="22"/>
        </w:rPr>
        <w:t>.</w:t>
      </w:r>
      <w:r w:rsidR="00E179F5" w:rsidRPr="004002A7">
        <w:rPr>
          <w:rFonts w:ascii="Calibri" w:hAnsi="Calibri" w:cs="Tahoma"/>
          <w:sz w:val="22"/>
          <w:szCs w:val="22"/>
        </w:rPr>
        <w:t xml:space="preserve"> </w:t>
      </w:r>
      <w:r w:rsidR="00390FEF" w:rsidRPr="004002A7">
        <w:rPr>
          <w:rFonts w:ascii="Calibri" w:hAnsi="Calibri" w:cs="Tahoma"/>
          <w:sz w:val="22"/>
          <w:szCs w:val="22"/>
        </w:rPr>
        <w:t>Zusätzlich kann das Fruchtwasser untersucht werden. Bestimmte Krankheiten beeinflussen den Stoffwechsel des Ungeborenen. Au</w:t>
      </w:r>
      <w:r w:rsidR="00390FEF" w:rsidRPr="004002A7">
        <w:rPr>
          <w:rFonts w:ascii="Calibri" w:hAnsi="Calibri" w:cs="Tahoma"/>
          <w:sz w:val="22"/>
          <w:szCs w:val="22"/>
        </w:rPr>
        <w:t>s</w:t>
      </w:r>
      <w:r w:rsidR="00390FEF" w:rsidRPr="004002A7">
        <w:rPr>
          <w:rFonts w:ascii="Calibri" w:hAnsi="Calibri" w:cs="Tahoma"/>
          <w:sz w:val="22"/>
          <w:szCs w:val="22"/>
        </w:rPr>
        <w:t>scheidungen im Fruchtwasser können daher zur Diagnose herangezogen wer</w:t>
      </w:r>
      <w:r w:rsidR="00E179F5" w:rsidRPr="004002A7">
        <w:rPr>
          <w:rFonts w:ascii="Calibri" w:hAnsi="Calibri" w:cs="Tahoma"/>
          <w:sz w:val="22"/>
          <w:szCs w:val="22"/>
        </w:rPr>
        <w:t xml:space="preserve">den. </w:t>
      </w:r>
    </w:p>
    <w:p w:rsidR="00F505E2" w:rsidRPr="004002A7" w:rsidRDefault="00F505E2" w:rsidP="00E76B0A">
      <w:pPr>
        <w:jc w:val="both"/>
        <w:rPr>
          <w:rFonts w:ascii="Calibri" w:hAnsi="Calibri" w:cs="Tahoma"/>
          <w:sz w:val="22"/>
          <w:szCs w:val="22"/>
        </w:rPr>
      </w:pPr>
      <w:r w:rsidRPr="004002A7">
        <w:rPr>
          <w:rFonts w:ascii="Calibri" w:hAnsi="Calibri" w:cs="Tahoma"/>
          <w:sz w:val="22"/>
          <w:szCs w:val="22"/>
        </w:rPr>
        <w:t xml:space="preserve">Bei den </w:t>
      </w:r>
      <w:r w:rsidRPr="004002A7">
        <w:rPr>
          <w:rFonts w:ascii="Calibri" w:hAnsi="Calibri" w:cs="Tahoma"/>
          <w:b/>
          <w:sz w:val="22"/>
          <w:szCs w:val="22"/>
        </w:rPr>
        <w:t>nicht-invasiven</w:t>
      </w:r>
      <w:r w:rsidRPr="004002A7">
        <w:rPr>
          <w:rFonts w:ascii="Calibri" w:hAnsi="Calibri" w:cs="Tahoma"/>
          <w:sz w:val="22"/>
          <w:szCs w:val="22"/>
        </w:rPr>
        <w:t xml:space="preserve"> Verfahren wird der Gesundheitszustand des werdenden Kindes visuell per Ultraschall oder durch indirekte Methoden, wie die Untersuchung des mütterlichen Blutes, untersucht.</w:t>
      </w:r>
    </w:p>
    <w:p w:rsidR="00E00158" w:rsidRPr="00E00158" w:rsidRDefault="00E00158" w:rsidP="00520D20">
      <w:pPr>
        <w:pStyle w:val="Titel"/>
        <w:spacing w:before="120" w:after="120"/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Tahoma"/>
          <w:b w:val="0"/>
          <w:i/>
          <w:sz w:val="22"/>
          <w:szCs w:val="22"/>
        </w:rPr>
        <w:br w:type="page"/>
      </w:r>
      <w:r w:rsidRPr="00E00158">
        <w:rPr>
          <w:rFonts w:ascii="Calibri" w:hAnsi="Calibri" w:cs="Tahoma"/>
          <w:sz w:val="22"/>
          <w:szCs w:val="22"/>
        </w:rPr>
        <w:lastRenderedPageBreak/>
        <w:t xml:space="preserve">Nach der Bearbeitung des Themas </w:t>
      </w:r>
      <w:r w:rsidRPr="00E00158">
        <w:rPr>
          <w:rFonts w:ascii="Calibri" w:hAnsi="Calibri" w:cs="Tahoma"/>
          <w:i/>
          <w:sz w:val="22"/>
          <w:szCs w:val="22"/>
        </w:rPr>
        <w:t>Genetische Beratung und pränatale Diagnostik (PND)</w:t>
      </w:r>
      <w:r w:rsidRPr="00E00158">
        <w:rPr>
          <w:rFonts w:ascii="Calibri" w:hAnsi="Calibri" w:cs="Tahoma"/>
          <w:sz w:val="22"/>
          <w:szCs w:val="22"/>
        </w:rPr>
        <w:t xml:space="preserve"> </w:t>
      </w:r>
      <w:r w:rsidRPr="00E00158">
        <w:rPr>
          <w:rFonts w:ascii="Calibri" w:hAnsi="Calibri" w:cs="Arial"/>
          <w:sz w:val="22"/>
          <w:szCs w:val="22"/>
        </w:rPr>
        <w:t>sollst du …</w:t>
      </w:r>
    </w:p>
    <w:p w:rsidR="00E00158" w:rsidRDefault="00E00158" w:rsidP="00520D20">
      <w:pPr>
        <w:numPr>
          <w:ilvl w:val="0"/>
          <w:numId w:val="33"/>
        </w:numPr>
        <w:spacing w:before="120"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 den Unterschied zwischen invasiven und nicht-invasiven Untersuchungsmethoden der PND erklären können.</w:t>
      </w:r>
    </w:p>
    <w:p w:rsidR="00E00158" w:rsidRDefault="00520D20" w:rsidP="00520D20">
      <w:pPr>
        <w:numPr>
          <w:ilvl w:val="0"/>
          <w:numId w:val="33"/>
        </w:numPr>
        <w:spacing w:before="120"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… </w:t>
      </w:r>
      <w:r w:rsidR="00E00158">
        <w:rPr>
          <w:rFonts w:ascii="Calibri" w:hAnsi="Calibri" w:cs="Arial"/>
          <w:sz w:val="22"/>
          <w:szCs w:val="22"/>
        </w:rPr>
        <w:t>Gründe/Faktoren nennen und erklären können, aufgrund derer der Besuch einer genetischen Ber</w:t>
      </w:r>
      <w:r w:rsidR="00E00158">
        <w:rPr>
          <w:rFonts w:ascii="Calibri" w:hAnsi="Calibri" w:cs="Arial"/>
          <w:sz w:val="22"/>
          <w:szCs w:val="22"/>
        </w:rPr>
        <w:t>a</w:t>
      </w:r>
      <w:r w:rsidR="00E00158">
        <w:rPr>
          <w:rFonts w:ascii="Calibri" w:hAnsi="Calibri" w:cs="Arial"/>
          <w:sz w:val="22"/>
          <w:szCs w:val="22"/>
        </w:rPr>
        <w:t>tungsstelle empfohlen wird.</w:t>
      </w:r>
    </w:p>
    <w:p w:rsidR="00E00158" w:rsidRDefault="00E00158" w:rsidP="00520D20">
      <w:pPr>
        <w:numPr>
          <w:ilvl w:val="0"/>
          <w:numId w:val="33"/>
        </w:numPr>
        <w:spacing w:before="120" w:after="120"/>
        <w:rPr>
          <w:rFonts w:ascii="Calibri" w:hAnsi="Calibri" w:cs="Arial"/>
          <w:sz w:val="22"/>
          <w:szCs w:val="22"/>
        </w:rPr>
      </w:pPr>
      <w:r w:rsidRPr="00E00158">
        <w:rPr>
          <w:rFonts w:ascii="Calibri" w:hAnsi="Calibri" w:cs="Arial"/>
          <w:sz w:val="22"/>
          <w:szCs w:val="22"/>
        </w:rPr>
        <w:t>…</w:t>
      </w:r>
      <w:r>
        <w:rPr>
          <w:rFonts w:ascii="Calibri" w:hAnsi="Calibri" w:cs="Arial"/>
          <w:sz w:val="22"/>
          <w:szCs w:val="22"/>
        </w:rPr>
        <w:t xml:space="preserve"> erklären können, auf welche Weise eine humangenetische Beratungsstelle zu einer Risikoabschätzung gelangt.</w:t>
      </w:r>
    </w:p>
    <w:p w:rsidR="004002A7" w:rsidRPr="00E00158" w:rsidRDefault="00E00158" w:rsidP="004002A7">
      <w:pPr>
        <w:numPr>
          <w:ilvl w:val="0"/>
          <w:numId w:val="33"/>
        </w:numPr>
        <w:spacing w:before="120"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 an einem Beispiel erläutern können, warum die Risikoa</w:t>
      </w:r>
      <w:r w:rsidR="00F21E25">
        <w:rPr>
          <w:rFonts w:ascii="Calibri" w:hAnsi="Calibri" w:cs="Arial"/>
          <w:sz w:val="22"/>
          <w:szCs w:val="22"/>
        </w:rPr>
        <w:t xml:space="preserve">bschätzung einer humangenetischen </w:t>
      </w:r>
      <w:r>
        <w:rPr>
          <w:rFonts w:ascii="Calibri" w:hAnsi="Calibri" w:cs="Arial"/>
          <w:sz w:val="22"/>
          <w:szCs w:val="22"/>
        </w:rPr>
        <w:t xml:space="preserve"> Beratung auf der Basis von Stammbaumanalysen keine</w:t>
      </w:r>
      <w:r w:rsidR="00520D20">
        <w:rPr>
          <w:rFonts w:ascii="Calibri" w:hAnsi="Calibri" w:cs="Arial"/>
          <w:sz w:val="22"/>
          <w:szCs w:val="22"/>
        </w:rPr>
        <w:t xml:space="preserve"> sichere Voraussage zulässt.</w:t>
      </w:r>
    </w:p>
    <w:p w:rsidR="004002A7" w:rsidRDefault="00E00158" w:rsidP="004002A7">
      <w:pPr>
        <w:numPr>
          <w:ilvl w:val="0"/>
          <w:numId w:val="33"/>
        </w:numPr>
        <w:spacing w:before="120" w:after="120"/>
        <w:rPr>
          <w:rFonts w:ascii="Calibri" w:hAnsi="Calibri" w:cs="Arial"/>
          <w:sz w:val="22"/>
          <w:szCs w:val="22"/>
        </w:rPr>
      </w:pPr>
      <w:r w:rsidRPr="00E00158">
        <w:rPr>
          <w:rFonts w:ascii="Calibri" w:hAnsi="Calibri" w:cs="Arial"/>
          <w:sz w:val="22"/>
          <w:szCs w:val="22"/>
        </w:rPr>
        <w:t xml:space="preserve">… je eine invasive und nicht invasive Methode der Pränatalen Diagnostik nennen, beschreiben und </w:t>
      </w:r>
      <w:r w:rsidR="00520D20">
        <w:rPr>
          <w:rFonts w:ascii="Calibri" w:hAnsi="Calibri" w:cs="Arial"/>
          <w:sz w:val="22"/>
          <w:szCs w:val="22"/>
        </w:rPr>
        <w:t xml:space="preserve">auf Vorteile und Risiken hin </w:t>
      </w:r>
      <w:r w:rsidRPr="00E00158">
        <w:rPr>
          <w:rFonts w:ascii="Calibri" w:hAnsi="Calibri" w:cs="Arial"/>
          <w:sz w:val="22"/>
          <w:szCs w:val="22"/>
        </w:rPr>
        <w:t>beur</w:t>
      </w:r>
      <w:r w:rsidR="004002A7">
        <w:rPr>
          <w:rFonts w:ascii="Calibri" w:hAnsi="Calibri" w:cs="Arial"/>
          <w:sz w:val="22"/>
          <w:szCs w:val="22"/>
        </w:rPr>
        <w:t>teilen können.</w:t>
      </w:r>
    </w:p>
    <w:p w:rsidR="004002A7" w:rsidRPr="004002A7" w:rsidRDefault="004002A7" w:rsidP="00930297">
      <w:pPr>
        <w:spacing w:before="120" w:after="120"/>
        <w:ind w:left="360"/>
        <w:rPr>
          <w:rFonts w:ascii="Calibri" w:hAnsi="Calibri" w:cs="Arial"/>
          <w:sz w:val="22"/>
          <w:szCs w:val="22"/>
        </w:rPr>
        <w:sectPr w:rsidR="004002A7" w:rsidRPr="004002A7" w:rsidSect="00522C25">
          <w:type w:val="continuous"/>
          <w:pgSz w:w="11906" w:h="16838" w:code="9"/>
          <w:pgMar w:top="851" w:right="851" w:bottom="851" w:left="851" w:header="709" w:footer="454" w:gutter="0"/>
          <w:cols w:space="708"/>
          <w:docGrid w:linePitch="360"/>
        </w:sectPr>
      </w:pPr>
    </w:p>
    <w:p w:rsidR="00EC7BE4" w:rsidRPr="004002A7" w:rsidRDefault="00EC7BE4" w:rsidP="00F33DBF">
      <w:pPr>
        <w:rPr>
          <w:rFonts w:ascii="Calibri" w:hAnsi="Calibri"/>
          <w:b/>
          <w:sz w:val="22"/>
          <w:szCs w:val="22"/>
        </w:rPr>
      </w:pPr>
      <w:r w:rsidRPr="004002A7">
        <w:rPr>
          <w:rFonts w:ascii="Calibri" w:hAnsi="Calibri"/>
          <w:b/>
          <w:sz w:val="22"/>
          <w:szCs w:val="22"/>
        </w:rPr>
        <w:lastRenderedPageBreak/>
        <w:t>Quellen:</w:t>
      </w:r>
    </w:p>
    <w:p w:rsidR="007D1F98" w:rsidRDefault="00EC7BE4" w:rsidP="007D1F98">
      <w:pPr>
        <w:pStyle w:val="Literaturverzeichnis"/>
        <w:spacing w:before="120" w:after="120"/>
        <w:ind w:left="794" w:hanging="794"/>
        <w:rPr>
          <w:rFonts w:ascii="Calibri" w:hAnsi="Calibri" w:cs="Tahoma"/>
          <w:noProof/>
          <w:sz w:val="22"/>
          <w:szCs w:val="22"/>
        </w:rPr>
      </w:pPr>
      <w:r w:rsidRPr="009A07A1">
        <w:rPr>
          <w:rFonts w:ascii="Calibri" w:hAnsi="Calibri" w:cs="Tahoma"/>
          <w:noProof/>
          <w:sz w:val="22"/>
          <w:szCs w:val="22"/>
        </w:rPr>
        <w:t>Fesch, C.</w:t>
      </w:r>
      <w:r w:rsidRPr="00D46A0B">
        <w:rPr>
          <w:rFonts w:ascii="Calibri" w:hAnsi="Calibri" w:cs="Tahoma"/>
          <w:noProof/>
          <w:sz w:val="22"/>
          <w:szCs w:val="22"/>
        </w:rPr>
        <w:t xml:space="preserve"> (2000). </w:t>
      </w:r>
      <w:r w:rsidRPr="00D46A0B">
        <w:rPr>
          <w:rFonts w:ascii="Calibri" w:hAnsi="Calibri" w:cs="Tahoma"/>
          <w:i/>
          <w:iCs/>
          <w:noProof/>
          <w:sz w:val="22"/>
          <w:szCs w:val="22"/>
        </w:rPr>
        <w:t>Genetische Tests.Wie funktionieren sie, und was sagen sie aus?</w:t>
      </w:r>
      <w:r w:rsidRPr="00D46A0B">
        <w:rPr>
          <w:rFonts w:ascii="Calibri" w:hAnsi="Calibri" w:cs="Tahoma"/>
          <w:noProof/>
          <w:sz w:val="22"/>
          <w:szCs w:val="22"/>
        </w:rPr>
        <w:t xml:space="preserve"> Frankfurt am Main: Fischer Taschenbuch Verlag GmbH.</w:t>
      </w:r>
    </w:p>
    <w:p w:rsidR="00B21C14" w:rsidRPr="00B21C14" w:rsidRDefault="00B21C14" w:rsidP="00B21C14"/>
    <w:p w:rsidR="00773A35" w:rsidRPr="00B21C14" w:rsidRDefault="00773A35" w:rsidP="009A07A1">
      <w:pPr>
        <w:ind w:left="709" w:hanging="709"/>
        <w:rPr>
          <w:rFonts w:ascii="Calibri" w:hAnsi="Calibri" w:cs="Tahoma"/>
          <w:sz w:val="22"/>
          <w:szCs w:val="22"/>
        </w:rPr>
      </w:pPr>
      <w:r w:rsidRPr="00B21C14">
        <w:rPr>
          <w:rFonts w:ascii="Calibri" w:hAnsi="Calibri" w:cs="Tahoma"/>
          <w:sz w:val="22"/>
          <w:szCs w:val="22"/>
        </w:rPr>
        <w:t>Bundesarbeitsgemeinschaft der Freien Wohlfahrtspflege e.V. (Hrsg.) (2008): Pränataldiagnostik. Bachem, Köln. Gefördert durch die Bundeszentrale für gesundheitliche Aufklärung, 51101 Köln.</w:t>
      </w:r>
    </w:p>
    <w:p w:rsidR="00930297" w:rsidRPr="00B21C14" w:rsidRDefault="00773A35" w:rsidP="009A07A1">
      <w:pPr>
        <w:tabs>
          <w:tab w:val="left" w:pos="709"/>
        </w:tabs>
        <w:ind w:left="709"/>
        <w:rPr>
          <w:rFonts w:ascii="Calibri" w:hAnsi="Calibri"/>
        </w:rPr>
      </w:pPr>
      <w:r w:rsidRPr="00B21C14">
        <w:rPr>
          <w:rFonts w:ascii="Calibri" w:hAnsi="Calibri" w:cs="Tahoma"/>
          <w:sz w:val="22"/>
          <w:szCs w:val="22"/>
        </w:rPr>
        <w:t xml:space="preserve">Bestellmöglichkeit: </w:t>
      </w:r>
      <w:hyperlink r:id="rId9" w:history="1">
        <w:r w:rsidRPr="00B21C14">
          <w:rPr>
            <w:rStyle w:val="Hyperlink"/>
            <w:rFonts w:ascii="Calibri" w:hAnsi="Calibri" w:cs="Tahoma"/>
            <w:sz w:val="22"/>
            <w:szCs w:val="22"/>
          </w:rPr>
          <w:t>http://www.bzga.de/infomaterialien/familienplanung/praenataldiagnostik/</w:t>
        </w:r>
      </w:hyperlink>
    </w:p>
    <w:p w:rsidR="007D1F98" w:rsidRPr="00B21C14" w:rsidRDefault="007D1F98" w:rsidP="007D1F98">
      <w:pPr>
        <w:pStyle w:val="Literaturverzeichnis"/>
        <w:spacing w:before="120" w:after="120"/>
        <w:ind w:left="794" w:hanging="794"/>
        <w:rPr>
          <w:rFonts w:ascii="Calibri" w:hAnsi="Calibri" w:cs="Tahoma"/>
          <w:sz w:val="22"/>
          <w:szCs w:val="22"/>
        </w:rPr>
      </w:pPr>
    </w:p>
    <w:p w:rsidR="007D1F98" w:rsidRDefault="007D1F98" w:rsidP="007D1F98">
      <w:pPr>
        <w:pStyle w:val="Literaturverzeichnis"/>
        <w:spacing w:before="120" w:after="120"/>
        <w:ind w:left="794" w:hanging="794"/>
        <w:rPr>
          <w:rFonts w:ascii="Calibri" w:hAnsi="Calibri" w:cs="Tahoma"/>
          <w:sz w:val="22"/>
          <w:szCs w:val="22"/>
        </w:rPr>
      </w:pPr>
    </w:p>
    <w:p w:rsidR="00EC7BE4" w:rsidRPr="0049242A" w:rsidRDefault="00EC7BE4" w:rsidP="004A6D46">
      <w:pPr>
        <w:pStyle w:val="Literaturverzeichnis"/>
        <w:rPr>
          <w:rFonts w:ascii="Calibri" w:hAnsi="Calibri" w:cs="Tahoma"/>
          <w:b/>
          <w:i/>
          <w:sz w:val="22"/>
          <w:szCs w:val="22"/>
        </w:rPr>
      </w:pPr>
    </w:p>
    <w:sectPr w:rsidR="00EC7BE4" w:rsidRPr="0049242A" w:rsidSect="00E01029">
      <w:footnotePr>
        <w:pos w:val="beneathText"/>
      </w:footnotePr>
      <w:pgSz w:w="11905" w:h="16837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0B5" w:rsidRDefault="00D900B5">
      <w:r>
        <w:separator/>
      </w:r>
    </w:p>
  </w:endnote>
  <w:endnote w:type="continuationSeparator" w:id="0">
    <w:p w:rsidR="00D900B5" w:rsidRDefault="00D90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ZapfHumnst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0B5" w:rsidRDefault="00D900B5">
      <w:r>
        <w:separator/>
      </w:r>
    </w:p>
  </w:footnote>
  <w:footnote w:type="continuationSeparator" w:id="0">
    <w:p w:rsidR="00D900B5" w:rsidRDefault="00D90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C25" w:rsidRDefault="001900D5" w:rsidP="00522C25">
    <w:pPr>
      <w:pStyle w:val="Kopfzeile"/>
      <w:jc w:val="right"/>
    </w:pPr>
    <w:fldSimple w:instr=" PAGE   \* MERGEFORMAT ">
      <w:r w:rsidR="004B4269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FD412E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DE676A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02412FBB"/>
    <w:multiLevelType w:val="hybridMultilevel"/>
    <w:tmpl w:val="BA3619C2"/>
    <w:lvl w:ilvl="0" w:tplc="F3EA05B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D2D61"/>
    <w:multiLevelType w:val="hybridMultilevel"/>
    <w:tmpl w:val="599AD21E"/>
    <w:lvl w:ilvl="0" w:tplc="279E39AE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805337"/>
    <w:multiLevelType w:val="hybridMultilevel"/>
    <w:tmpl w:val="71069474"/>
    <w:lvl w:ilvl="0" w:tplc="6BAAF4F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9153AD"/>
    <w:multiLevelType w:val="hybridMultilevel"/>
    <w:tmpl w:val="B3C65B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9C6312"/>
    <w:multiLevelType w:val="hybridMultilevel"/>
    <w:tmpl w:val="D35C0A76"/>
    <w:lvl w:ilvl="0" w:tplc="378ED19A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F51671"/>
    <w:multiLevelType w:val="hybridMultilevel"/>
    <w:tmpl w:val="47CAA84C"/>
    <w:lvl w:ilvl="0" w:tplc="E8DA8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F0E11"/>
    <w:multiLevelType w:val="hybridMultilevel"/>
    <w:tmpl w:val="A5C04F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A70988"/>
    <w:multiLevelType w:val="hybridMultilevel"/>
    <w:tmpl w:val="B0342F74"/>
    <w:lvl w:ilvl="0" w:tplc="378ED19A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13015F"/>
    <w:multiLevelType w:val="hybridMultilevel"/>
    <w:tmpl w:val="334C5526"/>
    <w:lvl w:ilvl="0" w:tplc="1E4A483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D4947"/>
    <w:multiLevelType w:val="hybridMultilevel"/>
    <w:tmpl w:val="EDC67B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5419B2"/>
    <w:multiLevelType w:val="hybridMultilevel"/>
    <w:tmpl w:val="CFB03FB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E41D0B"/>
    <w:multiLevelType w:val="hybridMultilevel"/>
    <w:tmpl w:val="B164D696"/>
    <w:lvl w:ilvl="0" w:tplc="378ED19A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8568F"/>
    <w:multiLevelType w:val="hybridMultilevel"/>
    <w:tmpl w:val="F0CC62AA"/>
    <w:lvl w:ilvl="0" w:tplc="21120F34">
      <w:start w:val="1"/>
      <w:numFmt w:val="decimal"/>
      <w:lvlText w:val="%1."/>
      <w:lvlJc w:val="left"/>
      <w:pPr>
        <w:tabs>
          <w:tab w:val="num" w:pos="758"/>
        </w:tabs>
        <w:ind w:left="758" w:hanging="531"/>
      </w:pPr>
      <w:rPr>
        <w:rFonts w:hint="default"/>
        <w:outline w:val="0"/>
        <w:shadow w:val="0"/>
        <w:emboss w:val="0"/>
        <w:imprint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15">
    <w:nsid w:val="3C147F0A"/>
    <w:multiLevelType w:val="hybridMultilevel"/>
    <w:tmpl w:val="2E609BB8"/>
    <w:lvl w:ilvl="0" w:tplc="378ED19A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BF2F08"/>
    <w:multiLevelType w:val="hybridMultilevel"/>
    <w:tmpl w:val="E404E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01348"/>
    <w:multiLevelType w:val="hybridMultilevel"/>
    <w:tmpl w:val="07B2975C"/>
    <w:lvl w:ilvl="0" w:tplc="2438EB3C">
      <w:start w:val="1"/>
      <w:numFmt w:val="decimal"/>
      <w:lvlText w:val="%1."/>
      <w:lvlJc w:val="left"/>
      <w:pPr>
        <w:tabs>
          <w:tab w:val="num" w:pos="680"/>
        </w:tabs>
        <w:ind w:left="737" w:hanging="510"/>
      </w:pPr>
      <w:rPr>
        <w:rFonts w:ascii="Arial" w:hAnsi="Arial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C37F18"/>
    <w:multiLevelType w:val="hybridMultilevel"/>
    <w:tmpl w:val="337EAF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801D17"/>
    <w:multiLevelType w:val="hybridMultilevel"/>
    <w:tmpl w:val="58F8BD24"/>
    <w:lvl w:ilvl="0" w:tplc="72B2A200">
      <w:start w:val="1"/>
      <w:numFmt w:val="bullet"/>
      <w:pStyle w:val="Aufzhlung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DF7577"/>
    <w:multiLevelType w:val="hybridMultilevel"/>
    <w:tmpl w:val="4A8A21F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523EA0"/>
    <w:multiLevelType w:val="hybridMultilevel"/>
    <w:tmpl w:val="7E24CF76"/>
    <w:lvl w:ilvl="0" w:tplc="378ED19A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A87253"/>
    <w:multiLevelType w:val="hybridMultilevel"/>
    <w:tmpl w:val="300EFA90"/>
    <w:lvl w:ilvl="0" w:tplc="378ED19A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1823FD"/>
    <w:multiLevelType w:val="hybridMultilevel"/>
    <w:tmpl w:val="D464AB94"/>
    <w:lvl w:ilvl="0" w:tplc="378ED19A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C912E0"/>
    <w:multiLevelType w:val="hybridMultilevel"/>
    <w:tmpl w:val="FBBE41FA"/>
    <w:lvl w:ilvl="0" w:tplc="21120F34">
      <w:start w:val="1"/>
      <w:numFmt w:val="decimal"/>
      <w:lvlText w:val="%1."/>
      <w:lvlJc w:val="left"/>
      <w:pPr>
        <w:tabs>
          <w:tab w:val="num" w:pos="758"/>
        </w:tabs>
        <w:ind w:left="758" w:hanging="531"/>
      </w:pPr>
      <w:rPr>
        <w:rFonts w:hint="default"/>
        <w:b/>
        <w:i w:val="0"/>
        <w:outline w:val="0"/>
        <w:shadow w:val="0"/>
        <w:emboss w:val="0"/>
        <w:imprint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64345D"/>
    <w:multiLevelType w:val="hybridMultilevel"/>
    <w:tmpl w:val="8F64927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8ED19A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3077E7"/>
    <w:multiLevelType w:val="hybridMultilevel"/>
    <w:tmpl w:val="365019E2"/>
    <w:lvl w:ilvl="0" w:tplc="378ED19A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21120F34">
      <w:start w:val="1"/>
      <w:numFmt w:val="decimal"/>
      <w:lvlText w:val="%2."/>
      <w:lvlJc w:val="left"/>
      <w:pPr>
        <w:tabs>
          <w:tab w:val="num" w:pos="1611"/>
        </w:tabs>
        <w:ind w:left="1611" w:hanging="531"/>
      </w:pPr>
      <w:rPr>
        <w:rFonts w:hint="default"/>
        <w:outline w:val="0"/>
        <w:shadow w:val="0"/>
        <w:emboss w:val="0"/>
        <w:imprint w:val="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41122"/>
    <w:multiLevelType w:val="hybridMultilevel"/>
    <w:tmpl w:val="FE64EA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1F4323"/>
    <w:multiLevelType w:val="hybridMultilevel"/>
    <w:tmpl w:val="AE849E22"/>
    <w:lvl w:ilvl="0" w:tplc="378ED19A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1A1058"/>
    <w:multiLevelType w:val="hybridMultilevel"/>
    <w:tmpl w:val="46FE0D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A800F5"/>
    <w:multiLevelType w:val="hybridMultilevel"/>
    <w:tmpl w:val="E8627FFC"/>
    <w:lvl w:ilvl="0" w:tplc="378ED19A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E5231E"/>
    <w:multiLevelType w:val="hybridMultilevel"/>
    <w:tmpl w:val="D390CD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296AD3"/>
    <w:multiLevelType w:val="hybridMultilevel"/>
    <w:tmpl w:val="4A842A12"/>
    <w:lvl w:ilvl="0" w:tplc="54606FAA">
      <w:start w:val="1"/>
      <w:numFmt w:val="lowerLetter"/>
      <w:lvlText w:val="%1)"/>
      <w:lvlJc w:val="left"/>
      <w:pPr>
        <w:tabs>
          <w:tab w:val="num" w:pos="549"/>
        </w:tabs>
        <w:ind w:left="549" w:hanging="436"/>
      </w:pPr>
      <w:rPr>
        <w:rFonts w:ascii="Arial" w:hAnsi="Arial" w:hint="default"/>
        <w:b w:val="0"/>
        <w:i w:val="0"/>
        <w:outline w:val="0"/>
        <w:shadow w:val="0"/>
        <w:emboss w:val="0"/>
        <w:imprint w:val="0"/>
        <w:sz w:val="22"/>
        <w:szCs w:val="22"/>
      </w:rPr>
    </w:lvl>
    <w:lvl w:ilvl="1" w:tplc="378ED19A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  <w:sz w:val="22"/>
        <w:szCs w:val="22"/>
      </w:rPr>
    </w:lvl>
    <w:lvl w:ilvl="2" w:tplc="2438EB3C">
      <w:start w:val="1"/>
      <w:numFmt w:val="decimal"/>
      <w:lvlText w:val="%3."/>
      <w:lvlJc w:val="left"/>
      <w:pPr>
        <w:tabs>
          <w:tab w:val="num" w:pos="2433"/>
        </w:tabs>
        <w:ind w:left="2490" w:hanging="510"/>
      </w:pPr>
      <w:rPr>
        <w:rFonts w:ascii="Arial" w:hAnsi="Arial" w:hint="default"/>
        <w:b/>
        <w:i w:val="0"/>
        <w:outline w:val="0"/>
        <w:shadow w:val="0"/>
        <w:emboss w:val="0"/>
        <w:imprint w:val="0"/>
        <w:sz w:val="22"/>
        <w:szCs w:val="22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11029B"/>
    <w:multiLevelType w:val="hybridMultilevel"/>
    <w:tmpl w:val="59C2BA88"/>
    <w:lvl w:ilvl="0" w:tplc="21120F34">
      <w:start w:val="1"/>
      <w:numFmt w:val="decimal"/>
      <w:lvlText w:val="%1."/>
      <w:lvlJc w:val="left"/>
      <w:pPr>
        <w:tabs>
          <w:tab w:val="num" w:pos="644"/>
        </w:tabs>
        <w:ind w:left="644" w:hanging="531"/>
      </w:pPr>
      <w:rPr>
        <w:rFonts w:hint="default"/>
        <w:outline w:val="0"/>
        <w:shadow w:val="0"/>
        <w:emboss w:val="0"/>
        <w:imprint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511405"/>
    <w:multiLevelType w:val="multilevel"/>
    <w:tmpl w:val="240429F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>
    <w:nsid w:val="7EDA359E"/>
    <w:multiLevelType w:val="hybridMultilevel"/>
    <w:tmpl w:val="9EA0CD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19"/>
  </w:num>
  <w:num w:numId="4">
    <w:abstractNumId w:val="25"/>
  </w:num>
  <w:num w:numId="5">
    <w:abstractNumId w:val="20"/>
  </w:num>
  <w:num w:numId="6">
    <w:abstractNumId w:val="31"/>
  </w:num>
  <w:num w:numId="7">
    <w:abstractNumId w:val="12"/>
  </w:num>
  <w:num w:numId="8">
    <w:abstractNumId w:val="30"/>
  </w:num>
  <w:num w:numId="9">
    <w:abstractNumId w:val="32"/>
  </w:num>
  <w:num w:numId="10">
    <w:abstractNumId w:val="9"/>
  </w:num>
  <w:num w:numId="11">
    <w:abstractNumId w:val="28"/>
  </w:num>
  <w:num w:numId="12">
    <w:abstractNumId w:val="26"/>
  </w:num>
  <w:num w:numId="13">
    <w:abstractNumId w:val="33"/>
  </w:num>
  <w:num w:numId="14">
    <w:abstractNumId w:val="17"/>
  </w:num>
  <w:num w:numId="15">
    <w:abstractNumId w:val="24"/>
  </w:num>
  <w:num w:numId="16">
    <w:abstractNumId w:val="14"/>
  </w:num>
  <w:num w:numId="17">
    <w:abstractNumId w:val="6"/>
  </w:num>
  <w:num w:numId="18">
    <w:abstractNumId w:val="13"/>
  </w:num>
  <w:num w:numId="19">
    <w:abstractNumId w:val="3"/>
  </w:num>
  <w:num w:numId="20">
    <w:abstractNumId w:val="11"/>
  </w:num>
  <w:num w:numId="21">
    <w:abstractNumId w:val="2"/>
  </w:num>
  <w:num w:numId="22">
    <w:abstractNumId w:val="27"/>
  </w:num>
  <w:num w:numId="23">
    <w:abstractNumId w:val="8"/>
  </w:num>
  <w:num w:numId="24">
    <w:abstractNumId w:val="29"/>
  </w:num>
  <w:num w:numId="25">
    <w:abstractNumId w:val="15"/>
  </w:num>
  <w:num w:numId="26">
    <w:abstractNumId w:val="21"/>
  </w:num>
  <w:num w:numId="27">
    <w:abstractNumId w:val="23"/>
  </w:num>
  <w:num w:numId="28">
    <w:abstractNumId w:val="22"/>
  </w:num>
  <w:num w:numId="29">
    <w:abstractNumId w:val="5"/>
  </w:num>
  <w:num w:numId="30">
    <w:abstractNumId w:val="4"/>
  </w:num>
  <w:num w:numId="31">
    <w:abstractNumId w:val="1"/>
  </w:num>
  <w:num w:numId="32">
    <w:abstractNumId w:val="16"/>
  </w:num>
  <w:num w:numId="33">
    <w:abstractNumId w:val="35"/>
  </w:num>
  <w:num w:numId="34">
    <w:abstractNumId w:val="10"/>
  </w:num>
  <w:num w:numId="35">
    <w:abstractNumId w:val="18"/>
  </w:num>
  <w:num w:numId="36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stylePaneFormatFilter w:val="3F0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DB1"/>
    <w:rsid w:val="00002B56"/>
    <w:rsid w:val="000207DF"/>
    <w:rsid w:val="00022978"/>
    <w:rsid w:val="00033C16"/>
    <w:rsid w:val="00077F93"/>
    <w:rsid w:val="000B066F"/>
    <w:rsid w:val="000B7D95"/>
    <w:rsid w:val="000C7636"/>
    <w:rsid w:val="000E7B0B"/>
    <w:rsid w:val="00112C99"/>
    <w:rsid w:val="0011588A"/>
    <w:rsid w:val="001274F3"/>
    <w:rsid w:val="001414D4"/>
    <w:rsid w:val="0017531C"/>
    <w:rsid w:val="00187EB4"/>
    <w:rsid w:val="001900D5"/>
    <w:rsid w:val="0019577F"/>
    <w:rsid w:val="00196BA0"/>
    <w:rsid w:val="001A2A1B"/>
    <w:rsid w:val="001C0DE2"/>
    <w:rsid w:val="001E0F9B"/>
    <w:rsid w:val="00214196"/>
    <w:rsid w:val="00233BCB"/>
    <w:rsid w:val="002357A8"/>
    <w:rsid w:val="002507E9"/>
    <w:rsid w:val="00256C73"/>
    <w:rsid w:val="00265645"/>
    <w:rsid w:val="0026734F"/>
    <w:rsid w:val="002D78FF"/>
    <w:rsid w:val="00346896"/>
    <w:rsid w:val="00352A41"/>
    <w:rsid w:val="00390FEF"/>
    <w:rsid w:val="00393BE3"/>
    <w:rsid w:val="003B272A"/>
    <w:rsid w:val="003C6DB1"/>
    <w:rsid w:val="004002A7"/>
    <w:rsid w:val="00403469"/>
    <w:rsid w:val="00403902"/>
    <w:rsid w:val="00411BB7"/>
    <w:rsid w:val="00413D7B"/>
    <w:rsid w:val="00415308"/>
    <w:rsid w:val="00436A04"/>
    <w:rsid w:val="0044000E"/>
    <w:rsid w:val="00450125"/>
    <w:rsid w:val="00463B7C"/>
    <w:rsid w:val="00475090"/>
    <w:rsid w:val="00487060"/>
    <w:rsid w:val="0049242A"/>
    <w:rsid w:val="00493EAE"/>
    <w:rsid w:val="004A6D46"/>
    <w:rsid w:val="004B002A"/>
    <w:rsid w:val="004B4269"/>
    <w:rsid w:val="005037C1"/>
    <w:rsid w:val="00505732"/>
    <w:rsid w:val="00511F12"/>
    <w:rsid w:val="00520D20"/>
    <w:rsid w:val="00522C25"/>
    <w:rsid w:val="00535591"/>
    <w:rsid w:val="0054446F"/>
    <w:rsid w:val="005C0DFE"/>
    <w:rsid w:val="005D6832"/>
    <w:rsid w:val="005F4873"/>
    <w:rsid w:val="00615D76"/>
    <w:rsid w:val="00642E2B"/>
    <w:rsid w:val="00670214"/>
    <w:rsid w:val="00674304"/>
    <w:rsid w:val="00682E56"/>
    <w:rsid w:val="0068572C"/>
    <w:rsid w:val="006C59DE"/>
    <w:rsid w:val="006F3E5E"/>
    <w:rsid w:val="006F4904"/>
    <w:rsid w:val="007007C0"/>
    <w:rsid w:val="0071276B"/>
    <w:rsid w:val="00714AB7"/>
    <w:rsid w:val="00717C2A"/>
    <w:rsid w:val="00731FCD"/>
    <w:rsid w:val="0073298B"/>
    <w:rsid w:val="00741867"/>
    <w:rsid w:val="0076602F"/>
    <w:rsid w:val="007721E9"/>
    <w:rsid w:val="0077290D"/>
    <w:rsid w:val="00773A35"/>
    <w:rsid w:val="0077485A"/>
    <w:rsid w:val="00784EBC"/>
    <w:rsid w:val="007B4994"/>
    <w:rsid w:val="007C135A"/>
    <w:rsid w:val="007D1F98"/>
    <w:rsid w:val="007F1A42"/>
    <w:rsid w:val="007F3C38"/>
    <w:rsid w:val="00850216"/>
    <w:rsid w:val="008546FB"/>
    <w:rsid w:val="0085483C"/>
    <w:rsid w:val="008566B1"/>
    <w:rsid w:val="0086776C"/>
    <w:rsid w:val="00886005"/>
    <w:rsid w:val="0089775A"/>
    <w:rsid w:val="008C797F"/>
    <w:rsid w:val="008F45EE"/>
    <w:rsid w:val="00902DAD"/>
    <w:rsid w:val="00930297"/>
    <w:rsid w:val="00962B94"/>
    <w:rsid w:val="00965E3D"/>
    <w:rsid w:val="009937F5"/>
    <w:rsid w:val="009A07A1"/>
    <w:rsid w:val="009B21E4"/>
    <w:rsid w:val="009C09B3"/>
    <w:rsid w:val="00A4356B"/>
    <w:rsid w:val="00A466F5"/>
    <w:rsid w:val="00A532C3"/>
    <w:rsid w:val="00A77602"/>
    <w:rsid w:val="00A8653E"/>
    <w:rsid w:val="00AF30FB"/>
    <w:rsid w:val="00B01168"/>
    <w:rsid w:val="00B21C14"/>
    <w:rsid w:val="00B234B4"/>
    <w:rsid w:val="00B23CD7"/>
    <w:rsid w:val="00B27C8C"/>
    <w:rsid w:val="00B4059F"/>
    <w:rsid w:val="00B70714"/>
    <w:rsid w:val="00B727D4"/>
    <w:rsid w:val="00B85189"/>
    <w:rsid w:val="00BB79B6"/>
    <w:rsid w:val="00BE466D"/>
    <w:rsid w:val="00BE5514"/>
    <w:rsid w:val="00C0217C"/>
    <w:rsid w:val="00C1510B"/>
    <w:rsid w:val="00C802E8"/>
    <w:rsid w:val="00C912F9"/>
    <w:rsid w:val="00C91472"/>
    <w:rsid w:val="00CA3A33"/>
    <w:rsid w:val="00CA3C5A"/>
    <w:rsid w:val="00CA7B8B"/>
    <w:rsid w:val="00CC48B7"/>
    <w:rsid w:val="00CD7D9F"/>
    <w:rsid w:val="00CE51D0"/>
    <w:rsid w:val="00D17D58"/>
    <w:rsid w:val="00D36977"/>
    <w:rsid w:val="00D46A0B"/>
    <w:rsid w:val="00D71CBD"/>
    <w:rsid w:val="00D900B5"/>
    <w:rsid w:val="00D9554B"/>
    <w:rsid w:val="00DB173C"/>
    <w:rsid w:val="00DB32DC"/>
    <w:rsid w:val="00DC2E86"/>
    <w:rsid w:val="00DE07E7"/>
    <w:rsid w:val="00E00158"/>
    <w:rsid w:val="00E00A0A"/>
    <w:rsid w:val="00E01029"/>
    <w:rsid w:val="00E0545F"/>
    <w:rsid w:val="00E0642D"/>
    <w:rsid w:val="00E179F5"/>
    <w:rsid w:val="00E22EF1"/>
    <w:rsid w:val="00E24D23"/>
    <w:rsid w:val="00E25063"/>
    <w:rsid w:val="00E52383"/>
    <w:rsid w:val="00E562D0"/>
    <w:rsid w:val="00E6784C"/>
    <w:rsid w:val="00E76B0A"/>
    <w:rsid w:val="00EC0311"/>
    <w:rsid w:val="00EC7BE4"/>
    <w:rsid w:val="00ED6071"/>
    <w:rsid w:val="00EF4E08"/>
    <w:rsid w:val="00F055A5"/>
    <w:rsid w:val="00F1377A"/>
    <w:rsid w:val="00F13FF5"/>
    <w:rsid w:val="00F21E25"/>
    <w:rsid w:val="00F33DBF"/>
    <w:rsid w:val="00F417C2"/>
    <w:rsid w:val="00F42F57"/>
    <w:rsid w:val="00F435D0"/>
    <w:rsid w:val="00F448B1"/>
    <w:rsid w:val="00F505E2"/>
    <w:rsid w:val="00F53E37"/>
    <w:rsid w:val="00F621C2"/>
    <w:rsid w:val="00F735ED"/>
    <w:rsid w:val="00F93350"/>
    <w:rsid w:val="00FA27D0"/>
    <w:rsid w:val="00FD2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black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01029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E01029"/>
    <w:pPr>
      <w:keepNext/>
      <w:numPr>
        <w:numId w:val="1"/>
      </w:numPr>
      <w:spacing w:before="240" w:after="120" w:line="360" w:lineRule="auto"/>
      <w:ind w:left="431" w:hanging="431"/>
      <w:outlineLvl w:val="0"/>
    </w:pPr>
    <w:rPr>
      <w:b/>
      <w:sz w:val="32"/>
      <w:u w:val="single"/>
    </w:rPr>
  </w:style>
  <w:style w:type="paragraph" w:styleId="berschrift2">
    <w:name w:val="heading 2"/>
    <w:basedOn w:val="Standard"/>
    <w:next w:val="Standard"/>
    <w:qFormat/>
    <w:rsid w:val="00E01029"/>
    <w:pPr>
      <w:keepNext/>
      <w:numPr>
        <w:ilvl w:val="1"/>
        <w:numId w:val="1"/>
      </w:numPr>
      <w:spacing w:before="240" w:after="120"/>
      <w:ind w:left="284" w:firstLine="0"/>
      <w:outlineLvl w:val="1"/>
    </w:pPr>
    <w:rPr>
      <w:b/>
      <w:bCs/>
      <w:sz w:val="28"/>
      <w:u w:val="single"/>
    </w:rPr>
  </w:style>
  <w:style w:type="paragraph" w:styleId="berschrift3">
    <w:name w:val="heading 3"/>
    <w:basedOn w:val="Standard"/>
    <w:next w:val="Standard"/>
    <w:qFormat/>
    <w:rsid w:val="00E01029"/>
    <w:pPr>
      <w:keepNext/>
      <w:numPr>
        <w:ilvl w:val="2"/>
        <w:numId w:val="1"/>
      </w:numPr>
      <w:spacing w:before="240" w:after="120"/>
      <w:ind w:left="1287"/>
      <w:outlineLvl w:val="2"/>
    </w:pPr>
    <w:rPr>
      <w:b/>
      <w:bCs/>
      <w:sz w:val="28"/>
      <w:u w:val="single"/>
    </w:rPr>
  </w:style>
  <w:style w:type="paragraph" w:styleId="berschrift4">
    <w:name w:val="heading 4"/>
    <w:basedOn w:val="Standard"/>
    <w:next w:val="Standard"/>
    <w:qFormat/>
    <w:rsid w:val="00E01029"/>
    <w:pPr>
      <w:keepNext/>
      <w:numPr>
        <w:ilvl w:val="3"/>
        <w:numId w:val="1"/>
      </w:numPr>
      <w:jc w:val="center"/>
      <w:outlineLvl w:val="3"/>
    </w:pPr>
    <w:rPr>
      <w:rFonts w:ascii="Comic Sans MS" w:hAnsi="Comic Sans MS"/>
      <w:b/>
      <w:bCs/>
      <w:sz w:val="44"/>
    </w:rPr>
  </w:style>
  <w:style w:type="paragraph" w:styleId="berschrift5">
    <w:name w:val="heading 5"/>
    <w:basedOn w:val="Standard"/>
    <w:next w:val="Standard"/>
    <w:qFormat/>
    <w:rsid w:val="00E01029"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qFormat/>
    <w:rsid w:val="00E01029"/>
    <w:pPr>
      <w:keepNext/>
      <w:numPr>
        <w:ilvl w:val="5"/>
        <w:numId w:val="1"/>
      </w:numPr>
      <w:outlineLvl w:val="5"/>
    </w:pPr>
    <w:rPr>
      <w:b/>
      <w:bCs/>
      <w:u w:val="single"/>
    </w:rPr>
  </w:style>
  <w:style w:type="paragraph" w:styleId="berschrift7">
    <w:name w:val="heading 7"/>
    <w:basedOn w:val="Standard"/>
    <w:next w:val="Standard"/>
    <w:qFormat/>
    <w:rsid w:val="00E01029"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</w:rPr>
  </w:style>
  <w:style w:type="paragraph" w:styleId="berschrift8">
    <w:name w:val="heading 8"/>
    <w:basedOn w:val="Standard"/>
    <w:next w:val="Standard"/>
    <w:qFormat/>
    <w:rsid w:val="00E01029"/>
    <w:pPr>
      <w:keepNext/>
      <w:numPr>
        <w:ilvl w:val="7"/>
        <w:numId w:val="1"/>
      </w:numPr>
      <w:jc w:val="both"/>
      <w:outlineLvl w:val="7"/>
    </w:pPr>
    <w:rPr>
      <w:b/>
      <w:bCs/>
    </w:rPr>
  </w:style>
  <w:style w:type="paragraph" w:styleId="berschrift9">
    <w:name w:val="heading 9"/>
    <w:basedOn w:val="Standard"/>
    <w:next w:val="Standard"/>
    <w:qFormat/>
    <w:rsid w:val="00E01029"/>
    <w:pPr>
      <w:keepNext/>
      <w:numPr>
        <w:ilvl w:val="8"/>
        <w:numId w:val="1"/>
      </w:numPr>
      <w:jc w:val="center"/>
      <w:outlineLvl w:val="8"/>
    </w:pPr>
    <w:rPr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E01029"/>
    <w:pPr>
      <w:jc w:val="center"/>
    </w:pPr>
    <w:rPr>
      <w:rFonts w:ascii="Verdana" w:hAnsi="Verdana"/>
      <w:b/>
      <w:bCs/>
    </w:rPr>
  </w:style>
  <w:style w:type="paragraph" w:styleId="Kopfzeile">
    <w:name w:val="header"/>
    <w:basedOn w:val="Standard"/>
    <w:link w:val="KopfzeileZchn"/>
    <w:uiPriority w:val="99"/>
    <w:rsid w:val="00E0102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01029"/>
  </w:style>
  <w:style w:type="paragraph" w:styleId="Textkrper">
    <w:name w:val="Body Text"/>
    <w:basedOn w:val="Standard"/>
    <w:rsid w:val="00E01029"/>
    <w:rPr>
      <w:rFonts w:ascii="Arial" w:hAnsi="Arial" w:cs="Arial"/>
      <w:sz w:val="22"/>
    </w:rPr>
  </w:style>
  <w:style w:type="paragraph" w:styleId="Aufzhlungszeichen">
    <w:name w:val="List Bullet"/>
    <w:basedOn w:val="Standard"/>
    <w:autoRedefine/>
    <w:rsid w:val="00E01029"/>
    <w:pPr>
      <w:numPr>
        <w:numId w:val="2"/>
      </w:numPr>
      <w:tabs>
        <w:tab w:val="clear" w:pos="360"/>
        <w:tab w:val="num" w:pos="1080"/>
      </w:tabs>
      <w:ind w:left="1080"/>
    </w:pPr>
    <w:rPr>
      <w:rFonts w:ascii="Arial" w:hAnsi="Arial"/>
      <w:sz w:val="22"/>
      <w:szCs w:val="20"/>
    </w:rPr>
  </w:style>
  <w:style w:type="paragraph" w:customStyle="1" w:styleId="Aufzhlung">
    <w:name w:val="Aufzählung"/>
    <w:basedOn w:val="Standard"/>
    <w:rsid w:val="00E01029"/>
    <w:pPr>
      <w:numPr>
        <w:numId w:val="3"/>
      </w:numPr>
    </w:pPr>
    <w:rPr>
      <w:rFonts w:ascii="ZapfHumnst BT" w:hAnsi="ZapfHumnst BT"/>
      <w:szCs w:val="20"/>
    </w:rPr>
  </w:style>
  <w:style w:type="paragraph" w:customStyle="1" w:styleId="p0">
    <w:name w:val="p0"/>
    <w:basedOn w:val="Standard"/>
    <w:rsid w:val="00E01029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styleId="Untertitel">
    <w:name w:val="Subtitle"/>
    <w:basedOn w:val="Standard"/>
    <w:qFormat/>
    <w:rsid w:val="00E01029"/>
    <w:pPr>
      <w:shd w:val="clear" w:color="auto" w:fill="FFFFFF"/>
    </w:pPr>
    <w:rPr>
      <w:rFonts w:ascii="Arial" w:hAnsi="Arial"/>
      <w:sz w:val="32"/>
      <w:szCs w:val="20"/>
      <w:bdr w:val="single" w:sz="4" w:space="0" w:color="auto"/>
      <w:shd w:val="pct5" w:color="auto" w:fill="FFFFFF"/>
    </w:rPr>
  </w:style>
  <w:style w:type="paragraph" w:customStyle="1" w:styleId="Literaturangabe">
    <w:name w:val="Literaturangabe"/>
    <w:basedOn w:val="Standard"/>
    <w:autoRedefine/>
    <w:rsid w:val="00E01029"/>
    <w:rPr>
      <w:sz w:val="22"/>
      <w:szCs w:val="20"/>
    </w:rPr>
  </w:style>
  <w:style w:type="paragraph" w:customStyle="1" w:styleId="StdTabberschrift">
    <w:name w:val="Std_TabÜberschrift"/>
    <w:basedOn w:val="Standard"/>
    <w:next w:val="StdStandard"/>
    <w:rsid w:val="00E01029"/>
    <w:pPr>
      <w:spacing w:after="120"/>
    </w:pPr>
    <w:rPr>
      <w:rFonts w:ascii="Arial" w:hAnsi="Arial"/>
      <w:b/>
      <w:sz w:val="22"/>
      <w:szCs w:val="20"/>
    </w:rPr>
  </w:style>
  <w:style w:type="paragraph" w:customStyle="1" w:styleId="StdStandard">
    <w:name w:val="Std_Standard"/>
    <w:basedOn w:val="Standard"/>
    <w:rsid w:val="00E01029"/>
    <w:rPr>
      <w:rFonts w:ascii="Arial" w:hAnsi="Arial"/>
      <w:sz w:val="22"/>
      <w:szCs w:val="20"/>
    </w:rPr>
  </w:style>
  <w:style w:type="paragraph" w:styleId="Textkrper2">
    <w:name w:val="Body Text 2"/>
    <w:basedOn w:val="Standard"/>
    <w:rsid w:val="00E010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paragraph" w:styleId="Textkrper3">
    <w:name w:val="Body Text 3"/>
    <w:basedOn w:val="Standard"/>
    <w:rsid w:val="00E01029"/>
    <w:pPr>
      <w:overflowPunct w:val="0"/>
      <w:autoSpaceDE w:val="0"/>
      <w:autoSpaceDN w:val="0"/>
      <w:adjustRightInd w:val="0"/>
      <w:jc w:val="center"/>
      <w:textAlignment w:val="baseline"/>
    </w:pPr>
    <w:rPr>
      <w:rFonts w:ascii="Comic Sans MS" w:hAnsi="Comic Sans MS"/>
      <w:noProof/>
      <w:sz w:val="28"/>
      <w:szCs w:val="20"/>
    </w:rPr>
  </w:style>
  <w:style w:type="paragraph" w:styleId="Fuzeile">
    <w:name w:val="footer"/>
    <w:basedOn w:val="Standard"/>
    <w:rsid w:val="00E01029"/>
    <w:pPr>
      <w:tabs>
        <w:tab w:val="center" w:pos="4536"/>
        <w:tab w:val="right" w:pos="9072"/>
      </w:tabs>
    </w:pPr>
  </w:style>
  <w:style w:type="paragraph" w:customStyle="1" w:styleId="Betreffzeile">
    <w:name w:val="Betreffzeile"/>
    <w:basedOn w:val="Standard"/>
    <w:rsid w:val="00E01029"/>
    <w:rPr>
      <w:rFonts w:ascii="Arial" w:hAnsi="Arial"/>
      <w:szCs w:val="20"/>
    </w:rPr>
  </w:style>
  <w:style w:type="paragraph" w:customStyle="1" w:styleId="schreibschrift">
    <w:name w:val="schreibschrift"/>
    <w:basedOn w:val="Standard"/>
    <w:rsid w:val="00E01029"/>
    <w:rPr>
      <w:rFonts w:ascii="Arial" w:hAnsi="Arial"/>
      <w:i/>
      <w:sz w:val="20"/>
      <w:szCs w:val="20"/>
    </w:rPr>
  </w:style>
  <w:style w:type="table" w:styleId="Tabellengitternetz">
    <w:name w:val="Table Grid"/>
    <w:basedOn w:val="NormaleTabelle"/>
    <w:rsid w:val="00463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rsid w:val="00E01029"/>
    <w:pPr>
      <w:spacing w:before="100" w:beforeAutospacing="1" w:after="100" w:afterAutospacing="1"/>
    </w:pPr>
  </w:style>
  <w:style w:type="paragraph" w:styleId="Beschriftung">
    <w:name w:val="caption"/>
    <w:basedOn w:val="Standard"/>
    <w:next w:val="Standard"/>
    <w:qFormat/>
    <w:rsid w:val="00E01029"/>
    <w:pPr>
      <w:spacing w:before="120" w:after="120"/>
    </w:pPr>
    <w:rPr>
      <w:rFonts w:ascii="Arial" w:hAnsi="Arial"/>
      <w:b/>
      <w:sz w:val="22"/>
      <w:szCs w:val="20"/>
    </w:rPr>
  </w:style>
  <w:style w:type="character" w:styleId="Hyperlink">
    <w:name w:val="Hyperlink"/>
    <w:basedOn w:val="Absatz-Standardschriftart"/>
    <w:uiPriority w:val="99"/>
    <w:rsid w:val="00E01029"/>
    <w:rPr>
      <w:color w:val="0000FF"/>
      <w:u w:val="single"/>
    </w:rPr>
  </w:style>
  <w:style w:type="character" w:styleId="BesuchterHyperlink">
    <w:name w:val="FollowedHyperlink"/>
    <w:basedOn w:val="Absatz-Standardschriftart"/>
    <w:rsid w:val="00214196"/>
    <w:rPr>
      <w:color w:val="800080"/>
      <w:u w:val="single"/>
    </w:rPr>
  </w:style>
  <w:style w:type="character" w:customStyle="1" w:styleId="datum">
    <w:name w:val="datum"/>
    <w:basedOn w:val="Absatz-Standardschriftart"/>
    <w:rsid w:val="001274F3"/>
  </w:style>
  <w:style w:type="paragraph" w:styleId="Sprechblasentext">
    <w:name w:val="Balloon Text"/>
    <w:basedOn w:val="Standard"/>
    <w:link w:val="SprechblasentextZchn"/>
    <w:rsid w:val="00B707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0714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uiPriority w:val="37"/>
    <w:unhideWhenUsed/>
    <w:rsid w:val="00EC7BE4"/>
  </w:style>
  <w:style w:type="character" w:customStyle="1" w:styleId="KopfzeileZchn">
    <w:name w:val="Kopfzeile Zchn"/>
    <w:basedOn w:val="Absatz-Standardschriftart"/>
    <w:link w:val="Kopfzeile"/>
    <w:uiPriority w:val="99"/>
    <w:rsid w:val="00522C2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zga.de/infomaterialien/familienplanung/praenataldiagnostik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F2BF3-83BE-4FBD-86CC-115DFDF0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Pflichtfach Biologie 12 2003/04</vt:lpstr>
    </vt:vector>
  </TitlesOfParts>
  <Company>Unknown Organization</Company>
  <LinksUpToDate>false</LinksUpToDate>
  <CharactersWithSpaces>5793</CharactersWithSpaces>
  <SharedDoc>false</SharedDoc>
  <HLinks>
    <vt:vector size="6" baseType="variant">
      <vt:variant>
        <vt:i4>8323168</vt:i4>
      </vt:variant>
      <vt:variant>
        <vt:i4>0</vt:i4>
      </vt:variant>
      <vt:variant>
        <vt:i4>0</vt:i4>
      </vt:variant>
      <vt:variant>
        <vt:i4>5</vt:i4>
      </vt:variant>
      <vt:variant>
        <vt:lpwstr>http://www.bzga.de/infomaterialien/familienplanung/praenataldiagnostik/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Pflichtfach Biologie 12 2003/04</dc:title>
  <dc:subject/>
  <dc:creator>Mayer und Hoffmann</dc:creator>
  <cp:keywords/>
  <dc:description/>
  <cp:lastModifiedBy>Hoffmann</cp:lastModifiedBy>
  <cp:revision>2</cp:revision>
  <cp:lastPrinted>2009-03-15T15:52:00Z</cp:lastPrinted>
  <dcterms:created xsi:type="dcterms:W3CDTF">2010-11-28T11:55:00Z</dcterms:created>
  <dcterms:modified xsi:type="dcterms:W3CDTF">2010-11-28T11:55:00Z</dcterms:modified>
</cp:coreProperties>
</file>