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61" w:rsidRPr="00B85F6A" w:rsidRDefault="00836E86" w:rsidP="003444CC">
      <w:pPr>
        <w:spacing w:before="240" w:after="240" w:line="276" w:lineRule="auto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3863340</wp:posOffset>
            </wp:positionH>
            <wp:positionV relativeFrom="paragraph">
              <wp:posOffset>-422275</wp:posOffset>
            </wp:positionV>
            <wp:extent cx="2377440" cy="1484630"/>
            <wp:effectExtent l="19050" t="0" r="3810" b="0"/>
            <wp:wrapTight wrapText="bothSides">
              <wp:wrapPolygon edited="0">
                <wp:start x="-173" y="0"/>
                <wp:lineTo x="-173" y="21341"/>
                <wp:lineTo x="21635" y="21341"/>
                <wp:lineTo x="21635" y="0"/>
                <wp:lineTo x="-173" y="0"/>
              </wp:wrapPolygon>
            </wp:wrapTight>
            <wp:docPr id="2" name="Bild 2" descr="Comic_Kö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ic_Könn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631">
        <w:rPr>
          <w:rFonts w:ascii="Calibri" w:hAnsi="Calibri"/>
          <w:b/>
        </w:rPr>
        <w:t>Wert</w:t>
      </w:r>
      <w:r w:rsidR="00E77C61" w:rsidRPr="00B85F6A">
        <w:rPr>
          <w:rFonts w:ascii="Calibri" w:hAnsi="Calibri"/>
          <w:b/>
        </w:rPr>
        <w:t xml:space="preserve"> kompetenzorientier</w:t>
      </w:r>
      <w:r w:rsidR="0099164D">
        <w:rPr>
          <w:rFonts w:ascii="Calibri" w:hAnsi="Calibri"/>
          <w:b/>
        </w:rPr>
        <w:t>t</w:t>
      </w:r>
      <w:r w:rsidR="00E77C61" w:rsidRPr="00B85F6A">
        <w:rPr>
          <w:rFonts w:ascii="Calibri" w:hAnsi="Calibri"/>
          <w:b/>
        </w:rPr>
        <w:t>en Unterrichts</w:t>
      </w:r>
    </w:p>
    <w:p w:rsidR="00E77C61" w:rsidRDefault="00E77C61" w:rsidP="003444CC">
      <w:pPr>
        <w:spacing w:before="240" w:after="240" w:line="276" w:lineRule="auto"/>
        <w:rPr>
          <w:rFonts w:ascii="Calibri" w:hAnsi="Calibri"/>
        </w:rPr>
      </w:pPr>
      <w:r w:rsidRPr="00B85F6A">
        <w:rPr>
          <w:rFonts w:ascii="Calibri" w:hAnsi="Calibri"/>
        </w:rPr>
        <w:t>Kompetenzorientierter Unterricht im Fach Biologie...</w:t>
      </w:r>
    </w:p>
    <w:p w:rsidR="00E77C61" w:rsidRPr="00BC1B61" w:rsidRDefault="00E77C61" w:rsidP="00B81102">
      <w:pPr>
        <w:pStyle w:val="Listenabsatz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BC1B61">
        <w:rPr>
          <w:sz w:val="24"/>
          <w:szCs w:val="24"/>
        </w:rPr>
        <w:t>…</w:t>
      </w:r>
      <w:r w:rsidR="001248ED" w:rsidRPr="00BC1B61">
        <w:rPr>
          <w:sz w:val="24"/>
          <w:szCs w:val="24"/>
        </w:rPr>
        <w:t xml:space="preserve"> stellt den einzelnen Schüler</w:t>
      </w:r>
      <w:r w:rsidRPr="00BC1B61">
        <w:rPr>
          <w:sz w:val="24"/>
          <w:szCs w:val="24"/>
        </w:rPr>
        <w:t xml:space="preserve"> und die individuelle Entwicklung seiner Fähigkeiten und Fertigkeiten in das Zentrum der Unterrichtsbemühungen.</w:t>
      </w:r>
      <w:r w:rsidR="003444CC" w:rsidRPr="00BC1B61">
        <w:rPr>
          <w:sz w:val="24"/>
          <w:szCs w:val="24"/>
        </w:rPr>
        <w:t xml:space="preserve"> </w:t>
      </w:r>
      <w:r w:rsidR="003444CC" w:rsidRPr="00BC1B61">
        <w:rPr>
          <w:b/>
          <w:i/>
          <w:color w:val="17365D"/>
          <w:sz w:val="24"/>
          <w:szCs w:val="24"/>
        </w:rPr>
        <w:t>(Differenzierung; Diagnose und Förderung)</w:t>
      </w:r>
      <w:r w:rsidR="00231016" w:rsidRPr="00BC1B61">
        <w:rPr>
          <w:b/>
          <w:color w:val="17365D"/>
          <w:sz w:val="24"/>
          <w:szCs w:val="24"/>
        </w:rPr>
        <w:t xml:space="preserve">  </w:t>
      </w:r>
      <w:r w:rsidR="00231016" w:rsidRPr="00BC1B61">
        <w:rPr>
          <w:b/>
          <w:color w:val="17365D"/>
          <w:sz w:val="24"/>
          <w:szCs w:val="24"/>
        </w:rPr>
        <w:br/>
      </w:r>
      <w:r w:rsidR="00231016" w:rsidRPr="00BC1B61">
        <w:rPr>
          <w:b/>
          <w:color w:val="17365D"/>
          <w:sz w:val="24"/>
          <w:szCs w:val="24"/>
        </w:rPr>
        <w:sym w:font="Wingdings" w:char="F0E0"/>
      </w:r>
      <w:r w:rsidR="00231016" w:rsidRPr="00BC1B61">
        <w:rPr>
          <w:b/>
          <w:color w:val="17365D"/>
          <w:sz w:val="24"/>
          <w:szCs w:val="24"/>
        </w:rPr>
        <w:t xml:space="preserve"> Begriffe Repetition, </w:t>
      </w:r>
      <w:proofErr w:type="spellStart"/>
      <w:r w:rsidR="00231016" w:rsidRPr="00BC1B61">
        <w:rPr>
          <w:b/>
          <w:color w:val="17365D"/>
          <w:sz w:val="24"/>
          <w:szCs w:val="24"/>
        </w:rPr>
        <w:t>Vortest</w:t>
      </w:r>
      <w:proofErr w:type="spellEnd"/>
      <w:r w:rsidR="00231016" w:rsidRPr="00BC1B61">
        <w:rPr>
          <w:b/>
          <w:color w:val="17365D"/>
          <w:sz w:val="24"/>
          <w:szCs w:val="24"/>
        </w:rPr>
        <w:t>, Diagnosebogen, Faltblatt</w:t>
      </w:r>
    </w:p>
    <w:p w:rsidR="00BE0926" w:rsidRPr="00BC1B61" w:rsidRDefault="00E849BF" w:rsidP="003444CC">
      <w:pPr>
        <w:pStyle w:val="Listenabsatz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BC1B61">
        <w:rPr>
          <w:sz w:val="24"/>
          <w:szCs w:val="24"/>
        </w:rPr>
        <w:t>… beinhaltet Fach- , Methoden-, Sozial- und Personalkompetenz</w:t>
      </w:r>
    </w:p>
    <w:p w:rsidR="00BE0926" w:rsidRPr="00BC1B61" w:rsidRDefault="00E77C61" w:rsidP="003444CC">
      <w:pPr>
        <w:pStyle w:val="Listenabsatz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BC1B61">
        <w:rPr>
          <w:sz w:val="24"/>
          <w:szCs w:val="24"/>
        </w:rPr>
        <w:t>… berücksichtigt die Kompetenzbereiche Fachwissen, Erkenntnisgewinnu</w:t>
      </w:r>
      <w:r w:rsidR="00CA631C" w:rsidRPr="00BC1B61">
        <w:rPr>
          <w:sz w:val="24"/>
          <w:szCs w:val="24"/>
        </w:rPr>
        <w:t>ng, Kommunikation und Bewertung.</w:t>
      </w:r>
    </w:p>
    <w:p w:rsidR="00BE0926" w:rsidRPr="00BC1B61" w:rsidRDefault="00BE0926" w:rsidP="00B81102">
      <w:pPr>
        <w:pStyle w:val="Listenabsatz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BC1B61">
        <w:rPr>
          <w:rFonts w:cs="Arial"/>
          <w:sz w:val="24"/>
          <w:szCs w:val="24"/>
        </w:rPr>
        <w:t>…vermittelt nicht nur Fakten, sondern vor allem Zusammenhänge</w:t>
      </w:r>
      <w:r w:rsidRPr="00BC1B61">
        <w:rPr>
          <w:rFonts w:cs="Arial"/>
          <w:i/>
          <w:sz w:val="24"/>
          <w:szCs w:val="24"/>
        </w:rPr>
        <w:t>.</w:t>
      </w:r>
      <w:r w:rsidR="003444CC" w:rsidRPr="00BC1B61">
        <w:rPr>
          <w:rFonts w:cs="Arial"/>
          <w:i/>
          <w:sz w:val="24"/>
          <w:szCs w:val="24"/>
        </w:rPr>
        <w:t xml:space="preserve"> </w:t>
      </w:r>
      <w:r w:rsidR="00231016" w:rsidRPr="00BC1B61">
        <w:rPr>
          <w:rFonts w:cs="Arial"/>
          <w:i/>
          <w:sz w:val="24"/>
          <w:szCs w:val="24"/>
        </w:rPr>
        <w:br/>
      </w:r>
      <w:r w:rsidR="003444CC" w:rsidRPr="00BC1B61">
        <w:rPr>
          <w:rFonts w:cs="Arial"/>
          <w:b/>
          <w:i/>
          <w:color w:val="17365D"/>
          <w:sz w:val="24"/>
          <w:szCs w:val="24"/>
        </w:rPr>
        <w:t>(Vernetzung, Problemorientierung)</w:t>
      </w:r>
      <w:r w:rsidR="00231016" w:rsidRPr="00BC1B61">
        <w:rPr>
          <w:rFonts w:cs="Arial"/>
          <w:b/>
          <w:i/>
          <w:color w:val="17365D"/>
          <w:sz w:val="24"/>
          <w:szCs w:val="24"/>
        </w:rPr>
        <w:t xml:space="preserve"> </w:t>
      </w:r>
      <w:r w:rsidR="00231016" w:rsidRPr="00BC1B61">
        <w:rPr>
          <w:rFonts w:cs="Arial"/>
          <w:b/>
          <w:color w:val="17365D"/>
          <w:sz w:val="24"/>
          <w:szCs w:val="24"/>
        </w:rPr>
        <w:sym w:font="Wingdings" w:char="F0E0"/>
      </w:r>
      <w:r w:rsidR="00231016" w:rsidRPr="00BC1B61">
        <w:rPr>
          <w:rFonts w:cs="Arial"/>
          <w:b/>
          <w:color w:val="17365D"/>
          <w:sz w:val="24"/>
          <w:szCs w:val="24"/>
        </w:rPr>
        <w:t>Familie Reichle, Stammbaumanalyse</w:t>
      </w:r>
    </w:p>
    <w:p w:rsidR="00BE0926" w:rsidRPr="00BC1B61" w:rsidRDefault="00BE0926" w:rsidP="00724DFA">
      <w:pPr>
        <w:pStyle w:val="Listenabsatz"/>
        <w:spacing w:before="240" w:after="240"/>
        <w:ind w:left="0" w:firstLine="360"/>
        <w:rPr>
          <w:sz w:val="24"/>
          <w:szCs w:val="24"/>
        </w:rPr>
      </w:pPr>
      <w:r w:rsidRPr="00BC1B61">
        <w:rPr>
          <w:rFonts w:cs="Arial"/>
          <w:b/>
          <w:sz w:val="24"/>
          <w:szCs w:val="24"/>
        </w:rPr>
        <w:t xml:space="preserve">Damit wird Biologie </w:t>
      </w:r>
      <w:r w:rsidR="003444CC" w:rsidRPr="00BC1B61">
        <w:rPr>
          <w:rFonts w:cs="Arial"/>
          <w:b/>
          <w:sz w:val="24"/>
          <w:szCs w:val="24"/>
        </w:rPr>
        <w:t>nicht nur eine beschreibende</w:t>
      </w:r>
      <w:r w:rsidRPr="00BC1B61">
        <w:rPr>
          <w:rFonts w:cs="Arial"/>
          <w:b/>
          <w:sz w:val="24"/>
          <w:szCs w:val="24"/>
        </w:rPr>
        <w:t xml:space="preserve">, sondern auch eine erklärende </w:t>
      </w:r>
      <w:r w:rsidR="00724DFA">
        <w:rPr>
          <w:rFonts w:cs="Arial"/>
          <w:b/>
          <w:sz w:val="24"/>
          <w:szCs w:val="24"/>
        </w:rPr>
        <w:t>W</w:t>
      </w:r>
      <w:r w:rsidRPr="00BC1B61">
        <w:rPr>
          <w:rFonts w:cs="Arial"/>
          <w:b/>
          <w:sz w:val="24"/>
          <w:szCs w:val="24"/>
        </w:rPr>
        <w:t>issenschaft.</w:t>
      </w:r>
      <w:r w:rsidRPr="00BC1B61">
        <w:rPr>
          <w:rFonts w:cs="Arial"/>
          <w:sz w:val="24"/>
          <w:szCs w:val="24"/>
        </w:rPr>
        <w:t xml:space="preserve"> </w:t>
      </w:r>
    </w:p>
    <w:p w:rsidR="00BE0926" w:rsidRPr="00BC1B61" w:rsidRDefault="00BE0926" w:rsidP="003444CC">
      <w:pPr>
        <w:pStyle w:val="Listenabsatz"/>
        <w:spacing w:before="240" w:after="240"/>
        <w:ind w:left="360"/>
        <w:rPr>
          <w:sz w:val="24"/>
          <w:szCs w:val="24"/>
        </w:rPr>
      </w:pPr>
    </w:p>
    <w:p w:rsidR="00E849BF" w:rsidRPr="00BC1B61" w:rsidRDefault="00E849BF" w:rsidP="00B81102">
      <w:pPr>
        <w:pStyle w:val="Listenabsatz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BC1B61">
        <w:rPr>
          <w:sz w:val="24"/>
          <w:szCs w:val="24"/>
        </w:rPr>
        <w:t>… ermöglicht allen Beteiligten über transparente Zielformulierungen eine klare Sicht auf die zu erreichenden Ziele</w:t>
      </w:r>
      <w:r w:rsidRPr="00BC1B61">
        <w:rPr>
          <w:i/>
          <w:sz w:val="24"/>
          <w:szCs w:val="24"/>
        </w:rPr>
        <w:t>.</w:t>
      </w:r>
      <w:r w:rsidR="003444CC" w:rsidRPr="00BC1B61">
        <w:rPr>
          <w:i/>
          <w:sz w:val="24"/>
          <w:szCs w:val="24"/>
        </w:rPr>
        <w:t xml:space="preserve"> </w:t>
      </w:r>
      <w:r w:rsidR="00BC1B61">
        <w:rPr>
          <w:i/>
          <w:sz w:val="24"/>
          <w:szCs w:val="24"/>
        </w:rPr>
        <w:br/>
      </w:r>
      <w:r w:rsidR="00B81102" w:rsidRPr="00BC1B61">
        <w:rPr>
          <w:rFonts w:cs="Arial"/>
          <w:b/>
          <w:i/>
          <w:color w:val="17365D"/>
          <w:sz w:val="24"/>
          <w:szCs w:val="24"/>
        </w:rPr>
        <w:t xml:space="preserve">(Transparenz) </w:t>
      </w:r>
      <w:r w:rsidR="00B81102" w:rsidRPr="00BC1B61">
        <w:rPr>
          <w:rFonts w:cs="Arial"/>
          <w:b/>
          <w:color w:val="17365D"/>
          <w:sz w:val="24"/>
          <w:szCs w:val="24"/>
        </w:rPr>
        <w:sym w:font="Wingdings" w:char="F0E0"/>
      </w:r>
      <w:r w:rsidR="00B81102" w:rsidRPr="00BC1B61">
        <w:rPr>
          <w:rFonts w:cs="Arial"/>
          <w:b/>
          <w:color w:val="17365D"/>
          <w:sz w:val="24"/>
          <w:szCs w:val="24"/>
        </w:rPr>
        <w:t>Familie Reichle, Stammbaumanalyse</w:t>
      </w:r>
      <w:r w:rsidR="00B81102" w:rsidRPr="00BC1B61">
        <w:rPr>
          <w:b/>
          <w:color w:val="17365D"/>
          <w:sz w:val="24"/>
          <w:szCs w:val="24"/>
        </w:rPr>
        <w:t>, Lernzirkel</w:t>
      </w:r>
      <w:r w:rsidR="00646213">
        <w:rPr>
          <w:b/>
          <w:color w:val="17365D"/>
          <w:sz w:val="24"/>
          <w:szCs w:val="24"/>
        </w:rPr>
        <w:t xml:space="preserve"> Erbkrankheiten</w:t>
      </w:r>
    </w:p>
    <w:p w:rsidR="00B81102" w:rsidRPr="00BC1B61" w:rsidRDefault="00E849BF" w:rsidP="003444CC">
      <w:pPr>
        <w:pStyle w:val="Listenabsatz"/>
        <w:numPr>
          <w:ilvl w:val="0"/>
          <w:numId w:val="1"/>
        </w:numPr>
        <w:spacing w:before="240" w:after="240"/>
        <w:rPr>
          <w:b/>
          <w:sz w:val="24"/>
          <w:szCs w:val="24"/>
        </w:rPr>
      </w:pPr>
      <w:r w:rsidRPr="00BC1B61">
        <w:rPr>
          <w:sz w:val="24"/>
          <w:szCs w:val="24"/>
        </w:rPr>
        <w:t xml:space="preserve">… ist </w:t>
      </w:r>
      <w:r w:rsidR="003444CC" w:rsidRPr="00BC1B61">
        <w:rPr>
          <w:sz w:val="24"/>
          <w:szCs w:val="24"/>
        </w:rPr>
        <w:t xml:space="preserve">fach-, </w:t>
      </w:r>
      <w:proofErr w:type="spellStart"/>
      <w:r w:rsidRPr="00BC1B61">
        <w:rPr>
          <w:sz w:val="24"/>
          <w:szCs w:val="24"/>
        </w:rPr>
        <w:t>klassen</w:t>
      </w:r>
      <w:proofErr w:type="spellEnd"/>
      <w:r w:rsidRPr="00BC1B61">
        <w:rPr>
          <w:sz w:val="24"/>
          <w:szCs w:val="24"/>
        </w:rPr>
        <w:t>- und jahrgangsstufenübergreifend</w:t>
      </w:r>
      <w:r w:rsidR="00E77C61" w:rsidRPr="00BC1B61">
        <w:rPr>
          <w:i/>
          <w:sz w:val="24"/>
          <w:szCs w:val="24"/>
        </w:rPr>
        <w:t>.</w:t>
      </w:r>
      <w:r w:rsidR="00BC1B61">
        <w:rPr>
          <w:i/>
          <w:sz w:val="24"/>
          <w:szCs w:val="24"/>
        </w:rPr>
        <w:br/>
      </w:r>
      <w:r w:rsidR="00B81102" w:rsidRPr="00BC1B61">
        <w:rPr>
          <w:rFonts w:cs="Arial"/>
          <w:b/>
          <w:i/>
          <w:color w:val="17365D"/>
          <w:sz w:val="24"/>
          <w:szCs w:val="24"/>
        </w:rPr>
        <w:t xml:space="preserve">(Vernetzung) </w:t>
      </w:r>
      <w:r w:rsidR="00B81102" w:rsidRPr="00BC1B61">
        <w:rPr>
          <w:rFonts w:cs="Arial"/>
          <w:b/>
          <w:color w:val="17365D"/>
          <w:sz w:val="24"/>
          <w:szCs w:val="24"/>
        </w:rPr>
        <w:sym w:font="Wingdings" w:char="F0E0"/>
      </w:r>
      <w:r w:rsidR="00B81102" w:rsidRPr="00BC1B61">
        <w:rPr>
          <w:rFonts w:cs="Arial"/>
          <w:b/>
          <w:color w:val="17365D"/>
          <w:sz w:val="24"/>
          <w:szCs w:val="24"/>
        </w:rPr>
        <w:t>Familie Reichle</w:t>
      </w:r>
      <w:r w:rsidR="00B81102" w:rsidRPr="00BC1B61">
        <w:rPr>
          <w:b/>
          <w:color w:val="17365D"/>
          <w:sz w:val="24"/>
          <w:szCs w:val="24"/>
        </w:rPr>
        <w:t>, Lernzirkel</w:t>
      </w:r>
      <w:r w:rsidR="00646213">
        <w:rPr>
          <w:b/>
          <w:color w:val="17365D"/>
          <w:sz w:val="24"/>
          <w:szCs w:val="24"/>
        </w:rPr>
        <w:t xml:space="preserve"> Erbkrankheiten</w:t>
      </w:r>
    </w:p>
    <w:p w:rsidR="00B81102" w:rsidRPr="00BC1B61" w:rsidRDefault="00E77C61" w:rsidP="003444CC">
      <w:pPr>
        <w:pStyle w:val="Listenabsatz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BC1B61">
        <w:rPr>
          <w:sz w:val="24"/>
          <w:szCs w:val="24"/>
        </w:rPr>
        <w:t>… ermöglicht und fördert eigenständiges und selbstverantwortliches Arbeiten der  Schülerinnen und Schüler.</w:t>
      </w:r>
      <w:r w:rsidR="00BC1B61">
        <w:rPr>
          <w:sz w:val="24"/>
          <w:szCs w:val="24"/>
        </w:rPr>
        <w:br/>
      </w:r>
      <w:r w:rsidR="003444CC" w:rsidRPr="00BC1B61">
        <w:rPr>
          <w:sz w:val="24"/>
          <w:szCs w:val="24"/>
        </w:rPr>
        <w:t xml:space="preserve"> </w:t>
      </w:r>
      <w:r w:rsidR="00B81102" w:rsidRPr="00BC1B61">
        <w:rPr>
          <w:rFonts w:cs="Arial"/>
          <w:b/>
          <w:i/>
          <w:color w:val="17365D"/>
          <w:sz w:val="24"/>
          <w:szCs w:val="24"/>
        </w:rPr>
        <w:t xml:space="preserve">(Eigenständigkeit) </w:t>
      </w:r>
      <w:r w:rsidR="00B81102" w:rsidRPr="00BC1B61">
        <w:rPr>
          <w:rFonts w:cs="Arial"/>
          <w:b/>
          <w:color w:val="17365D"/>
          <w:sz w:val="24"/>
          <w:szCs w:val="24"/>
        </w:rPr>
        <w:sym w:font="Wingdings" w:char="F0E0"/>
      </w:r>
      <w:r w:rsidR="00724DFA">
        <w:rPr>
          <w:rFonts w:cs="Arial"/>
          <w:b/>
          <w:color w:val="17365D"/>
          <w:sz w:val="24"/>
          <w:szCs w:val="24"/>
        </w:rPr>
        <w:t xml:space="preserve">Mitose, </w:t>
      </w:r>
      <w:r w:rsidR="00B81102" w:rsidRPr="00BC1B61">
        <w:rPr>
          <w:rFonts w:cs="Arial"/>
          <w:b/>
          <w:color w:val="17365D"/>
          <w:sz w:val="24"/>
          <w:szCs w:val="24"/>
        </w:rPr>
        <w:t>Familie Reichle</w:t>
      </w:r>
      <w:r w:rsidR="00B81102" w:rsidRPr="00BC1B61">
        <w:rPr>
          <w:b/>
          <w:color w:val="17365D"/>
          <w:sz w:val="24"/>
          <w:szCs w:val="24"/>
        </w:rPr>
        <w:t>, Lernzirkel</w:t>
      </w:r>
      <w:r w:rsidR="00646213">
        <w:rPr>
          <w:b/>
          <w:color w:val="17365D"/>
          <w:sz w:val="24"/>
          <w:szCs w:val="24"/>
        </w:rPr>
        <w:t xml:space="preserve"> Erbkrankheiten</w:t>
      </w:r>
    </w:p>
    <w:p w:rsidR="0035277C" w:rsidRPr="00BC1B61" w:rsidRDefault="00E77C61" w:rsidP="003444CC">
      <w:pPr>
        <w:pStyle w:val="Listenabsatz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BC1B61">
        <w:rPr>
          <w:sz w:val="24"/>
          <w:szCs w:val="24"/>
        </w:rPr>
        <w:t>… fördert gezielt die Handlungsfähigkeit der Schülerinnen und Schüler (</w:t>
      </w:r>
      <w:r w:rsidR="00BE0926" w:rsidRPr="00BC1B61">
        <w:rPr>
          <w:sz w:val="24"/>
          <w:szCs w:val="24"/>
        </w:rPr>
        <w:t>E</w:t>
      </w:r>
      <w:r w:rsidRPr="00BC1B61">
        <w:rPr>
          <w:sz w:val="24"/>
          <w:szCs w:val="24"/>
        </w:rPr>
        <w:t>xperimentieren</w:t>
      </w:r>
      <w:r w:rsidR="003444CC" w:rsidRPr="00BC1B61">
        <w:rPr>
          <w:sz w:val="24"/>
          <w:szCs w:val="24"/>
        </w:rPr>
        <w:t>, biologische Arbeitsweisen</w:t>
      </w:r>
      <w:r w:rsidR="00BE0926" w:rsidRPr="00BC1B61">
        <w:rPr>
          <w:sz w:val="24"/>
          <w:szCs w:val="24"/>
        </w:rPr>
        <w:t>).</w:t>
      </w:r>
      <w:r w:rsidR="003444CC" w:rsidRPr="00BC1B61">
        <w:rPr>
          <w:sz w:val="24"/>
          <w:szCs w:val="24"/>
        </w:rPr>
        <w:t xml:space="preserve"> </w:t>
      </w:r>
      <w:r w:rsidR="00BC1B61">
        <w:rPr>
          <w:sz w:val="24"/>
          <w:szCs w:val="24"/>
        </w:rPr>
        <w:br/>
      </w:r>
      <w:r w:rsidR="0035277C" w:rsidRPr="00BC1B61">
        <w:rPr>
          <w:rFonts w:cs="Arial"/>
          <w:b/>
          <w:i/>
          <w:color w:val="17365D"/>
          <w:sz w:val="24"/>
          <w:szCs w:val="24"/>
        </w:rPr>
        <w:t>(Intelligentes Üben, Problemorientierung</w:t>
      </w:r>
      <w:r w:rsidR="00724DFA">
        <w:rPr>
          <w:rFonts w:cs="Arial"/>
          <w:b/>
          <w:i/>
          <w:color w:val="17365D"/>
          <w:sz w:val="24"/>
          <w:szCs w:val="24"/>
        </w:rPr>
        <w:t>, Handlungsorientierung</w:t>
      </w:r>
      <w:r w:rsidR="0035277C" w:rsidRPr="00BC1B61">
        <w:rPr>
          <w:rFonts w:cs="Arial"/>
          <w:b/>
          <w:i/>
          <w:color w:val="17365D"/>
          <w:sz w:val="24"/>
          <w:szCs w:val="24"/>
        </w:rPr>
        <w:t xml:space="preserve">) </w:t>
      </w:r>
      <w:r w:rsidR="0035277C" w:rsidRPr="00BC1B61">
        <w:rPr>
          <w:rFonts w:cs="Arial"/>
          <w:b/>
          <w:color w:val="17365D"/>
          <w:sz w:val="24"/>
          <w:szCs w:val="24"/>
        </w:rPr>
        <w:sym w:font="Wingdings" w:char="F0E0"/>
      </w:r>
      <w:r w:rsidR="00724DFA">
        <w:rPr>
          <w:rFonts w:cs="Arial"/>
          <w:b/>
          <w:color w:val="17365D"/>
          <w:sz w:val="24"/>
          <w:szCs w:val="24"/>
        </w:rPr>
        <w:t xml:space="preserve"> Mitose, </w:t>
      </w:r>
      <w:proofErr w:type="spellStart"/>
      <w:r w:rsidR="0035277C" w:rsidRPr="00BC1B61">
        <w:rPr>
          <w:rFonts w:cs="Arial"/>
          <w:b/>
          <w:color w:val="17365D"/>
          <w:sz w:val="24"/>
          <w:szCs w:val="24"/>
        </w:rPr>
        <w:t>Marfan</w:t>
      </w:r>
      <w:proofErr w:type="spellEnd"/>
      <w:r w:rsidR="0035277C" w:rsidRPr="00BC1B61">
        <w:rPr>
          <w:rFonts w:cs="Arial"/>
          <w:b/>
          <w:color w:val="17365D"/>
          <w:sz w:val="24"/>
          <w:szCs w:val="24"/>
        </w:rPr>
        <w:t xml:space="preserve"> Hilfen</w:t>
      </w:r>
    </w:p>
    <w:p w:rsidR="00BC5CDB" w:rsidRPr="00BC1B61" w:rsidRDefault="0035277C" w:rsidP="00BC5CDB">
      <w:pPr>
        <w:pStyle w:val="Listenabsatz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BC1B61">
        <w:rPr>
          <w:sz w:val="24"/>
          <w:szCs w:val="24"/>
        </w:rPr>
        <w:t xml:space="preserve"> </w:t>
      </w:r>
      <w:r w:rsidR="00BE0926" w:rsidRPr="00BC1B61">
        <w:rPr>
          <w:sz w:val="24"/>
          <w:szCs w:val="24"/>
        </w:rPr>
        <w:t xml:space="preserve">… ermöglicht </w:t>
      </w:r>
      <w:r w:rsidR="00E77C61" w:rsidRPr="00BC1B61">
        <w:rPr>
          <w:sz w:val="24"/>
          <w:szCs w:val="24"/>
        </w:rPr>
        <w:t xml:space="preserve"> auf der Grundlage eines soliden Fachwissens die Auseinandersetzung </w:t>
      </w:r>
      <w:r w:rsidR="00BE0926" w:rsidRPr="00BC1B61">
        <w:rPr>
          <w:sz w:val="24"/>
          <w:szCs w:val="24"/>
        </w:rPr>
        <w:t>der Schülerinnen und Schüler mit Themen, die sie persönlich betreffen aber auch mit allgemein g</w:t>
      </w:r>
      <w:r w:rsidR="00E77C61" w:rsidRPr="00BC1B61">
        <w:rPr>
          <w:sz w:val="24"/>
          <w:szCs w:val="24"/>
        </w:rPr>
        <w:t>esellschaftsrelevanten Themen. Das Bewerten und Beurteilen von Sachverhalten hat große Bedeutung für Schülerinnen und Schüler und leistet damit einen Beitrag zur Erziehung zu aufgeklärten und mündigen Bürger</w:t>
      </w:r>
      <w:r w:rsidR="00BE0926" w:rsidRPr="00BC1B61">
        <w:rPr>
          <w:sz w:val="24"/>
          <w:szCs w:val="24"/>
        </w:rPr>
        <w:t>n</w:t>
      </w:r>
      <w:r w:rsidR="00E77C61" w:rsidRPr="00BC1B61">
        <w:rPr>
          <w:sz w:val="24"/>
          <w:szCs w:val="24"/>
        </w:rPr>
        <w:t>.</w:t>
      </w:r>
      <w:r w:rsidR="003444CC" w:rsidRPr="00BC1B61">
        <w:rPr>
          <w:sz w:val="24"/>
          <w:szCs w:val="24"/>
        </w:rPr>
        <w:t xml:space="preserve"> </w:t>
      </w:r>
      <w:r w:rsidR="00BC1B61">
        <w:rPr>
          <w:sz w:val="24"/>
          <w:szCs w:val="24"/>
        </w:rPr>
        <w:br/>
      </w:r>
      <w:r w:rsidRPr="00BC1B61">
        <w:rPr>
          <w:b/>
          <w:i/>
          <w:color w:val="17365D"/>
          <w:sz w:val="24"/>
          <w:szCs w:val="24"/>
        </w:rPr>
        <w:t>(Kontext)</w:t>
      </w:r>
      <w:r w:rsidRPr="00BC1B61">
        <w:rPr>
          <w:b/>
          <w:color w:val="17365D"/>
          <w:sz w:val="24"/>
          <w:szCs w:val="24"/>
        </w:rPr>
        <w:t xml:space="preserve"> </w:t>
      </w:r>
      <w:r w:rsidRPr="00BC1B61">
        <w:rPr>
          <w:b/>
          <w:color w:val="17365D"/>
          <w:sz w:val="24"/>
          <w:szCs w:val="24"/>
        </w:rPr>
        <w:sym w:font="Wingdings" w:char="F0E0"/>
      </w:r>
      <w:r w:rsidRPr="00BC1B61">
        <w:rPr>
          <w:b/>
          <w:color w:val="17365D"/>
          <w:sz w:val="24"/>
          <w:szCs w:val="24"/>
        </w:rPr>
        <w:t xml:space="preserve"> Lernzirkel</w:t>
      </w:r>
      <w:r w:rsidR="00646213">
        <w:rPr>
          <w:b/>
          <w:color w:val="17365D"/>
          <w:sz w:val="24"/>
          <w:szCs w:val="24"/>
        </w:rPr>
        <w:t xml:space="preserve"> Erbkrankheiten</w:t>
      </w:r>
      <w:r w:rsidRPr="00BC1B61">
        <w:rPr>
          <w:b/>
          <w:color w:val="17365D"/>
          <w:sz w:val="24"/>
          <w:szCs w:val="24"/>
        </w:rPr>
        <w:t>, PND</w:t>
      </w:r>
    </w:p>
    <w:p w:rsidR="00C216AD" w:rsidRPr="00BC1B61" w:rsidRDefault="00C216AD" w:rsidP="00C216AD">
      <w:pPr>
        <w:spacing w:before="240" w:after="240" w:line="276" w:lineRule="auto"/>
        <w:rPr>
          <w:rFonts w:ascii="Calibri" w:hAnsi="Calibri"/>
          <w:b/>
        </w:rPr>
      </w:pPr>
      <w:r w:rsidRPr="00BC1B61">
        <w:rPr>
          <w:rFonts w:ascii="Calibri" w:hAnsi="Calibri"/>
          <w:b/>
        </w:rPr>
        <w:t>Daraus ergeben sich Konsequenzen für die Leistungsmessung:</w:t>
      </w:r>
      <w:r w:rsidR="0035277C" w:rsidRPr="00BC1B61">
        <w:rPr>
          <w:rFonts w:ascii="Calibri" w:hAnsi="Calibri"/>
          <w:b/>
        </w:rPr>
        <w:t xml:space="preserve"> </w:t>
      </w:r>
      <w:r w:rsidR="0035277C" w:rsidRPr="00724DFA">
        <w:rPr>
          <w:rFonts w:ascii="Calibri" w:hAnsi="Calibri" w:cs="Arial"/>
          <w:b/>
          <w:i/>
          <w:color w:val="17365D"/>
        </w:rPr>
        <w:t>(Transparenz</w:t>
      </w:r>
      <w:r w:rsidR="00FF33F1" w:rsidRPr="00724DFA">
        <w:rPr>
          <w:rFonts w:ascii="Calibri" w:hAnsi="Calibri" w:cs="Arial"/>
          <w:b/>
          <w:i/>
          <w:color w:val="17365D"/>
        </w:rPr>
        <w:t xml:space="preserve">) </w:t>
      </w:r>
      <w:r w:rsidR="00FF33F1" w:rsidRPr="00724DFA">
        <w:rPr>
          <w:rFonts w:ascii="Calibri" w:hAnsi="Calibri"/>
          <w:b/>
          <w:color w:val="17365D"/>
        </w:rPr>
        <w:sym w:font="Wingdings" w:char="F0E0"/>
      </w:r>
      <w:r w:rsidR="00FF33F1" w:rsidRPr="00724DFA">
        <w:rPr>
          <w:rFonts w:ascii="Calibri" w:hAnsi="Calibri"/>
          <w:b/>
          <w:color w:val="17365D"/>
        </w:rPr>
        <w:t xml:space="preserve"> Schülerfragen</w:t>
      </w:r>
    </w:p>
    <w:p w:rsidR="001D2865" w:rsidRPr="00BC1B61" w:rsidRDefault="001D2865" w:rsidP="00C216AD">
      <w:pPr>
        <w:spacing w:before="240" w:after="240" w:line="276" w:lineRule="auto"/>
        <w:rPr>
          <w:rFonts w:ascii="Calibri" w:hAnsi="Calibri"/>
        </w:rPr>
      </w:pPr>
      <w:r w:rsidRPr="00BC1B61">
        <w:rPr>
          <w:rFonts w:ascii="Calibri" w:hAnsi="Calibri"/>
        </w:rPr>
        <w:t>Es wird nicht nur Wissen abgefragt</w:t>
      </w:r>
      <w:r w:rsidR="007B3400" w:rsidRPr="00BC1B61">
        <w:rPr>
          <w:rFonts w:ascii="Calibri" w:hAnsi="Calibri"/>
        </w:rPr>
        <w:t xml:space="preserve"> auch Methoden können bewertet werden</w:t>
      </w:r>
      <w:r w:rsidR="00147C8C" w:rsidRPr="00BC1B61">
        <w:rPr>
          <w:rFonts w:ascii="Calibri" w:hAnsi="Calibri"/>
        </w:rPr>
        <w:t>.</w:t>
      </w:r>
    </w:p>
    <w:p w:rsidR="00BC5CDB" w:rsidRPr="00BC1B61" w:rsidRDefault="007B3400" w:rsidP="00C216AD">
      <w:pPr>
        <w:spacing w:before="240" w:after="240" w:line="276" w:lineRule="auto"/>
        <w:rPr>
          <w:rFonts w:ascii="Calibri" w:hAnsi="Calibri"/>
        </w:rPr>
      </w:pPr>
      <w:r w:rsidRPr="00BC1B61">
        <w:rPr>
          <w:rFonts w:ascii="Calibri" w:hAnsi="Calibri"/>
        </w:rPr>
        <w:t>Prozessbewer</w:t>
      </w:r>
      <w:r w:rsidR="0035277C" w:rsidRPr="00BC1B61">
        <w:rPr>
          <w:rFonts w:ascii="Calibri" w:hAnsi="Calibri"/>
        </w:rPr>
        <w:t>tung: Projektbeschreibungen, Beo</w:t>
      </w:r>
      <w:r w:rsidRPr="00BC1B61">
        <w:rPr>
          <w:rFonts w:ascii="Calibri" w:hAnsi="Calibri"/>
        </w:rPr>
        <w:t>bachtungen</w:t>
      </w:r>
      <w:r w:rsidR="00BC5CDB" w:rsidRPr="00BC1B61">
        <w:rPr>
          <w:rFonts w:ascii="Calibri" w:hAnsi="Calibri"/>
        </w:rPr>
        <w:t>, Lerntagebuch, Portfolio</w:t>
      </w:r>
      <w:r w:rsidR="00BC5CDB" w:rsidRPr="00BC1B61">
        <w:rPr>
          <w:rFonts w:ascii="Calibri" w:hAnsi="Calibri"/>
        </w:rPr>
        <w:br/>
        <w:t>Präsentationsbewertung: Referat, Rollenspiele</w:t>
      </w:r>
      <w:r w:rsidR="00BC5CDB" w:rsidRPr="00BC1B61">
        <w:rPr>
          <w:rFonts w:ascii="Calibri" w:hAnsi="Calibri"/>
        </w:rPr>
        <w:br/>
        <w:t>Produktbewertung: Protokoll, künstlerisches Produkt, Lernplakat, Film</w:t>
      </w:r>
    </w:p>
    <w:p w:rsidR="00BC5CDB" w:rsidRPr="00BC1B61" w:rsidRDefault="00BC5CDB" w:rsidP="00BC5CDB">
      <w:pPr>
        <w:spacing w:before="240" w:after="240" w:line="276" w:lineRule="auto"/>
        <w:rPr>
          <w:rFonts w:ascii="Calibri" w:hAnsi="Calibri"/>
        </w:rPr>
      </w:pPr>
      <w:r w:rsidRPr="00BC1B61">
        <w:rPr>
          <w:rFonts w:ascii="Calibri" w:hAnsi="Calibri"/>
        </w:rPr>
        <w:t>Sozial kommunikative und persönliche Leistungen werden berücksichtigt. Dabei können sich Schüler auch selbst bewerten (Notenpoolverfahren)</w:t>
      </w:r>
      <w:r w:rsidR="00147C8C" w:rsidRPr="00BC1B61">
        <w:rPr>
          <w:rFonts w:ascii="Calibri" w:hAnsi="Calibri"/>
        </w:rPr>
        <w:t>.</w:t>
      </w:r>
    </w:p>
    <w:p w:rsidR="00773BCB" w:rsidRDefault="00BC5CDB" w:rsidP="00C216AD">
      <w:pPr>
        <w:spacing w:before="240" w:after="240" w:line="276" w:lineRule="auto"/>
        <w:rPr>
          <w:rFonts w:ascii="Calibri" w:hAnsi="Calibri"/>
        </w:rPr>
      </w:pPr>
      <w:r w:rsidRPr="00BC1B61">
        <w:rPr>
          <w:rFonts w:ascii="Calibri" w:hAnsi="Calibri"/>
        </w:rPr>
        <w:t>Kriterien die erlernbar sind m</w:t>
      </w:r>
      <w:r w:rsidR="007B3400" w:rsidRPr="00BC1B61">
        <w:rPr>
          <w:rFonts w:ascii="Calibri" w:hAnsi="Calibri"/>
        </w:rPr>
        <w:t>üssen</w:t>
      </w:r>
      <w:r w:rsidRPr="00BC1B61">
        <w:rPr>
          <w:rFonts w:ascii="Calibri" w:hAnsi="Calibri"/>
        </w:rPr>
        <w:t>,</w:t>
      </w:r>
      <w:r w:rsidR="007B3400" w:rsidRPr="00BC1B61">
        <w:rPr>
          <w:rFonts w:ascii="Calibri" w:hAnsi="Calibri"/>
        </w:rPr>
        <w:t xml:space="preserve"> wenn sie benotet werden</w:t>
      </w:r>
      <w:r w:rsidRPr="00BC1B61">
        <w:rPr>
          <w:rFonts w:ascii="Calibri" w:hAnsi="Calibri"/>
        </w:rPr>
        <w:t>,</w:t>
      </w:r>
      <w:r w:rsidR="007B3400" w:rsidRPr="00BC1B61">
        <w:rPr>
          <w:rFonts w:ascii="Calibri" w:hAnsi="Calibri"/>
        </w:rPr>
        <w:t xml:space="preserve"> geübt werden</w:t>
      </w:r>
      <w:r w:rsidRPr="00BC1B61">
        <w:rPr>
          <w:rFonts w:ascii="Calibri" w:hAnsi="Calibri"/>
        </w:rPr>
        <w:t xml:space="preserve">. </w:t>
      </w:r>
      <w:r w:rsidR="007B3400" w:rsidRPr="00BC1B61">
        <w:rPr>
          <w:rFonts w:ascii="Calibri" w:hAnsi="Calibri"/>
        </w:rPr>
        <w:t>Kriterien</w:t>
      </w:r>
      <w:r w:rsidRPr="00BC1B61">
        <w:rPr>
          <w:rFonts w:ascii="Calibri" w:hAnsi="Calibri"/>
        </w:rPr>
        <w:t>,</w:t>
      </w:r>
      <w:r w:rsidR="007B3400" w:rsidRPr="00BC1B61">
        <w:rPr>
          <w:rFonts w:ascii="Calibri" w:hAnsi="Calibri"/>
        </w:rPr>
        <w:t xml:space="preserve"> die nicht erlernbar sind</w:t>
      </w:r>
      <w:r w:rsidRPr="00BC1B61">
        <w:rPr>
          <w:rFonts w:ascii="Calibri" w:hAnsi="Calibri"/>
        </w:rPr>
        <w:t>,</w:t>
      </w:r>
      <w:r w:rsidR="007B3400" w:rsidRPr="00BC1B61">
        <w:rPr>
          <w:rFonts w:ascii="Calibri" w:hAnsi="Calibri"/>
        </w:rPr>
        <w:t xml:space="preserve"> können diagnostiziert werden, sollten aber nicht benotet werden</w:t>
      </w:r>
      <w:r w:rsidRPr="00BC1B61">
        <w:rPr>
          <w:rFonts w:ascii="Calibri" w:hAnsi="Calibri"/>
        </w:rPr>
        <w:t>.</w:t>
      </w:r>
    </w:p>
    <w:p w:rsidR="009001C8" w:rsidRPr="00B85F6A" w:rsidRDefault="00773BCB" w:rsidP="008D462E">
      <w:pPr>
        <w:spacing w:before="240" w:after="24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hAnsi="Calibri"/>
        </w:rPr>
        <w:br w:type="page"/>
      </w:r>
      <w:r>
        <w:rPr>
          <w:rFonts w:ascii="Calibri" w:hAnsi="Calibri"/>
        </w:rPr>
        <w:lastRenderedPageBreak/>
        <w:t>Eigene Abbildung: Peter Mayer</w:t>
      </w:r>
      <w:r w:rsidR="008D462E" w:rsidRPr="00B85F6A">
        <w:rPr>
          <w:rFonts w:ascii="Calibri" w:eastAsia="Calibri" w:hAnsi="Calibri"/>
          <w:b/>
          <w:lang w:eastAsia="en-US"/>
        </w:rPr>
        <w:t xml:space="preserve"> </w:t>
      </w:r>
    </w:p>
    <w:sectPr w:rsidR="009001C8" w:rsidRPr="00B85F6A" w:rsidSect="00724DFA">
      <w:pgSz w:w="11900" w:h="16840"/>
      <w:pgMar w:top="680" w:right="1021" w:bottom="510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374F"/>
    <w:multiLevelType w:val="multilevel"/>
    <w:tmpl w:val="1ABE6C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6744B48"/>
    <w:multiLevelType w:val="hybridMultilevel"/>
    <w:tmpl w:val="A15A6AB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A35D1"/>
    <w:multiLevelType w:val="hybridMultilevel"/>
    <w:tmpl w:val="910C0E3E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6E45F5"/>
    <w:multiLevelType w:val="hybridMultilevel"/>
    <w:tmpl w:val="F71CA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471E08"/>
    <w:rsid w:val="000772FB"/>
    <w:rsid w:val="001248ED"/>
    <w:rsid w:val="00147C8C"/>
    <w:rsid w:val="001D2865"/>
    <w:rsid w:val="00231016"/>
    <w:rsid w:val="003444CC"/>
    <w:rsid w:val="0035277C"/>
    <w:rsid w:val="00471E08"/>
    <w:rsid w:val="00511631"/>
    <w:rsid w:val="00553A04"/>
    <w:rsid w:val="005E3C3E"/>
    <w:rsid w:val="00646213"/>
    <w:rsid w:val="00724DFA"/>
    <w:rsid w:val="00773BCB"/>
    <w:rsid w:val="007B3400"/>
    <w:rsid w:val="00836E86"/>
    <w:rsid w:val="008D462E"/>
    <w:rsid w:val="009001C8"/>
    <w:rsid w:val="0099164D"/>
    <w:rsid w:val="009A16EF"/>
    <w:rsid w:val="009C7B1D"/>
    <w:rsid w:val="00B81102"/>
    <w:rsid w:val="00BC1B61"/>
    <w:rsid w:val="00BC5CDB"/>
    <w:rsid w:val="00BE0926"/>
    <w:rsid w:val="00C216AD"/>
    <w:rsid w:val="00CA631C"/>
    <w:rsid w:val="00E77C61"/>
    <w:rsid w:val="00E849BF"/>
    <w:rsid w:val="00E85A0E"/>
    <w:rsid w:val="00FF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B1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B1C4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oeberschrift">
    <w:name w:val="große Überschrift"/>
    <w:basedOn w:val="berschrift1"/>
    <w:rsid w:val="006B1C40"/>
    <w:pPr>
      <w:pBdr>
        <w:top w:val="single" w:sz="1" w:space="8" w:color="000000"/>
        <w:left w:val="single" w:sz="1" w:space="8" w:color="000000"/>
        <w:bottom w:val="single" w:sz="1" w:space="8" w:color="000000"/>
        <w:right w:val="single" w:sz="1" w:space="8" w:color="000000"/>
      </w:pBdr>
      <w:shd w:val="clear" w:color="auto" w:fill="E6E6E6"/>
      <w:suppressAutoHyphens/>
      <w:jc w:val="center"/>
    </w:pPr>
    <w:rPr>
      <w:rFonts w:ascii="Optimum" w:hAnsi="Optimum" w:cs="Arial"/>
      <w:bCs/>
      <w:kern w:val="1"/>
      <w:sz w:val="36"/>
    </w:rPr>
  </w:style>
  <w:style w:type="paragraph" w:customStyle="1" w:styleId="Tabberschrift">
    <w:name w:val="TabÜberschrift"/>
    <w:basedOn w:val="Standard"/>
    <w:next w:val="Standard"/>
    <w:rsid w:val="004A572F"/>
    <w:pPr>
      <w:pBdr>
        <w:top w:val="single" w:sz="4" w:space="1" w:color="000000"/>
      </w:pBdr>
      <w:shd w:val="clear" w:color="auto" w:fill="DFDFDF"/>
      <w:tabs>
        <w:tab w:val="left" w:pos="567"/>
        <w:tab w:val="right" w:pos="9639"/>
      </w:tabs>
      <w:suppressAutoHyphens/>
      <w:spacing w:before="360" w:after="120"/>
    </w:pPr>
    <w:rPr>
      <w:rFonts w:ascii="Optimum" w:hAnsi="Optimum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5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5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3D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rsid w:val="000D48F4"/>
    <w:rPr>
      <w:sz w:val="18"/>
    </w:rPr>
  </w:style>
  <w:style w:type="paragraph" w:styleId="Kommentartext">
    <w:name w:val="annotation text"/>
    <w:basedOn w:val="Standard"/>
    <w:semiHidden/>
    <w:rsid w:val="000D48F4"/>
  </w:style>
  <w:style w:type="paragraph" w:styleId="Kommentarthema">
    <w:name w:val="annotation subject"/>
    <w:basedOn w:val="Kommentartext"/>
    <w:next w:val="Kommentartext"/>
    <w:semiHidden/>
    <w:rsid w:val="000D4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Mehrwert kompetenzorientieren Unterrichts</vt:lpstr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Mehrwert kompetenzorientieren Unterrichts</dc:title>
  <dc:subject/>
  <dc:creator>Claudia</dc:creator>
  <cp:keywords/>
  <cp:lastModifiedBy>Hoffmann</cp:lastModifiedBy>
  <cp:revision>2</cp:revision>
  <cp:lastPrinted>2010-12-04T21:40:00Z</cp:lastPrinted>
  <dcterms:created xsi:type="dcterms:W3CDTF">2011-01-23T11:42:00Z</dcterms:created>
  <dcterms:modified xsi:type="dcterms:W3CDTF">2011-01-23T11:42:00Z</dcterms:modified>
</cp:coreProperties>
</file>