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0C" w:rsidRDefault="00B9660C" w:rsidP="00B81B63">
      <w:pPr>
        <w:rPr>
          <w:b/>
          <w:sz w:val="28"/>
          <w:szCs w:val="28"/>
        </w:rPr>
      </w:pPr>
      <w:r>
        <w:rPr>
          <w:b/>
          <w:sz w:val="28"/>
          <w:szCs w:val="28"/>
        </w:rPr>
        <w:t>Format UE</w:t>
      </w:r>
    </w:p>
    <w:p w:rsidR="00A15E6F" w:rsidRPr="00B81B63" w:rsidRDefault="00A430BC" w:rsidP="00B81B63">
      <w:pPr>
        <w:rPr>
          <w:b/>
          <w:sz w:val="28"/>
          <w:szCs w:val="28"/>
        </w:rPr>
      </w:pPr>
      <w:r w:rsidRPr="00B81B63">
        <w:rPr>
          <w:b/>
          <w:sz w:val="28"/>
          <w:szCs w:val="28"/>
        </w:rPr>
        <w:t>Kompetenzorien</w:t>
      </w:r>
      <w:r w:rsidR="00C03619" w:rsidRPr="00B81B63">
        <w:rPr>
          <w:b/>
          <w:sz w:val="28"/>
          <w:szCs w:val="28"/>
        </w:rPr>
        <w:t>t</w:t>
      </w:r>
      <w:r w:rsidRPr="00B81B63">
        <w:rPr>
          <w:b/>
          <w:sz w:val="28"/>
          <w:szCs w:val="28"/>
        </w:rPr>
        <w:t xml:space="preserve">ierter Unterricht </w:t>
      </w:r>
      <w:r w:rsidR="001E0CD8" w:rsidRPr="00B81B63">
        <w:rPr>
          <w:b/>
          <w:sz w:val="28"/>
          <w:szCs w:val="28"/>
        </w:rPr>
        <w:t xml:space="preserve">Klasse </w:t>
      </w:r>
      <w:r w:rsidRPr="00B81B63">
        <w:rPr>
          <w:b/>
          <w:sz w:val="28"/>
          <w:szCs w:val="28"/>
        </w:rPr>
        <w:t xml:space="preserve">9 und </w:t>
      </w:r>
      <w:r w:rsidR="001E0CD8" w:rsidRPr="00B81B63">
        <w:rPr>
          <w:b/>
          <w:sz w:val="28"/>
          <w:szCs w:val="28"/>
        </w:rPr>
        <w:t xml:space="preserve">10 </w:t>
      </w:r>
      <w:r w:rsidR="0018326A" w:rsidRPr="00B81B63">
        <w:rPr>
          <w:b/>
          <w:i/>
          <w:sz w:val="28"/>
          <w:szCs w:val="28"/>
        </w:rPr>
        <w:t>Humangenetik</w:t>
      </w:r>
    </w:p>
    <w:p w:rsidR="00A15E6F" w:rsidRDefault="0018326A" w:rsidP="00613571">
      <w:pPr>
        <w:spacing w:before="120" w:after="120" w:line="240" w:lineRule="auto"/>
        <w:jc w:val="both"/>
        <w:rPr>
          <w:i/>
        </w:rPr>
      </w:pPr>
      <w:r w:rsidRPr="0018326A">
        <w:rPr>
          <w:i/>
        </w:rPr>
        <w:t xml:space="preserve">Erkenntnisse der </w:t>
      </w:r>
      <w:r w:rsidR="00C74B99" w:rsidRPr="00C74B99">
        <w:rPr>
          <w:i/>
        </w:rPr>
        <w:t>Naturwissenschaften</w:t>
      </w:r>
      <w:r w:rsidRPr="0018326A">
        <w:rPr>
          <w:i/>
        </w:rPr>
        <w:t xml:space="preserve"> prägen das Weltverständnis in zunehmende</w:t>
      </w:r>
      <w:r w:rsidR="001B0F2C" w:rsidRPr="00C74B99">
        <w:rPr>
          <w:i/>
        </w:rPr>
        <w:t>m</w:t>
      </w:r>
      <w:r w:rsidRPr="0018326A">
        <w:rPr>
          <w:i/>
        </w:rPr>
        <w:t xml:space="preserve"> Maße, ihre pra</w:t>
      </w:r>
      <w:r w:rsidRPr="0018326A">
        <w:rPr>
          <w:i/>
        </w:rPr>
        <w:t>k</w:t>
      </w:r>
      <w:r w:rsidRPr="0018326A">
        <w:rPr>
          <w:i/>
        </w:rPr>
        <w:t xml:space="preserve">tische Umsetzung durch Medizin und Technik gestaltet die Lebensweise der Menschen fundamental. Eine </w:t>
      </w:r>
      <w:r w:rsidR="00C03619" w:rsidRPr="0018326A">
        <w:rPr>
          <w:i/>
        </w:rPr>
        <w:t>reflektierte</w:t>
      </w:r>
      <w:r w:rsidRPr="0018326A">
        <w:rPr>
          <w:i/>
        </w:rPr>
        <w:t xml:space="preserve"> Teilhabe an der modernen Welt ist daher ohne eine </w:t>
      </w:r>
      <w:r w:rsidR="008A009B" w:rsidRPr="00C74B99">
        <w:rPr>
          <w:i/>
        </w:rPr>
        <w:t>naturwissenschaftliche</w:t>
      </w:r>
      <w:r w:rsidRPr="0018326A">
        <w:rPr>
          <w:i/>
        </w:rPr>
        <w:t xml:space="preserve"> Grundbi</w:t>
      </w:r>
      <w:r w:rsidRPr="0018326A">
        <w:rPr>
          <w:i/>
        </w:rPr>
        <w:t>l</w:t>
      </w:r>
      <w:r w:rsidRPr="0018326A">
        <w:rPr>
          <w:i/>
        </w:rPr>
        <w:t>dung nicht möglich. Naturwissenschaftliche Erkenntnisse bilden zusammen mit ethischen Grundsä</w:t>
      </w:r>
      <w:r w:rsidRPr="0018326A">
        <w:rPr>
          <w:i/>
        </w:rPr>
        <w:t>t</w:t>
      </w:r>
      <w:r w:rsidRPr="0018326A">
        <w:rPr>
          <w:i/>
        </w:rPr>
        <w:t xml:space="preserve">zen die Grundlage zur </w:t>
      </w:r>
      <w:r w:rsidR="001B0F2C" w:rsidRPr="00C74B99">
        <w:rPr>
          <w:i/>
        </w:rPr>
        <w:t>Bildung</w:t>
      </w:r>
      <w:r w:rsidRPr="0018326A">
        <w:rPr>
          <w:i/>
        </w:rPr>
        <w:t xml:space="preserve"> von Werten </w:t>
      </w:r>
      <w:r w:rsidR="001B0F2C" w:rsidRPr="00C74B99">
        <w:rPr>
          <w:i/>
        </w:rPr>
        <w:t>und</w:t>
      </w:r>
      <w:r w:rsidRPr="0018326A">
        <w:rPr>
          <w:i/>
        </w:rPr>
        <w:t xml:space="preserve"> </w:t>
      </w:r>
      <w:r w:rsidR="001B0F2C" w:rsidRPr="00C74B99">
        <w:rPr>
          <w:i/>
        </w:rPr>
        <w:t>Normen</w:t>
      </w:r>
      <w:r w:rsidRPr="0018326A">
        <w:rPr>
          <w:i/>
        </w:rPr>
        <w:t xml:space="preserve">, die für ein verantwortliches Handeln in der Gesellschaft unerlässlich sind. Insofern sind die </w:t>
      </w:r>
      <w:r w:rsidR="001B0F2C" w:rsidRPr="00C74B99">
        <w:rPr>
          <w:i/>
        </w:rPr>
        <w:t>Naturwissenschaften</w:t>
      </w:r>
      <w:r w:rsidRPr="0018326A">
        <w:rPr>
          <w:i/>
        </w:rPr>
        <w:t xml:space="preserve"> an der Persönlichkeitsentwic</w:t>
      </w:r>
      <w:r w:rsidRPr="0018326A">
        <w:rPr>
          <w:i/>
        </w:rPr>
        <w:t>k</w:t>
      </w:r>
      <w:r w:rsidRPr="0018326A">
        <w:rPr>
          <w:i/>
        </w:rPr>
        <w:t xml:space="preserve">lung der Schülerinnen und Schüler wesentlich beteiligt und stellen einen unabdingbaren Bestandteil der Allgemeinbildung dar. </w:t>
      </w:r>
      <w:r w:rsidR="00C963BF">
        <w:rPr>
          <w:i/>
        </w:rPr>
        <w:t>Bildungsplan</w:t>
      </w:r>
      <w:r w:rsidRPr="0018326A">
        <w:rPr>
          <w:i/>
        </w:rPr>
        <w:t xml:space="preserve"> 2004, S. 172</w:t>
      </w:r>
    </w:p>
    <w:p w:rsidR="00A15E6F" w:rsidRDefault="009E69C8" w:rsidP="00613571">
      <w:pPr>
        <w:spacing w:before="120" w:after="120" w:line="240" w:lineRule="auto"/>
        <w:jc w:val="both"/>
      </w:pPr>
      <w:r w:rsidRPr="00C74B99">
        <w:rPr>
          <w:i/>
        </w:rPr>
        <w:t>In allen naturwissenschaftlichen Fächern sollen Schülerinnen und Schüler naturwi</w:t>
      </w:r>
      <w:r w:rsidR="0018326A">
        <w:rPr>
          <w:i/>
        </w:rPr>
        <w:t>ssenschaftliche E</w:t>
      </w:r>
      <w:r w:rsidR="0018326A">
        <w:rPr>
          <w:i/>
        </w:rPr>
        <w:t>r</w:t>
      </w:r>
      <w:r w:rsidR="0018326A">
        <w:rPr>
          <w:i/>
        </w:rPr>
        <w:t xml:space="preserve">kenntnisse und deren Anwendungen nachvollziehen und sie im gesellschaftlichen Kontext bewerten. </w:t>
      </w:r>
      <w:r w:rsidR="00C963BF">
        <w:rPr>
          <w:i/>
        </w:rPr>
        <w:t>Bildungsplan</w:t>
      </w:r>
      <w:r w:rsidR="0018326A">
        <w:rPr>
          <w:i/>
        </w:rPr>
        <w:t xml:space="preserve"> 2004, S. 173</w:t>
      </w:r>
    </w:p>
    <w:p w:rsidR="00A15E6F" w:rsidRDefault="0018326A" w:rsidP="002B449A">
      <w:pPr>
        <w:pStyle w:val="Listenabsatz"/>
        <w:numPr>
          <w:ilvl w:val="0"/>
          <w:numId w:val="1"/>
        </w:numPr>
        <w:spacing w:before="240" w:after="120" w:line="240" w:lineRule="auto"/>
        <w:ind w:left="714" w:hanging="357"/>
        <w:contextualSpacing w:val="0"/>
        <w:jc w:val="both"/>
        <w:rPr>
          <w:b/>
        </w:rPr>
      </w:pPr>
      <w:r>
        <w:rPr>
          <w:b/>
        </w:rPr>
        <w:t>Standards</w:t>
      </w:r>
    </w:p>
    <w:p w:rsidR="00A15E6F" w:rsidRDefault="00AD6F6D" w:rsidP="00613571">
      <w:pPr>
        <w:autoSpaceDE w:val="0"/>
        <w:autoSpaceDN w:val="0"/>
        <w:adjustRightInd w:val="0"/>
        <w:spacing w:before="120" w:after="120" w:line="240" w:lineRule="auto"/>
        <w:jc w:val="both"/>
      </w:pPr>
      <w:r w:rsidRPr="00A15E6F">
        <w:t>Grundlegenden biologischen Prinzipien</w:t>
      </w:r>
    </w:p>
    <w:p w:rsidR="00636BE7" w:rsidRPr="00636BE7" w:rsidRDefault="00636BE7" w:rsidP="00613571">
      <w:pPr>
        <w:pStyle w:val="Listenabsatz"/>
        <w:numPr>
          <w:ilvl w:val="0"/>
          <w:numId w:val="5"/>
        </w:numPr>
        <w:autoSpaceDE w:val="0"/>
        <w:autoSpaceDN w:val="0"/>
        <w:adjustRightInd w:val="0"/>
        <w:spacing w:before="120" w:after="120" w:line="240" w:lineRule="auto"/>
        <w:contextualSpacing w:val="0"/>
        <w:jc w:val="both"/>
        <w:rPr>
          <w:rFonts w:cs="GaramontAmstSB-Roman"/>
          <w:color w:val="231F20"/>
        </w:rPr>
      </w:pPr>
      <w:r w:rsidRPr="00636BE7">
        <w:rPr>
          <w:rFonts w:cs="GaramontAmstSB-Roman"/>
          <w:i/>
          <w:color w:val="231F20"/>
        </w:rPr>
        <w:t>Zelluläre Organisation</w:t>
      </w:r>
      <w:r>
        <w:rPr>
          <w:rFonts w:cs="GaramontAmstSB-Roman"/>
          <w:color w:val="231F20"/>
        </w:rPr>
        <w:t>: Alle Lebewesen sind aus Zellen aufgebaut. Zellen vermehren sich durch Teilung.</w:t>
      </w:r>
    </w:p>
    <w:p w:rsidR="00A15E6F" w:rsidRDefault="0018326A" w:rsidP="00613571">
      <w:pPr>
        <w:pStyle w:val="Listenabsatz"/>
        <w:numPr>
          <w:ilvl w:val="0"/>
          <w:numId w:val="5"/>
        </w:numPr>
        <w:autoSpaceDE w:val="0"/>
        <w:autoSpaceDN w:val="0"/>
        <w:adjustRightInd w:val="0"/>
        <w:spacing w:before="120" w:after="120" w:line="240" w:lineRule="auto"/>
        <w:contextualSpacing w:val="0"/>
        <w:jc w:val="both"/>
        <w:rPr>
          <w:rFonts w:cs="GaramontAmstSB-Roman"/>
          <w:color w:val="231F20"/>
        </w:rPr>
      </w:pPr>
      <w:r w:rsidRPr="0018326A">
        <w:rPr>
          <w:rFonts w:cs="GaramontAmstSB-MedIta"/>
          <w:i/>
          <w:iCs/>
          <w:color w:val="231F20"/>
        </w:rPr>
        <w:t xml:space="preserve">Reproduktion: </w:t>
      </w:r>
      <w:r w:rsidRPr="0018326A">
        <w:rPr>
          <w:rFonts w:cs="GaramontAmstSB-Roman"/>
          <w:color w:val="231F20"/>
        </w:rPr>
        <w:t>Lebewesen pflanzen sich fort und geben die Erbinformation nach bestimmten Gesetzmäßigkeiten an ihre Nachkommen weiter.</w:t>
      </w:r>
    </w:p>
    <w:p w:rsidR="00A15E6F" w:rsidRDefault="0018326A" w:rsidP="00613571">
      <w:pPr>
        <w:pStyle w:val="Listenabsatz"/>
        <w:numPr>
          <w:ilvl w:val="0"/>
          <w:numId w:val="5"/>
        </w:numPr>
        <w:autoSpaceDE w:val="0"/>
        <w:autoSpaceDN w:val="0"/>
        <w:adjustRightInd w:val="0"/>
        <w:spacing w:before="120" w:after="120" w:line="240" w:lineRule="auto"/>
        <w:contextualSpacing w:val="0"/>
        <w:jc w:val="both"/>
      </w:pPr>
      <w:r w:rsidRPr="0018326A">
        <w:rPr>
          <w:rFonts w:cs="GaramontAmstSB-Roman"/>
          <w:color w:val="231F20"/>
        </w:rPr>
        <w:t>V</w:t>
      </w:r>
      <w:r w:rsidRPr="0018326A">
        <w:rPr>
          <w:rFonts w:cs="GaramontAmstSB-MedIta"/>
          <w:i/>
          <w:iCs/>
          <w:color w:val="231F20"/>
        </w:rPr>
        <w:t xml:space="preserve">ariabilität: </w:t>
      </w:r>
      <w:r w:rsidRPr="0018326A">
        <w:rPr>
          <w:rFonts w:cs="GaramontAmstSB-Roman"/>
          <w:color w:val="231F20"/>
        </w:rPr>
        <w:t>Mutation und Rekombination sind die Ursache für die Variabilität.</w:t>
      </w:r>
    </w:p>
    <w:p w:rsidR="00A15E6F" w:rsidRDefault="00C825F1" w:rsidP="00613571">
      <w:pPr>
        <w:spacing w:before="120" w:after="120" w:line="240" w:lineRule="auto"/>
        <w:jc w:val="both"/>
      </w:pPr>
      <w:r w:rsidRPr="00C74B99">
        <w:t>Standards Klasse 10</w:t>
      </w:r>
    </w:p>
    <w:p w:rsidR="00C963BF" w:rsidRDefault="00C963BF" w:rsidP="00613571">
      <w:pPr>
        <w:spacing w:before="120" w:after="120" w:line="240" w:lineRule="auto"/>
        <w:jc w:val="both"/>
      </w:pPr>
      <w:r>
        <w:t>Die Schülerinnen und Schüler können…</w:t>
      </w:r>
    </w:p>
    <w:p w:rsidR="00636BE7" w:rsidRDefault="00636BE7" w:rsidP="00613571">
      <w:pPr>
        <w:pStyle w:val="Listenabsatz"/>
        <w:numPr>
          <w:ilvl w:val="0"/>
          <w:numId w:val="6"/>
        </w:numPr>
        <w:spacing w:before="120" w:after="120" w:line="240" w:lineRule="auto"/>
        <w:contextualSpacing w:val="0"/>
        <w:jc w:val="both"/>
        <w:rPr>
          <w:rFonts w:cs="GaramontAmstSB-Roman"/>
        </w:rPr>
      </w:pPr>
      <w:r>
        <w:rPr>
          <w:rFonts w:cs="GaramontAmstSB-Roman"/>
        </w:rPr>
        <w:t>den Ablauf der Mitose beschreiben und ihre B</w:t>
      </w:r>
      <w:r w:rsidR="00BB2A39">
        <w:rPr>
          <w:rFonts w:cs="GaramontAmstSB-Roman"/>
        </w:rPr>
        <w:t>edeutung erläutern</w:t>
      </w:r>
      <w:r w:rsidR="00C963BF">
        <w:rPr>
          <w:rFonts w:cs="GaramontAmstSB-Roman"/>
        </w:rPr>
        <w:t>;</w:t>
      </w:r>
    </w:p>
    <w:p w:rsidR="00636BE7" w:rsidRDefault="00C963BF" w:rsidP="00613571">
      <w:pPr>
        <w:pStyle w:val="Listenabsatz"/>
        <w:numPr>
          <w:ilvl w:val="0"/>
          <w:numId w:val="6"/>
        </w:numPr>
        <w:spacing w:before="120" w:after="120" w:line="240" w:lineRule="auto"/>
        <w:contextualSpacing w:val="0"/>
        <w:jc w:val="both"/>
        <w:rPr>
          <w:rFonts w:cs="GaramontAmstSB-Roman"/>
        </w:rPr>
      </w:pPr>
      <w:r>
        <w:rPr>
          <w:rFonts w:cs="GaramontAmstSB-Roman"/>
        </w:rPr>
        <w:t>m</w:t>
      </w:r>
      <w:r w:rsidR="00BB2A39">
        <w:rPr>
          <w:rFonts w:cs="GaramontAmstSB-Roman"/>
        </w:rPr>
        <w:t>ikroskopische Präparate von Mitosestadien herstellen und analysieren</w:t>
      </w:r>
      <w:r>
        <w:rPr>
          <w:rFonts w:cs="GaramontAmstSB-Roman"/>
        </w:rPr>
        <w:t>;</w:t>
      </w:r>
    </w:p>
    <w:p w:rsidR="00A15E6F" w:rsidRPr="00BB2A39" w:rsidRDefault="0018326A" w:rsidP="00613571">
      <w:pPr>
        <w:pStyle w:val="Listenabsatz"/>
        <w:numPr>
          <w:ilvl w:val="0"/>
          <w:numId w:val="6"/>
        </w:numPr>
        <w:spacing w:before="120" w:after="120" w:line="240" w:lineRule="auto"/>
        <w:contextualSpacing w:val="0"/>
        <w:jc w:val="both"/>
        <w:rPr>
          <w:rFonts w:cs="GaramontAmstSB-Roman"/>
        </w:rPr>
      </w:pPr>
      <w:r w:rsidRPr="0018326A">
        <w:rPr>
          <w:rFonts w:cs="GaramontAmstSB-Roman"/>
        </w:rPr>
        <w:t>die MENDELSCHEN Regeln auf einfache Erbgänge und zur Stammbaumanalyse anwenden</w:t>
      </w:r>
    </w:p>
    <w:p w:rsidR="00A15E6F" w:rsidRPr="00BB2A39" w:rsidRDefault="0018326A" w:rsidP="00613571">
      <w:pPr>
        <w:pStyle w:val="Listenabsatz"/>
        <w:numPr>
          <w:ilvl w:val="0"/>
          <w:numId w:val="6"/>
        </w:numPr>
        <w:spacing w:before="120" w:after="120" w:line="240" w:lineRule="auto"/>
        <w:contextualSpacing w:val="0"/>
        <w:jc w:val="both"/>
        <w:rPr>
          <w:rFonts w:cs="GaramontAmstSB-Roman"/>
        </w:rPr>
      </w:pPr>
      <w:r w:rsidRPr="0018326A">
        <w:rPr>
          <w:rFonts w:cs="GaramontAmstSB-Roman"/>
        </w:rPr>
        <w:t>an Beispielen erläutern, dass Veränderungen der Erbsubstanz zu Erbkrankheiten führen kö</w:t>
      </w:r>
      <w:r w:rsidRPr="0018326A">
        <w:rPr>
          <w:rFonts w:cs="GaramontAmstSB-Roman"/>
        </w:rPr>
        <w:t>n</w:t>
      </w:r>
      <w:r w:rsidRPr="0018326A">
        <w:rPr>
          <w:rFonts w:cs="GaramontAmstSB-Roman"/>
        </w:rPr>
        <w:t>nen</w:t>
      </w:r>
      <w:r w:rsidR="00BB2A39">
        <w:rPr>
          <w:rFonts w:cs="GaramontAmstSB-Roman"/>
        </w:rPr>
        <w:t xml:space="preserve">. </w:t>
      </w:r>
      <w:r w:rsidRPr="00BB2A39">
        <w:rPr>
          <w:rFonts w:cs="GaramontAmstSB-Roman"/>
        </w:rPr>
        <w:t>Sie kennen die Bedeutung der genetischen Beratung</w:t>
      </w:r>
      <w:r w:rsidR="00C963BF">
        <w:rPr>
          <w:rFonts w:cs="GaramontAmstSB-Roman"/>
        </w:rPr>
        <w:t>.</w:t>
      </w:r>
    </w:p>
    <w:p w:rsidR="00BB2A39" w:rsidRDefault="0018326A" w:rsidP="00613571">
      <w:pPr>
        <w:spacing w:before="120" w:after="120" w:line="240" w:lineRule="auto"/>
        <w:ind w:left="709"/>
        <w:jc w:val="both"/>
        <w:rPr>
          <w:rFonts w:cs="GaramontAmstSB-Roman"/>
        </w:rPr>
      </w:pPr>
      <w:r w:rsidRPr="0018326A">
        <w:rPr>
          <w:rFonts w:cs="GaramontAmstSB-Roman"/>
        </w:rPr>
        <w:t>zusätzlich möglich:</w:t>
      </w:r>
    </w:p>
    <w:p w:rsidR="00BB2A39" w:rsidRDefault="00BB2A39" w:rsidP="00613571">
      <w:pPr>
        <w:numPr>
          <w:ilvl w:val="0"/>
          <w:numId w:val="10"/>
        </w:numPr>
        <w:spacing w:before="120" w:after="120" w:line="240" w:lineRule="auto"/>
        <w:jc w:val="both"/>
        <w:rPr>
          <w:rFonts w:cs="GaramontAmstSB-Roman"/>
        </w:rPr>
      </w:pPr>
      <w:r>
        <w:rPr>
          <w:rFonts w:cs="GaramontAmstSB-Roman"/>
        </w:rPr>
        <w:t>Mutation und Selektion als wichtige Evolutionsfaktoren erläutern</w:t>
      </w:r>
      <w:r w:rsidR="00C963BF">
        <w:rPr>
          <w:rFonts w:cs="GaramontAmstSB-Roman"/>
        </w:rPr>
        <w:t>.</w:t>
      </w:r>
    </w:p>
    <w:p w:rsidR="00A15E6F" w:rsidRPr="00C03619" w:rsidRDefault="0018326A" w:rsidP="00613571">
      <w:pPr>
        <w:numPr>
          <w:ilvl w:val="0"/>
          <w:numId w:val="10"/>
        </w:numPr>
        <w:spacing w:before="120" w:after="120" w:line="240" w:lineRule="auto"/>
        <w:jc w:val="both"/>
        <w:rPr>
          <w:rFonts w:cs="GaramontAmstSB-Roman"/>
        </w:rPr>
      </w:pPr>
      <w:r w:rsidRPr="0018326A">
        <w:rPr>
          <w:rFonts w:cs="GaramontAmstSB-Roman"/>
        </w:rPr>
        <w:t>Die Schülerinnen und Schüler wissen, dass eine gezielte Veränderung der Erbinfo</w:t>
      </w:r>
      <w:r w:rsidRPr="0018326A">
        <w:rPr>
          <w:rFonts w:cs="GaramontAmstSB-Roman"/>
        </w:rPr>
        <w:t>r</w:t>
      </w:r>
      <w:r w:rsidRPr="0018326A">
        <w:rPr>
          <w:rFonts w:cs="GaramontAmstSB-Roman"/>
        </w:rPr>
        <w:t>mation möglich ist. Sie erkennen Nutzen und Risiken dieser Eingriffe</w:t>
      </w:r>
      <w:r w:rsidR="00C963BF">
        <w:rPr>
          <w:rFonts w:cs="GaramontAmstSB-Roman"/>
        </w:rPr>
        <w:t>.</w:t>
      </w:r>
    </w:p>
    <w:p w:rsidR="00A15E6F" w:rsidRDefault="0018326A" w:rsidP="002B449A">
      <w:pPr>
        <w:pStyle w:val="Listenabsatz"/>
        <w:numPr>
          <w:ilvl w:val="0"/>
          <w:numId w:val="1"/>
        </w:numPr>
        <w:spacing w:before="240" w:after="120" w:line="240" w:lineRule="auto"/>
        <w:ind w:left="714" w:hanging="357"/>
        <w:contextualSpacing w:val="0"/>
        <w:jc w:val="both"/>
        <w:rPr>
          <w:b/>
        </w:rPr>
      </w:pPr>
      <w:r w:rsidRPr="0018326A">
        <w:rPr>
          <w:b/>
        </w:rPr>
        <w:t>Vorbemerkungen</w:t>
      </w:r>
    </w:p>
    <w:p w:rsidR="00A15E6F" w:rsidRDefault="0018326A" w:rsidP="00613571">
      <w:pPr>
        <w:spacing w:before="120" w:after="120" w:line="240" w:lineRule="auto"/>
        <w:jc w:val="both"/>
      </w:pPr>
      <w:r w:rsidRPr="0018326A">
        <w:t xml:space="preserve">Bei der Planung der hier vorgestellten Unterrichtseinheit </w:t>
      </w:r>
      <w:r w:rsidRPr="0018326A">
        <w:rPr>
          <w:i/>
        </w:rPr>
        <w:t>Humangenetik</w:t>
      </w:r>
      <w:r w:rsidRPr="0018326A">
        <w:t xml:space="preserve"> wurde von folgenden Übe</w:t>
      </w:r>
      <w:r w:rsidRPr="0018326A">
        <w:t>r</w:t>
      </w:r>
      <w:r w:rsidRPr="0018326A">
        <w:t xml:space="preserve">legungen ausgegangen. Inhaltliche Schwerpunkte sind die Themenbereiche </w:t>
      </w:r>
      <w:r w:rsidRPr="0018326A">
        <w:rPr>
          <w:i/>
        </w:rPr>
        <w:t>Erbkrankheiten</w:t>
      </w:r>
      <w:r w:rsidRPr="0018326A">
        <w:t xml:space="preserve">, </w:t>
      </w:r>
      <w:r w:rsidRPr="0018326A">
        <w:rPr>
          <w:i/>
        </w:rPr>
        <w:t>Stam</w:t>
      </w:r>
      <w:r w:rsidRPr="0018326A">
        <w:rPr>
          <w:i/>
        </w:rPr>
        <w:t>m</w:t>
      </w:r>
      <w:r w:rsidRPr="0018326A">
        <w:rPr>
          <w:i/>
        </w:rPr>
        <w:t>baumanalyse</w:t>
      </w:r>
      <w:r w:rsidRPr="0018326A">
        <w:t xml:space="preserve"> und </w:t>
      </w:r>
      <w:r w:rsidRPr="0018326A">
        <w:rPr>
          <w:i/>
        </w:rPr>
        <w:t>genetische Beratung</w:t>
      </w:r>
      <w:r w:rsidRPr="0018326A">
        <w:t xml:space="preserve">. Voraussetzung für die Erarbeitung ist, dass die Schülerinnen und Schüler ein solides Grundwissen über </w:t>
      </w:r>
      <w:r w:rsidRPr="0018326A">
        <w:rPr>
          <w:i/>
        </w:rPr>
        <w:t>Mitose</w:t>
      </w:r>
      <w:r w:rsidRPr="0018326A">
        <w:t xml:space="preserve">, </w:t>
      </w:r>
      <w:r w:rsidRPr="0018326A">
        <w:rPr>
          <w:i/>
        </w:rPr>
        <w:t>Meiose</w:t>
      </w:r>
      <w:r w:rsidRPr="0018326A">
        <w:t xml:space="preserve"> und die </w:t>
      </w:r>
      <w:r w:rsidRPr="0018326A">
        <w:rPr>
          <w:i/>
        </w:rPr>
        <w:t>Mendelsche Vererbung</w:t>
      </w:r>
      <w:r w:rsidRPr="0018326A">
        <w:t xml:space="preserve"> haben. Ihnen </w:t>
      </w:r>
      <w:proofErr w:type="gramStart"/>
      <w:r w:rsidRPr="0018326A">
        <w:t>ist</w:t>
      </w:r>
      <w:proofErr w:type="gramEnd"/>
      <w:r w:rsidRPr="0018326A">
        <w:t xml:space="preserve"> der Aufbau der DNA und deren spezifische Übersetzung in Proteine bekannt. Vor diesem Hintergrund wurde</w:t>
      </w:r>
      <w:r w:rsidR="00C963BF">
        <w:t xml:space="preserve">n </w:t>
      </w:r>
      <w:r w:rsidRPr="0018326A">
        <w:t xml:space="preserve"> der Mutationsbegriff und verschiedene Mutationsformen erarbeitet. Der Th</w:t>
      </w:r>
      <w:r w:rsidRPr="0018326A">
        <w:t>e</w:t>
      </w:r>
      <w:r w:rsidRPr="0018326A">
        <w:t xml:space="preserve">menbereich </w:t>
      </w:r>
      <w:r w:rsidRPr="0018326A">
        <w:rPr>
          <w:i/>
        </w:rPr>
        <w:t>Mutation und Selektion als wichtige Evolutionsfaktoren</w:t>
      </w:r>
      <w:r w:rsidRPr="0018326A">
        <w:t xml:space="preserve"> kann unterrichtsbegleitend zur Einheit Reproduktion und Vererbung </w:t>
      </w:r>
      <w:r w:rsidRPr="006D7286">
        <w:t xml:space="preserve">(PP-Datei </w:t>
      </w:r>
      <w:r w:rsidR="00BB2A39" w:rsidRPr="006D7286">
        <w:t>„</w:t>
      </w:r>
      <w:r w:rsidRPr="006D7286">
        <w:rPr>
          <w:i/>
        </w:rPr>
        <w:t>Verlauf</w:t>
      </w:r>
      <w:r w:rsidR="00BB2A39" w:rsidRPr="006D7286">
        <w:rPr>
          <w:i/>
        </w:rPr>
        <w:t>“</w:t>
      </w:r>
      <w:r w:rsidRPr="006D7286">
        <w:t>)</w:t>
      </w:r>
      <w:r w:rsidRPr="0018326A">
        <w:rPr>
          <w:color w:val="00B050"/>
        </w:rPr>
        <w:t xml:space="preserve"> </w:t>
      </w:r>
      <w:r w:rsidRPr="0018326A">
        <w:t xml:space="preserve">erarbeitet werden. Dabei </w:t>
      </w:r>
      <w:r w:rsidR="0032300D" w:rsidRPr="0018326A">
        <w:t>biete</w:t>
      </w:r>
      <w:r w:rsidR="0032300D">
        <w:t>t</w:t>
      </w:r>
      <w:r w:rsidR="0032300D" w:rsidRPr="0018326A">
        <w:t xml:space="preserve"> </w:t>
      </w:r>
      <w:r w:rsidRPr="0018326A">
        <w:t xml:space="preserve">es sich an, </w:t>
      </w:r>
      <w:r w:rsidRPr="0018326A">
        <w:lastRenderedPageBreak/>
        <w:t>die natürliche Selektion im Sinne Darwins mit der künstlichen Selektion von Nutzpflanzen und Hau</w:t>
      </w:r>
      <w:r w:rsidRPr="0018326A">
        <w:t>s</w:t>
      </w:r>
      <w:r w:rsidRPr="0018326A">
        <w:t xml:space="preserve">tieren durch den Menschen vor dem Hintergrund der Mendelschen Vererbung und dem Wissen um die Vorgänge bei der Meiose zu verknüpfen. Ein weiterer Anknüpfungspunkt </w:t>
      </w:r>
      <w:r w:rsidR="0032300D">
        <w:t>sind</w:t>
      </w:r>
      <w:r w:rsidR="0032300D" w:rsidRPr="0018326A">
        <w:t xml:space="preserve"> </w:t>
      </w:r>
      <w:r w:rsidRPr="0018326A">
        <w:t>bestimmte Er</w:t>
      </w:r>
      <w:r w:rsidRPr="0018326A">
        <w:t>b</w:t>
      </w:r>
      <w:r w:rsidRPr="0018326A">
        <w:t>krankheiten (</w:t>
      </w:r>
      <w:r w:rsidR="006D7286">
        <w:t xml:space="preserve">Datei </w:t>
      </w:r>
      <w:r w:rsidR="0032300D">
        <w:t>„</w:t>
      </w:r>
      <w:r w:rsidRPr="006D7286">
        <w:rPr>
          <w:i/>
        </w:rPr>
        <w:t>Lernzirkel Erbkrankheiten</w:t>
      </w:r>
      <w:r w:rsidR="0032300D" w:rsidRPr="006D7286">
        <w:t>“</w:t>
      </w:r>
      <w:r w:rsidR="00C963BF">
        <w:t xml:space="preserve">), </w:t>
      </w:r>
      <w:r w:rsidRPr="0018326A">
        <w:t xml:space="preserve">die ihrem Träger einen Selektionsvorteil gegenüber Gesunden einräumen. Insgesamt sollten die Möglichkeiten der Vernetzung innerhalb der Themen Genetik und Evolution, sowie der Sekundarstufe I mit der Kurstufe genutzt werden. Beispielhaft dafür steht auch der Hinweis auf das </w:t>
      </w:r>
      <w:r w:rsidRPr="006D7286">
        <w:t>Sparsamkeitsprinzip</w:t>
      </w:r>
      <w:r w:rsidRPr="0018326A">
        <w:t xml:space="preserve"> im Zusammenhang mit </w:t>
      </w:r>
      <w:r w:rsidR="0032300D" w:rsidRPr="0018326A">
        <w:t>de</w:t>
      </w:r>
      <w:r w:rsidR="0032300D">
        <w:t>n</w:t>
      </w:r>
      <w:r w:rsidR="0032300D" w:rsidRPr="0018326A">
        <w:t xml:space="preserve"> Them</w:t>
      </w:r>
      <w:r w:rsidR="0032300D">
        <w:t>en</w:t>
      </w:r>
      <w:r w:rsidR="0032300D" w:rsidRPr="0018326A">
        <w:t xml:space="preserve"> </w:t>
      </w:r>
      <w:r w:rsidRPr="006D7286">
        <w:t>Stammba</w:t>
      </w:r>
      <w:r w:rsidRPr="006D7286">
        <w:t>u</w:t>
      </w:r>
      <w:r w:rsidRPr="006D7286">
        <w:t>analyse und Vererbungsmuster</w:t>
      </w:r>
      <w:r w:rsidRPr="0018326A">
        <w:t>. Dasselbe methodologische Prinzip findet bei der Erstellung und B</w:t>
      </w:r>
      <w:r w:rsidRPr="0018326A">
        <w:t>e</w:t>
      </w:r>
      <w:r w:rsidRPr="0018326A">
        <w:t>wertung phylogenetischer Stammbäume Verwendung und kann dort wieder aufgegriffen werden.</w:t>
      </w:r>
    </w:p>
    <w:p w:rsidR="00582916" w:rsidRDefault="0018326A" w:rsidP="00613571">
      <w:pPr>
        <w:spacing w:before="120" w:after="120" w:line="240" w:lineRule="auto"/>
        <w:jc w:val="both"/>
      </w:pPr>
      <w:r w:rsidRPr="0018326A">
        <w:t xml:space="preserve">Ein </w:t>
      </w:r>
      <w:r w:rsidR="0032300D" w:rsidRPr="0018326A">
        <w:t>weiteres</w:t>
      </w:r>
      <w:r w:rsidRPr="0018326A">
        <w:t xml:space="preserve"> Anliegen bei der Konzeption der Unterrichtseinheit ist, dass Kollegen ihr bereits vorha</w:t>
      </w:r>
      <w:r w:rsidRPr="0018326A">
        <w:t>n</w:t>
      </w:r>
      <w:r w:rsidRPr="0018326A">
        <w:t>denes Arbeitsmaterial einsetzen und ohne große Mühen und Mehrarbeitsaufwand adaptieren kö</w:t>
      </w:r>
      <w:r w:rsidRPr="0018326A">
        <w:t>n</w:t>
      </w:r>
      <w:r w:rsidRPr="0018326A">
        <w:t>nen. Die vorgestellten Materialien sollen exemplarisch zeigen, wie Schülerinnen und Schüler Komp</w:t>
      </w:r>
      <w:r w:rsidRPr="0018326A">
        <w:t>e</w:t>
      </w:r>
      <w:r w:rsidRPr="0018326A">
        <w:t>tenzen aus unterschiedlichen Bereichen erwerben, sichern und erweitern können.</w:t>
      </w:r>
      <w:r w:rsidR="00582916">
        <w:t xml:space="preserve"> Aus diesem Grund sind die Materialien sehr umfangreich und gehen damit auch über die von den Standards geforde</w:t>
      </w:r>
      <w:r w:rsidR="00582916">
        <w:t>r</w:t>
      </w:r>
      <w:r w:rsidR="00582916">
        <w:t xml:space="preserve">ten Inhalte hinaus (z.B. </w:t>
      </w:r>
      <w:proofErr w:type="spellStart"/>
      <w:r w:rsidR="00582916">
        <w:t>gonosomale</w:t>
      </w:r>
      <w:proofErr w:type="spellEnd"/>
      <w:r w:rsidR="00582916">
        <w:t xml:space="preserve"> Erbgänge; PND; verschiedene Erbkrankheiten im Ler</w:t>
      </w:r>
      <w:r w:rsidR="00582916">
        <w:t>n</w:t>
      </w:r>
      <w:r w:rsidR="00582916">
        <w:t>zirkel).</w:t>
      </w:r>
      <w:r w:rsidR="00AC2026">
        <w:t xml:space="preserve"> </w:t>
      </w:r>
    </w:p>
    <w:p w:rsidR="00A15E6F" w:rsidRDefault="0018326A" w:rsidP="002B449A">
      <w:pPr>
        <w:numPr>
          <w:ilvl w:val="0"/>
          <w:numId w:val="1"/>
        </w:numPr>
        <w:spacing w:before="240" w:after="120" w:line="240" w:lineRule="auto"/>
        <w:jc w:val="both"/>
        <w:rPr>
          <w:b/>
        </w:rPr>
      </w:pPr>
      <w:r w:rsidRPr="0018326A">
        <w:rPr>
          <w:b/>
        </w:rPr>
        <w:t>Kompetenzanalyse/Kompetenzexegese</w:t>
      </w:r>
    </w:p>
    <w:p w:rsidR="005644E9" w:rsidRPr="00C74B99" w:rsidRDefault="0018326A" w:rsidP="00613571">
      <w:pPr>
        <w:spacing w:before="120" w:after="120" w:line="240" w:lineRule="auto"/>
        <w:jc w:val="both"/>
        <w:rPr>
          <w:rStyle w:val="Hervorhebung"/>
          <w:b/>
          <w:i w:val="0"/>
        </w:rPr>
      </w:pPr>
      <w:r w:rsidRPr="0018326A">
        <w:rPr>
          <w:rStyle w:val="Hervorhebung"/>
          <w:b/>
          <w:i w:val="0"/>
        </w:rPr>
        <w:t xml:space="preserve">Leitgedanken zum Kompetenzerwerb der Naturwissenschaften </w:t>
      </w:r>
      <w:r w:rsidR="00C03619" w:rsidRPr="0018326A">
        <w:rPr>
          <w:rStyle w:val="Hervorhebung"/>
          <w:b/>
          <w:i w:val="0"/>
        </w:rPr>
        <w:t>Bildungsplan 2004</w:t>
      </w:r>
      <w:r w:rsidR="00C03619">
        <w:rPr>
          <w:rStyle w:val="Hervorhebung"/>
          <w:b/>
          <w:i w:val="0"/>
        </w:rPr>
        <w:t>,</w:t>
      </w:r>
      <w:r w:rsidR="00C03619" w:rsidRPr="0018326A">
        <w:rPr>
          <w:rStyle w:val="Hervorhebung"/>
          <w:b/>
          <w:i w:val="0"/>
        </w:rPr>
        <w:t xml:space="preserve"> </w:t>
      </w:r>
      <w:r w:rsidRPr="0018326A">
        <w:rPr>
          <w:rStyle w:val="Hervorhebung"/>
          <w:b/>
          <w:i w:val="0"/>
        </w:rPr>
        <w:t>S.174f</w:t>
      </w:r>
    </w:p>
    <w:p w:rsidR="005644E9" w:rsidRPr="00C74B99" w:rsidRDefault="0018326A" w:rsidP="00613571">
      <w:pPr>
        <w:spacing w:before="120" w:after="120" w:line="240" w:lineRule="auto"/>
        <w:jc w:val="both"/>
        <w:rPr>
          <w:rStyle w:val="Hervorhebung"/>
          <w:i w:val="0"/>
        </w:rPr>
      </w:pPr>
      <w:r w:rsidRPr="0018326A">
        <w:rPr>
          <w:rStyle w:val="Hervorhebung"/>
          <w:i w:val="0"/>
        </w:rPr>
        <w:t>Die Schülerinnen und Schüler können …</w:t>
      </w:r>
    </w:p>
    <w:p w:rsidR="005644E9" w:rsidRPr="00C74B99" w:rsidRDefault="0018326A" w:rsidP="00613571">
      <w:pPr>
        <w:pStyle w:val="Listenabsatz"/>
        <w:numPr>
          <w:ilvl w:val="0"/>
          <w:numId w:val="8"/>
        </w:numPr>
        <w:spacing w:before="120" w:after="120" w:line="240" w:lineRule="auto"/>
        <w:contextualSpacing w:val="0"/>
        <w:jc w:val="both"/>
      </w:pPr>
      <w:r w:rsidRPr="0018326A">
        <w:t>…</w:t>
      </w:r>
      <w:r w:rsidR="00C03619">
        <w:t xml:space="preserve"> </w:t>
      </w:r>
      <w:r w:rsidRPr="0018326A">
        <w:t>naturwissenschaftliche Fragestellungen mit vorgegebenen Anweisungen und Hilfsmitteln erschließen</w:t>
      </w:r>
      <w:r w:rsidR="00C963BF">
        <w:t>;</w:t>
      </w:r>
    </w:p>
    <w:p w:rsidR="005644E9" w:rsidRPr="00C74B99" w:rsidRDefault="0018326A" w:rsidP="00613571">
      <w:pPr>
        <w:pStyle w:val="Listenabsatz"/>
        <w:numPr>
          <w:ilvl w:val="0"/>
          <w:numId w:val="8"/>
        </w:numPr>
        <w:spacing w:before="120" w:after="120" w:line="240" w:lineRule="auto"/>
        <w:contextualSpacing w:val="0"/>
        <w:jc w:val="both"/>
      </w:pPr>
      <w:r w:rsidRPr="0018326A">
        <w:t>… verschiedene Informationsquellen erschließen, nutzen und Informationen kritisch und g</w:t>
      </w:r>
      <w:r w:rsidRPr="0018326A">
        <w:t>e</w:t>
      </w:r>
      <w:r w:rsidR="00C963BF">
        <w:t>zielt auswählen;</w:t>
      </w:r>
    </w:p>
    <w:p w:rsidR="005644E9" w:rsidRPr="00C74B99" w:rsidRDefault="0018326A" w:rsidP="00613571">
      <w:pPr>
        <w:pStyle w:val="Listenabsatz"/>
        <w:numPr>
          <w:ilvl w:val="0"/>
          <w:numId w:val="8"/>
        </w:numPr>
        <w:spacing w:before="120" w:after="120" w:line="240" w:lineRule="auto"/>
        <w:contextualSpacing w:val="0"/>
        <w:jc w:val="both"/>
      </w:pPr>
      <w:r w:rsidRPr="0018326A">
        <w:t>… Probleme analysieren, Lösungsstrategien entwickeln und diese sachgerecht diskutieren</w:t>
      </w:r>
      <w:r w:rsidR="00C963BF">
        <w:t>;</w:t>
      </w:r>
    </w:p>
    <w:p w:rsidR="005644E9" w:rsidRPr="00C74B99" w:rsidRDefault="0018326A" w:rsidP="00613571">
      <w:pPr>
        <w:pStyle w:val="Listenabsatz"/>
        <w:numPr>
          <w:ilvl w:val="0"/>
          <w:numId w:val="8"/>
        </w:numPr>
        <w:spacing w:before="120" w:after="120" w:line="240" w:lineRule="auto"/>
        <w:contextualSpacing w:val="0"/>
        <w:jc w:val="both"/>
      </w:pPr>
      <w:r w:rsidRPr="0018326A">
        <w:t>… Texte und grafische Darstellungen interpretieren, Kernaussagen erkennen, diese mit e</w:t>
      </w:r>
      <w:r w:rsidRPr="0018326A">
        <w:t>r</w:t>
      </w:r>
      <w:r w:rsidRPr="0018326A">
        <w:t xml:space="preserve">worbenen Wissen verknüpfen und daraus Schlüsse ziehen; </w:t>
      </w:r>
    </w:p>
    <w:p w:rsidR="005644E9" w:rsidRPr="00C74B99" w:rsidRDefault="0018326A" w:rsidP="00613571">
      <w:pPr>
        <w:pStyle w:val="Listenabsatz"/>
        <w:numPr>
          <w:ilvl w:val="0"/>
          <w:numId w:val="8"/>
        </w:numPr>
        <w:spacing w:before="120" w:after="120" w:line="240" w:lineRule="auto"/>
        <w:contextualSpacing w:val="0"/>
        <w:jc w:val="both"/>
      </w:pPr>
      <w:r w:rsidRPr="0018326A">
        <w:t xml:space="preserve">… eigene Darstellungen strukturieren, auf das Wesentliche reduzieren und </w:t>
      </w:r>
      <w:r w:rsidR="0032300D">
        <w:t>sachlogisch</w:t>
      </w:r>
      <w:r w:rsidR="0032300D" w:rsidRPr="0018326A">
        <w:t xml:space="preserve"> </w:t>
      </w:r>
      <w:r w:rsidRPr="0018326A">
        <w:t>arg</w:t>
      </w:r>
      <w:r w:rsidRPr="0018326A">
        <w:t>u</w:t>
      </w:r>
      <w:r w:rsidR="00C963BF">
        <w:t>mentieren;</w:t>
      </w:r>
    </w:p>
    <w:p w:rsidR="005644E9" w:rsidRPr="00C74B99" w:rsidRDefault="0018326A" w:rsidP="00613571">
      <w:pPr>
        <w:pStyle w:val="Listenabsatz"/>
        <w:numPr>
          <w:ilvl w:val="0"/>
          <w:numId w:val="8"/>
        </w:numPr>
        <w:spacing w:before="120" w:after="120" w:line="240" w:lineRule="auto"/>
        <w:contextualSpacing w:val="0"/>
        <w:jc w:val="both"/>
      </w:pPr>
      <w:r w:rsidRPr="0018326A">
        <w:t xml:space="preserve">… aus Einzelerkenntnissen Regeln ableiten </w:t>
      </w:r>
      <w:r w:rsidR="00C963BF">
        <w:t>und deren Gültigkeit überprüfen;</w:t>
      </w:r>
    </w:p>
    <w:p w:rsidR="005644E9" w:rsidRPr="00C74B99" w:rsidRDefault="0018326A" w:rsidP="00613571">
      <w:pPr>
        <w:pStyle w:val="Listenabsatz"/>
        <w:numPr>
          <w:ilvl w:val="0"/>
          <w:numId w:val="8"/>
        </w:numPr>
        <w:spacing w:before="120" w:after="120" w:line="240" w:lineRule="auto"/>
        <w:contextualSpacing w:val="0"/>
        <w:jc w:val="both"/>
      </w:pPr>
      <w:r w:rsidRPr="0018326A">
        <w:t>… Erkenntnisse und Gesetzmäßigkeiten auf vergleichbare S</w:t>
      </w:r>
      <w:r w:rsidR="0032300D">
        <w:t>a</w:t>
      </w:r>
      <w:r w:rsidR="00C963BF">
        <w:t>chverhalte übertragen;</w:t>
      </w:r>
    </w:p>
    <w:p w:rsidR="005644E9" w:rsidRPr="00C74B99" w:rsidRDefault="0018326A" w:rsidP="00613571">
      <w:pPr>
        <w:pStyle w:val="Listenabsatz"/>
        <w:numPr>
          <w:ilvl w:val="0"/>
          <w:numId w:val="8"/>
        </w:numPr>
        <w:spacing w:before="120" w:after="120" w:line="240" w:lineRule="auto"/>
        <w:contextualSpacing w:val="0"/>
        <w:jc w:val="both"/>
      </w:pPr>
      <w:r w:rsidRPr="0018326A">
        <w:t xml:space="preserve">… Möglichkeiten und Folgen ihres eigenen Handelns erkennen und Konsequenzen im </w:t>
      </w:r>
      <w:r w:rsidR="00C963BF">
        <w:t>Sinne der Nachhaltigkeit ziehen;</w:t>
      </w:r>
    </w:p>
    <w:p w:rsidR="005644E9" w:rsidRPr="00C74B99" w:rsidRDefault="0018326A" w:rsidP="00613571">
      <w:pPr>
        <w:pStyle w:val="Listenabsatz"/>
        <w:numPr>
          <w:ilvl w:val="0"/>
          <w:numId w:val="8"/>
        </w:numPr>
        <w:spacing w:before="120" w:after="120" w:line="240" w:lineRule="auto"/>
        <w:contextualSpacing w:val="0"/>
        <w:jc w:val="both"/>
      </w:pPr>
      <w:r w:rsidRPr="0018326A">
        <w:t>… die F</w:t>
      </w:r>
      <w:r w:rsidR="00C963BF">
        <w:t>achsprache angemessen verwenden;</w:t>
      </w:r>
    </w:p>
    <w:p w:rsidR="005644E9" w:rsidRPr="00C74B99" w:rsidRDefault="0018326A" w:rsidP="00613571">
      <w:pPr>
        <w:pStyle w:val="Listenabsatz"/>
        <w:numPr>
          <w:ilvl w:val="0"/>
          <w:numId w:val="8"/>
        </w:numPr>
        <w:spacing w:before="120" w:after="120" w:line="240" w:lineRule="auto"/>
        <w:contextualSpacing w:val="0"/>
        <w:jc w:val="both"/>
      </w:pPr>
      <w:r w:rsidRPr="0018326A">
        <w:t xml:space="preserve">… konkrete Sachverhalte mit Symbolen, Formeln, Gleichungen, </w:t>
      </w:r>
      <w:r w:rsidR="0032300D" w:rsidRPr="0018326A">
        <w:t>Diagrammen</w:t>
      </w:r>
      <w:r w:rsidRPr="0018326A">
        <w:t xml:space="preserve"> und Simulati</w:t>
      </w:r>
      <w:r w:rsidRPr="0018326A">
        <w:t>o</w:t>
      </w:r>
      <w:r w:rsidRPr="0018326A">
        <w:t xml:space="preserve">nen </w:t>
      </w:r>
      <w:r w:rsidR="00C963BF">
        <w:t>darstellen und veranschaulichen;</w:t>
      </w:r>
    </w:p>
    <w:p w:rsidR="005644E9" w:rsidRPr="00C74B99" w:rsidRDefault="0018326A" w:rsidP="00613571">
      <w:pPr>
        <w:pStyle w:val="Listenabsatz"/>
        <w:numPr>
          <w:ilvl w:val="0"/>
          <w:numId w:val="8"/>
        </w:numPr>
        <w:spacing w:before="120" w:after="120" w:line="240" w:lineRule="auto"/>
        <w:contextualSpacing w:val="0"/>
        <w:jc w:val="both"/>
      </w:pPr>
      <w:r w:rsidRPr="0018326A">
        <w:t>… die Erfolge und Grenzen naturwissenschaftlichen Arbeitens und naturwissensc</w:t>
      </w:r>
      <w:r w:rsidR="00C963BF">
        <w:t>haftlicher Erkenntnis aufzeigen;</w:t>
      </w:r>
    </w:p>
    <w:p w:rsidR="005644E9" w:rsidRPr="00C74B99" w:rsidRDefault="0018326A" w:rsidP="00613571">
      <w:pPr>
        <w:pStyle w:val="Listenabsatz"/>
        <w:numPr>
          <w:ilvl w:val="0"/>
          <w:numId w:val="8"/>
        </w:numPr>
        <w:spacing w:before="120" w:after="120" w:line="240" w:lineRule="auto"/>
        <w:contextualSpacing w:val="0"/>
        <w:jc w:val="both"/>
      </w:pPr>
      <w:r w:rsidRPr="0018326A">
        <w:t>… den Beitrag naturwissenschaftlicher Erkenntnis für das eigene Leben und für die eigene Gesundheit erkennen.</w:t>
      </w:r>
    </w:p>
    <w:p w:rsidR="005644E9" w:rsidRPr="00C03619" w:rsidRDefault="005644E9" w:rsidP="00613571">
      <w:pPr>
        <w:spacing w:before="120" w:after="120" w:line="240" w:lineRule="auto"/>
        <w:jc w:val="both"/>
        <w:rPr>
          <w:b/>
        </w:rPr>
      </w:pPr>
      <w:r w:rsidRPr="00C03619">
        <w:rPr>
          <w:b/>
        </w:rPr>
        <w:t>Leitgedanken zum Kompetenzerwerb und übergeordnete Kompetenzen im Fach Biologie</w:t>
      </w:r>
      <w:r w:rsidR="00C03619" w:rsidRPr="00C03619">
        <w:rPr>
          <w:b/>
        </w:rPr>
        <w:t xml:space="preserve"> Bildung</w:t>
      </w:r>
      <w:r w:rsidR="00C03619" w:rsidRPr="00C03619">
        <w:rPr>
          <w:b/>
        </w:rPr>
        <w:t>s</w:t>
      </w:r>
      <w:r w:rsidR="00C03619" w:rsidRPr="00C03619">
        <w:rPr>
          <w:b/>
        </w:rPr>
        <w:t>plan 2004, S. 202f</w:t>
      </w:r>
    </w:p>
    <w:p w:rsidR="005644E9" w:rsidRDefault="0018326A" w:rsidP="00613571">
      <w:pPr>
        <w:pStyle w:val="Listenabsatz"/>
        <w:numPr>
          <w:ilvl w:val="0"/>
          <w:numId w:val="4"/>
        </w:numPr>
        <w:autoSpaceDE w:val="0"/>
        <w:autoSpaceDN w:val="0"/>
        <w:adjustRightInd w:val="0"/>
        <w:spacing w:before="120" w:after="120" w:line="240" w:lineRule="auto"/>
        <w:contextualSpacing w:val="0"/>
        <w:jc w:val="both"/>
        <w:rPr>
          <w:rFonts w:cs="GaramontAmstSB-Roman"/>
          <w:color w:val="231F20"/>
        </w:rPr>
      </w:pPr>
      <w:r w:rsidRPr="0018326A">
        <w:rPr>
          <w:rFonts w:cs="GaramontAmstSB-Roman"/>
          <w:color w:val="231F20"/>
        </w:rPr>
        <w:t>Die biologische Grundbildung der Schülerinnen und Schüler dient auch als Basis für viele Di</w:t>
      </w:r>
      <w:r w:rsidRPr="0018326A">
        <w:rPr>
          <w:rFonts w:cs="GaramontAmstSB-Roman"/>
          <w:color w:val="231F20"/>
        </w:rPr>
        <w:t>s</w:t>
      </w:r>
      <w:r w:rsidRPr="0018326A">
        <w:rPr>
          <w:rFonts w:cs="GaramontAmstSB-Roman"/>
          <w:color w:val="231F20"/>
        </w:rPr>
        <w:t>kussionen in gesellschaftswissenschaftlichen Fächern. Sie trägt damit zum Verständnis uns</w:t>
      </w:r>
      <w:r w:rsidRPr="0018326A">
        <w:rPr>
          <w:rFonts w:cs="GaramontAmstSB-Roman"/>
          <w:color w:val="231F20"/>
        </w:rPr>
        <w:t>e</w:t>
      </w:r>
      <w:r w:rsidRPr="0018326A">
        <w:rPr>
          <w:rFonts w:cs="GaramontAmstSB-Roman"/>
          <w:color w:val="231F20"/>
        </w:rPr>
        <w:t>rer Lebenswelt bei, sie ist ein unentbehrlicher Bestandteil der Allgemeinbildung.</w:t>
      </w:r>
    </w:p>
    <w:p w:rsidR="00A74FD6" w:rsidRPr="00C74B99" w:rsidRDefault="00A74FD6" w:rsidP="00A74FD6">
      <w:pPr>
        <w:pStyle w:val="Listenabsatz"/>
        <w:autoSpaceDE w:val="0"/>
        <w:autoSpaceDN w:val="0"/>
        <w:adjustRightInd w:val="0"/>
        <w:spacing w:before="120" w:after="120" w:line="240" w:lineRule="auto"/>
        <w:ind w:left="360"/>
        <w:contextualSpacing w:val="0"/>
        <w:jc w:val="both"/>
        <w:rPr>
          <w:rFonts w:cs="GaramontAmstSB-Roman"/>
          <w:color w:val="231F20"/>
        </w:rPr>
      </w:pPr>
      <w:r>
        <w:rPr>
          <w:rFonts w:cs="GaramontAmstSB-Roman"/>
          <w:color w:val="231F20"/>
        </w:rPr>
        <w:lastRenderedPageBreak/>
        <w:t>Die Schülerinnen und Schüler können…</w:t>
      </w:r>
    </w:p>
    <w:p w:rsidR="005644E9" w:rsidRPr="00C74B99" w:rsidRDefault="00A74FD6" w:rsidP="00613571">
      <w:pPr>
        <w:pStyle w:val="Listenabsatz"/>
        <w:numPr>
          <w:ilvl w:val="0"/>
          <w:numId w:val="4"/>
        </w:numPr>
        <w:autoSpaceDE w:val="0"/>
        <w:autoSpaceDN w:val="0"/>
        <w:adjustRightInd w:val="0"/>
        <w:spacing w:before="120" w:after="120" w:line="240" w:lineRule="auto"/>
        <w:contextualSpacing w:val="0"/>
        <w:jc w:val="both"/>
        <w:rPr>
          <w:rFonts w:cs="GaramontAmstSB-Roman"/>
          <w:color w:val="231F20"/>
        </w:rPr>
      </w:pPr>
      <w:r>
        <w:rPr>
          <w:rFonts w:cs="GaramontAmstSB-Roman"/>
          <w:color w:val="231F20"/>
        </w:rPr>
        <w:t>…</w:t>
      </w:r>
      <w:r w:rsidR="0018326A" w:rsidRPr="0018326A">
        <w:rPr>
          <w:rFonts w:cs="GaramontAmstSB-Roman"/>
          <w:color w:val="231F20"/>
        </w:rPr>
        <w:t>Phänomene des Lebens beschreiben, analys</w:t>
      </w:r>
      <w:r>
        <w:rPr>
          <w:rFonts w:cs="GaramontAmstSB-Roman"/>
          <w:color w:val="231F20"/>
        </w:rPr>
        <w:t>ieren, vergleichen und erklären;</w:t>
      </w:r>
    </w:p>
    <w:p w:rsidR="005644E9" w:rsidRPr="00C74B99" w:rsidRDefault="00A74FD6" w:rsidP="00613571">
      <w:pPr>
        <w:pStyle w:val="Listenabsatz"/>
        <w:numPr>
          <w:ilvl w:val="0"/>
          <w:numId w:val="4"/>
        </w:numPr>
        <w:autoSpaceDE w:val="0"/>
        <w:autoSpaceDN w:val="0"/>
        <w:adjustRightInd w:val="0"/>
        <w:spacing w:before="120" w:after="120" w:line="240" w:lineRule="auto"/>
        <w:contextualSpacing w:val="0"/>
        <w:jc w:val="both"/>
        <w:rPr>
          <w:rFonts w:cs="GaramontAmstSB-Roman"/>
          <w:color w:val="231F20"/>
        </w:rPr>
      </w:pPr>
      <w:r>
        <w:rPr>
          <w:rFonts w:cs="GaramontAmstSB-Roman"/>
          <w:color w:val="231F20"/>
        </w:rPr>
        <w:t>…g</w:t>
      </w:r>
      <w:r w:rsidR="009F58A6" w:rsidRPr="0018326A">
        <w:rPr>
          <w:rFonts w:cs="GaramontAmstSB-Roman"/>
          <w:color w:val="231F20"/>
        </w:rPr>
        <w:t>rundlegende</w:t>
      </w:r>
      <w:r w:rsidR="0018326A" w:rsidRPr="0018326A">
        <w:rPr>
          <w:rFonts w:cs="GaramontAmstSB-Roman"/>
          <w:color w:val="231F20"/>
        </w:rPr>
        <w:t xml:space="preserve"> biologische Prinzipien </w:t>
      </w:r>
      <w:r>
        <w:rPr>
          <w:rFonts w:cs="GaramontAmstSB-Roman"/>
          <w:color w:val="231F20"/>
        </w:rPr>
        <w:t>und Erklärungskonzepte anwenden;</w:t>
      </w:r>
    </w:p>
    <w:p w:rsidR="005644E9" w:rsidRPr="00C74B99" w:rsidRDefault="00A74FD6" w:rsidP="00613571">
      <w:pPr>
        <w:pStyle w:val="Listenabsatz"/>
        <w:numPr>
          <w:ilvl w:val="0"/>
          <w:numId w:val="4"/>
        </w:numPr>
        <w:autoSpaceDE w:val="0"/>
        <w:autoSpaceDN w:val="0"/>
        <w:adjustRightInd w:val="0"/>
        <w:spacing w:before="120" w:after="120" w:line="240" w:lineRule="auto"/>
        <w:contextualSpacing w:val="0"/>
        <w:jc w:val="both"/>
        <w:rPr>
          <w:rFonts w:cs="GaramontAmstSB-Roman"/>
          <w:color w:val="231F20"/>
        </w:rPr>
      </w:pPr>
      <w:r>
        <w:rPr>
          <w:rFonts w:cs="GaramontAmstSB-Roman"/>
          <w:color w:val="231F20"/>
        </w:rPr>
        <w:t>…d</w:t>
      </w:r>
      <w:r w:rsidR="0018326A" w:rsidRPr="0018326A">
        <w:rPr>
          <w:rFonts w:cs="GaramontAmstSB-Roman"/>
          <w:color w:val="231F20"/>
        </w:rPr>
        <w:t>en Beitrag naturwissenschaftlicher Erkenntnisse für das eigene Leben und für die eigene Ge</w:t>
      </w:r>
      <w:r>
        <w:rPr>
          <w:rFonts w:cs="GaramontAmstSB-Roman"/>
          <w:color w:val="231F20"/>
        </w:rPr>
        <w:t>sundheit begreifen;</w:t>
      </w:r>
    </w:p>
    <w:p w:rsidR="005644E9" w:rsidRPr="00C74B99" w:rsidRDefault="00A74FD6" w:rsidP="00613571">
      <w:pPr>
        <w:pStyle w:val="Listenabsatz"/>
        <w:numPr>
          <w:ilvl w:val="0"/>
          <w:numId w:val="4"/>
        </w:numPr>
        <w:autoSpaceDE w:val="0"/>
        <w:autoSpaceDN w:val="0"/>
        <w:adjustRightInd w:val="0"/>
        <w:spacing w:before="120" w:after="120" w:line="240" w:lineRule="auto"/>
        <w:contextualSpacing w:val="0"/>
        <w:jc w:val="both"/>
        <w:rPr>
          <w:rFonts w:cs="GaramontAmstSB-Roman"/>
          <w:color w:val="231F20"/>
        </w:rPr>
      </w:pPr>
      <w:r>
        <w:rPr>
          <w:rFonts w:cs="GaramontAmstSB-Roman"/>
          <w:color w:val="231F20"/>
        </w:rPr>
        <w:t>…w</w:t>
      </w:r>
      <w:r w:rsidR="0018326A" w:rsidRPr="0018326A">
        <w:rPr>
          <w:rFonts w:cs="GaramontAmstSB-Roman"/>
          <w:color w:val="231F20"/>
        </w:rPr>
        <w:t>issenschaftliche Ergebnisse und Prognosen der B</w:t>
      </w:r>
      <w:r>
        <w:rPr>
          <w:rFonts w:cs="GaramontAmstSB-Roman"/>
          <w:color w:val="231F20"/>
        </w:rPr>
        <w:t>iowissenschaften nachvollziehen;</w:t>
      </w:r>
    </w:p>
    <w:p w:rsidR="005644E9" w:rsidRPr="00C74B99" w:rsidRDefault="00A74FD6" w:rsidP="00613571">
      <w:pPr>
        <w:pStyle w:val="Listenabsatz"/>
        <w:numPr>
          <w:ilvl w:val="0"/>
          <w:numId w:val="4"/>
        </w:numPr>
        <w:autoSpaceDE w:val="0"/>
        <w:autoSpaceDN w:val="0"/>
        <w:adjustRightInd w:val="0"/>
        <w:spacing w:before="120" w:after="120" w:line="240" w:lineRule="auto"/>
        <w:contextualSpacing w:val="0"/>
        <w:jc w:val="both"/>
        <w:rPr>
          <w:rFonts w:cs="GaramontAmstSB-Roman"/>
          <w:color w:val="231F20"/>
        </w:rPr>
      </w:pPr>
      <w:r>
        <w:rPr>
          <w:rFonts w:cs="GaramontAmstSB-Roman"/>
          <w:color w:val="231F20"/>
        </w:rPr>
        <w:t>…</w:t>
      </w:r>
      <w:r w:rsidR="0018326A" w:rsidRPr="0018326A">
        <w:rPr>
          <w:rFonts w:cs="GaramontAmstSB-Roman"/>
          <w:color w:val="231F20"/>
        </w:rPr>
        <w:t>Tragweite und Grenzen biowissenschaftlicher Aussagen und Methoden beurteilen</w:t>
      </w:r>
      <w:r>
        <w:rPr>
          <w:rFonts w:cs="GaramontAmstSB-Roman"/>
          <w:color w:val="231F20"/>
        </w:rPr>
        <w:t>;</w:t>
      </w:r>
    </w:p>
    <w:p w:rsidR="00A15E6F" w:rsidRPr="00A74FD6" w:rsidRDefault="00A74FD6" w:rsidP="00613571">
      <w:pPr>
        <w:pStyle w:val="Listenabsatz"/>
        <w:numPr>
          <w:ilvl w:val="0"/>
          <w:numId w:val="4"/>
        </w:numPr>
        <w:autoSpaceDE w:val="0"/>
        <w:autoSpaceDN w:val="0"/>
        <w:adjustRightInd w:val="0"/>
        <w:spacing w:before="120" w:after="120" w:line="240" w:lineRule="auto"/>
        <w:contextualSpacing w:val="0"/>
        <w:jc w:val="both"/>
      </w:pPr>
      <w:r>
        <w:rPr>
          <w:rFonts w:cs="GaramontAmstSB-Roman"/>
          <w:color w:val="231F20"/>
        </w:rPr>
        <w:t>…</w:t>
      </w:r>
      <w:r w:rsidR="0018326A" w:rsidRPr="0018326A">
        <w:rPr>
          <w:rFonts w:cs="GaramontAmstSB-Roman"/>
          <w:color w:val="231F20"/>
        </w:rPr>
        <w:t>Aussagen zu biologischen Fragestellungen aus unterschiedlichen Perspektiven und auf der Grundlage von Fachkenntnissen sachgerecht bewerten.</w:t>
      </w:r>
    </w:p>
    <w:p w:rsidR="00A74FD6" w:rsidRDefault="00A74FD6" w:rsidP="00A74FD6">
      <w:pPr>
        <w:pStyle w:val="Listenabsatz"/>
        <w:autoSpaceDE w:val="0"/>
        <w:autoSpaceDN w:val="0"/>
        <w:adjustRightInd w:val="0"/>
        <w:spacing w:before="120" w:after="120" w:line="240" w:lineRule="auto"/>
        <w:contextualSpacing w:val="0"/>
        <w:jc w:val="both"/>
      </w:pPr>
    </w:p>
    <w:p w:rsidR="009F58A6" w:rsidRDefault="009F58A6" w:rsidP="00613571">
      <w:pPr>
        <w:autoSpaceDE w:val="0"/>
        <w:autoSpaceDN w:val="0"/>
        <w:adjustRightInd w:val="0"/>
        <w:spacing w:before="120" w:after="120" w:line="240" w:lineRule="auto"/>
        <w:jc w:val="both"/>
        <w:rPr>
          <w:rFonts w:cs="Excelsior107Medium"/>
          <w:b/>
        </w:rPr>
      </w:pPr>
      <w:r>
        <w:rPr>
          <w:rFonts w:cs="Excelsior107Medium"/>
          <w:b/>
        </w:rPr>
        <w:t>Bildungsstandards im Fach Biologie für den Mittleren Schulabschluss, KMK 2004</w:t>
      </w:r>
      <w:r w:rsidR="007F354B">
        <w:rPr>
          <w:rFonts w:cs="Excelsior107Medium"/>
          <w:b/>
        </w:rPr>
        <w:t>,S. 8-15</w:t>
      </w:r>
    </w:p>
    <w:p w:rsidR="009F58A6" w:rsidRPr="009F58A6" w:rsidRDefault="009F58A6" w:rsidP="00613571">
      <w:pPr>
        <w:autoSpaceDE w:val="0"/>
        <w:autoSpaceDN w:val="0"/>
        <w:adjustRightInd w:val="0"/>
        <w:spacing w:before="120" w:after="120" w:line="240" w:lineRule="auto"/>
        <w:jc w:val="both"/>
        <w:rPr>
          <w:rFonts w:cs="Excelsior107Medium"/>
          <w:b/>
        </w:rPr>
      </w:pPr>
      <w:r w:rsidRPr="009F58A6">
        <w:rPr>
          <w:rFonts w:cs="Excelsior107Medium"/>
          <w:b/>
        </w:rPr>
        <w:t>Fachwissen</w:t>
      </w:r>
    </w:p>
    <w:p w:rsidR="009F58A6" w:rsidRP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Lebendige Systeme besitzen spezifische Eigenschaften. Solche Eigenschaften sind bei Zelle und Org</w:t>
      </w:r>
      <w:r w:rsidRPr="009F58A6">
        <w:rPr>
          <w:rFonts w:cs="Excelsior107Medium"/>
        </w:rPr>
        <w:t>a</w:t>
      </w:r>
      <w:r w:rsidRPr="009F58A6">
        <w:rPr>
          <w:rFonts w:cs="Excelsior107Medium"/>
        </w:rPr>
        <w:t>nismus z. B. Stoff- und Energieumwandlung, Steuerung und Regelung, Informationsverarbeitung, Bewegung sowie die Weitergabe und Ausprägung genetischer Information. Zelle und Organismus stehen in Wechselwirkung zu ihrer Umwelt. Zu den Eigenschaften eines Ökosystems und der Bi</w:t>
      </w:r>
      <w:r w:rsidRPr="009F58A6">
        <w:rPr>
          <w:rFonts w:cs="Excelsior107Medium"/>
        </w:rPr>
        <w:t>o</w:t>
      </w:r>
      <w:r w:rsidRPr="009F58A6">
        <w:rPr>
          <w:rFonts w:cs="Excelsior107Medium"/>
        </w:rPr>
        <w:t>sphäre gehören Wechselwirkungen zwischen belebter und unbelebter Natur sowie Stoffkreisläufe und Energiefluss.</w:t>
      </w:r>
    </w:p>
    <w:p w:rsid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Lebendige Systeme sind gekennzeichnet durch genetische und umweltbedingte Variationen und die Möglichkeit zur individuellen und evolutionären Entwicklung. Die Systemeigenschaften Stoff- und Energieumwandlung, Steuerung und Regelung, Informationsverarbeitung, Bewegung sowie die We</w:t>
      </w:r>
      <w:r w:rsidRPr="009F58A6">
        <w:rPr>
          <w:rFonts w:cs="Excelsior107Medium"/>
        </w:rPr>
        <w:t>i</w:t>
      </w:r>
      <w:r w:rsidRPr="009F58A6">
        <w:rPr>
          <w:rFonts w:cs="Excelsior107Medium"/>
        </w:rPr>
        <w:t>tergabe und Ausprägung genetischer Information sind gekennzeichnet durch Struktur und Funktion.</w:t>
      </w:r>
    </w:p>
    <w:p w:rsidR="007F354B" w:rsidRPr="009F58A6" w:rsidRDefault="007F354B" w:rsidP="00613571">
      <w:pPr>
        <w:autoSpaceDE w:val="0"/>
        <w:autoSpaceDN w:val="0"/>
        <w:adjustRightInd w:val="0"/>
        <w:spacing w:before="120" w:after="120" w:line="240" w:lineRule="auto"/>
        <w:jc w:val="both"/>
        <w:rPr>
          <w:rFonts w:cs="Excelsior107Medium"/>
        </w:rPr>
      </w:pPr>
      <w:r>
        <w:t>Schülerinnen und Schüler …</w:t>
      </w:r>
    </w:p>
    <w:p w:rsidR="009F58A6" w:rsidRPr="009F58A6" w:rsidRDefault="007F354B" w:rsidP="00613571">
      <w:pPr>
        <w:numPr>
          <w:ilvl w:val="0"/>
          <w:numId w:val="11"/>
        </w:numPr>
        <w:autoSpaceDE w:val="0"/>
        <w:autoSpaceDN w:val="0"/>
        <w:adjustRightInd w:val="0"/>
        <w:spacing w:before="120" w:after="120" w:line="240" w:lineRule="auto"/>
        <w:jc w:val="both"/>
        <w:rPr>
          <w:rFonts w:cs="Excelsior107Medium"/>
        </w:rPr>
      </w:pPr>
      <w:r>
        <w:rPr>
          <w:rFonts w:cs="Excelsior107Medium"/>
        </w:rPr>
        <w:t xml:space="preserve">… </w:t>
      </w:r>
      <w:r w:rsidR="009F58A6" w:rsidRPr="009F58A6">
        <w:rPr>
          <w:rFonts w:cs="Excelsior107Medium"/>
        </w:rPr>
        <w:t>beschreiben und erklären Struktur und Funktion von Organen und Organsystemen, z. B. bei der Stoff- und Energieumwandlung, Steuerung und Regelung, Informationsverarbeitung, Vererbung und Reproduktion</w:t>
      </w:r>
      <w:r w:rsidR="00A74FD6">
        <w:rPr>
          <w:rFonts w:cs="Excelsior107Medium"/>
        </w:rPr>
        <w:t>;</w:t>
      </w:r>
    </w:p>
    <w:p w:rsidR="007F354B" w:rsidRDefault="007F354B" w:rsidP="00613571">
      <w:pPr>
        <w:numPr>
          <w:ilvl w:val="0"/>
          <w:numId w:val="11"/>
        </w:numPr>
        <w:autoSpaceDE w:val="0"/>
        <w:autoSpaceDN w:val="0"/>
        <w:adjustRightInd w:val="0"/>
        <w:spacing w:before="120" w:after="120" w:line="240" w:lineRule="auto"/>
        <w:jc w:val="both"/>
        <w:rPr>
          <w:rFonts w:cs="Excelsior107Medium"/>
        </w:rPr>
      </w:pPr>
      <w:r>
        <w:rPr>
          <w:rFonts w:cs="Excelsior107Medium"/>
        </w:rPr>
        <w:t xml:space="preserve">…. </w:t>
      </w:r>
      <w:r w:rsidR="009F58A6" w:rsidRPr="009F58A6">
        <w:rPr>
          <w:rFonts w:cs="Excelsior107Medium"/>
        </w:rPr>
        <w:t>erklären die Variabilität von Lebewesen</w:t>
      </w:r>
      <w:r w:rsidR="00A74FD6">
        <w:rPr>
          <w:rFonts w:cs="Excelsior107Medium"/>
        </w:rPr>
        <w:t>;</w:t>
      </w:r>
    </w:p>
    <w:p w:rsidR="0072699A" w:rsidRPr="0072699A" w:rsidRDefault="007F354B" w:rsidP="00613571">
      <w:pPr>
        <w:numPr>
          <w:ilvl w:val="0"/>
          <w:numId w:val="11"/>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kennen und erörtern Eingriffe des Menschen in die Natur und Kriterien für solche En</w:t>
      </w:r>
      <w:r w:rsidR="009F58A6" w:rsidRPr="007F354B">
        <w:rPr>
          <w:rFonts w:cs="Excelsior107Medium"/>
        </w:rPr>
        <w:t>t</w:t>
      </w:r>
      <w:r w:rsidR="009F58A6" w:rsidRPr="007F354B">
        <w:rPr>
          <w:rFonts w:cs="Excelsior107Medium"/>
        </w:rPr>
        <w:t>scheidungen</w:t>
      </w:r>
      <w:r w:rsidR="00A74FD6">
        <w:rPr>
          <w:rFonts w:cs="Excelsior107Medium"/>
        </w:rPr>
        <w:t>.</w:t>
      </w:r>
    </w:p>
    <w:p w:rsidR="009F58A6" w:rsidRPr="009F58A6" w:rsidRDefault="009F58A6" w:rsidP="00613571">
      <w:pPr>
        <w:autoSpaceDE w:val="0"/>
        <w:autoSpaceDN w:val="0"/>
        <w:adjustRightInd w:val="0"/>
        <w:spacing w:before="120" w:after="120" w:line="240" w:lineRule="auto"/>
        <w:jc w:val="both"/>
        <w:rPr>
          <w:rFonts w:cs="Excelsior107Medium"/>
          <w:b/>
        </w:rPr>
      </w:pPr>
      <w:r w:rsidRPr="009F58A6">
        <w:rPr>
          <w:rFonts w:cs="Excelsior107Medium"/>
          <w:b/>
        </w:rPr>
        <w:t>Erkenntnisgewinn</w:t>
      </w:r>
    </w:p>
    <w:p w:rsidR="009F58A6" w:rsidRP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Biologische Erkenntnisse über verwandtschaftliche Beziehungen, z. B. zwischen Arten sowie über ökologische</w:t>
      </w:r>
      <w:r w:rsidR="00A74FD6">
        <w:rPr>
          <w:rFonts w:cs="Excelsior107Medium"/>
        </w:rPr>
        <w:t xml:space="preserve"> Ähnlichkeiten und Unterschiede </w:t>
      </w:r>
      <w:r w:rsidRPr="009F58A6">
        <w:rPr>
          <w:rFonts w:cs="Excelsior107Medium"/>
        </w:rPr>
        <w:t>erwerben die Lernenden mit Hilfe des</w:t>
      </w:r>
      <w:r w:rsidR="00613571">
        <w:rPr>
          <w:rFonts w:cs="Excelsior107Medium"/>
        </w:rPr>
        <w:t xml:space="preserve"> </w:t>
      </w:r>
      <w:r w:rsidRPr="009F58A6">
        <w:rPr>
          <w:rFonts w:cs="Excelsior107Medium"/>
        </w:rPr>
        <w:t>kriterienbezog</w:t>
      </w:r>
      <w:r w:rsidRPr="009F58A6">
        <w:rPr>
          <w:rFonts w:cs="Excelsior107Medium"/>
        </w:rPr>
        <w:t>e</w:t>
      </w:r>
      <w:r w:rsidRPr="009F58A6">
        <w:rPr>
          <w:rFonts w:cs="Excelsior107Medium"/>
        </w:rPr>
        <w:t>nen Beobachtens und Vergleichens. Dies schließt auch die Auseinandersetzung mit der Evolution</w:t>
      </w:r>
      <w:r w:rsidRPr="009F58A6">
        <w:rPr>
          <w:rFonts w:cs="Excelsior107Medium"/>
        </w:rPr>
        <w:t>s</w:t>
      </w:r>
      <w:r w:rsidRPr="009F58A6">
        <w:rPr>
          <w:rFonts w:cs="Excelsior107Medium"/>
        </w:rPr>
        <w:t>theorie ein.</w:t>
      </w:r>
    </w:p>
    <w:p w:rsid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Modelle und Modellbildung kommen im naturwissenschaftlichen Erkenntnisprozess von Schüleri</w:t>
      </w:r>
      <w:r w:rsidRPr="009F58A6">
        <w:rPr>
          <w:rFonts w:cs="Excelsior107Medium"/>
        </w:rPr>
        <w:t>n</w:t>
      </w:r>
      <w:r w:rsidRPr="009F58A6">
        <w:rPr>
          <w:rFonts w:cs="Excelsior107Medium"/>
        </w:rPr>
        <w:t>nen und Schülern besonders dann zur Anwendung, wenn sie komplexe Phänomene bearbeiten oder veranschaulichen.</w:t>
      </w:r>
    </w:p>
    <w:p w:rsidR="007F354B" w:rsidRPr="007F354B" w:rsidRDefault="007F354B" w:rsidP="00613571">
      <w:pPr>
        <w:autoSpaceDE w:val="0"/>
        <w:autoSpaceDN w:val="0"/>
        <w:adjustRightInd w:val="0"/>
        <w:spacing w:before="120" w:after="120" w:line="240" w:lineRule="auto"/>
        <w:jc w:val="both"/>
      </w:pPr>
      <w:r>
        <w:t>Schülerinnen und Schüler …</w:t>
      </w:r>
    </w:p>
    <w:p w:rsidR="007F354B" w:rsidRPr="007F354B" w:rsidRDefault="007F354B" w:rsidP="00613571">
      <w:pPr>
        <w:numPr>
          <w:ilvl w:val="0"/>
          <w:numId w:val="12"/>
        </w:numPr>
        <w:autoSpaceDE w:val="0"/>
        <w:autoSpaceDN w:val="0"/>
        <w:adjustRightInd w:val="0"/>
        <w:spacing w:before="120" w:after="120" w:line="240" w:lineRule="auto"/>
        <w:jc w:val="both"/>
        <w:rPr>
          <w:rFonts w:cs="Excelsior107Medium"/>
        </w:rPr>
      </w:pPr>
      <w:r>
        <w:rPr>
          <w:rFonts w:cs="Excelsior107Medium"/>
        </w:rPr>
        <w:t>… mikroskopieren Zellen und stellen sie in einer Zeichnung dar</w:t>
      </w:r>
      <w:r w:rsidR="00A74FD6">
        <w:rPr>
          <w:rFonts w:cs="Excelsior107Medium"/>
        </w:rPr>
        <w:t>;</w:t>
      </w:r>
    </w:p>
    <w:p w:rsidR="007F354B" w:rsidRDefault="007F354B" w:rsidP="00613571">
      <w:pPr>
        <w:numPr>
          <w:ilvl w:val="0"/>
          <w:numId w:val="12"/>
        </w:numPr>
        <w:autoSpaceDE w:val="0"/>
        <w:autoSpaceDN w:val="0"/>
        <w:adjustRightInd w:val="0"/>
        <w:spacing w:before="120" w:after="120" w:line="240" w:lineRule="auto"/>
        <w:jc w:val="both"/>
        <w:rPr>
          <w:rFonts w:cs="Excelsior107Medium"/>
        </w:rPr>
      </w:pPr>
      <w:r>
        <w:rPr>
          <w:rFonts w:cs="Excelsior107Medium"/>
        </w:rPr>
        <w:t xml:space="preserve">…. </w:t>
      </w:r>
      <w:r w:rsidR="009F58A6" w:rsidRPr="009F58A6">
        <w:rPr>
          <w:rFonts w:cs="Excelsior107Medium"/>
        </w:rPr>
        <w:t>analysieren die stammesgeschichtliche Verwandtschaft bzw. ökologisch bedingte Ähnlic</w:t>
      </w:r>
      <w:r w:rsidR="009F58A6" w:rsidRPr="009F58A6">
        <w:rPr>
          <w:rFonts w:cs="Excelsior107Medium"/>
        </w:rPr>
        <w:t>h</w:t>
      </w:r>
      <w:r w:rsidR="009F58A6" w:rsidRPr="009F58A6">
        <w:rPr>
          <w:rFonts w:cs="Excelsior107Medium"/>
        </w:rPr>
        <w:t>keit bei Organismen durch kriteriengeleitetes Vergleichen</w:t>
      </w:r>
      <w:r w:rsidR="00A74FD6">
        <w:rPr>
          <w:rFonts w:cs="Excelsior107Medium"/>
        </w:rPr>
        <w:t>;</w:t>
      </w:r>
    </w:p>
    <w:p w:rsidR="007F354B" w:rsidRDefault="007F354B" w:rsidP="00613571">
      <w:pPr>
        <w:numPr>
          <w:ilvl w:val="0"/>
          <w:numId w:val="12"/>
        </w:numPr>
        <w:autoSpaceDE w:val="0"/>
        <w:autoSpaceDN w:val="0"/>
        <w:adjustRightInd w:val="0"/>
        <w:spacing w:before="120" w:after="120" w:line="240" w:lineRule="auto"/>
        <w:jc w:val="both"/>
        <w:rPr>
          <w:rFonts w:cs="Excelsior107Medium"/>
        </w:rPr>
      </w:pPr>
      <w:r>
        <w:rPr>
          <w:rFonts w:cs="Excelsior107Medium"/>
        </w:rPr>
        <w:lastRenderedPageBreak/>
        <w:t xml:space="preserve">…. </w:t>
      </w:r>
      <w:r w:rsidR="009F58A6" w:rsidRPr="007F354B">
        <w:rPr>
          <w:rFonts w:cs="Excelsior107Medium"/>
        </w:rPr>
        <w:t>erörtern Tragweite und Grenzen von Unte</w:t>
      </w:r>
      <w:r w:rsidR="000E06DF">
        <w:rPr>
          <w:rFonts w:cs="Excelsior107Medium"/>
        </w:rPr>
        <w:t>rsuchungsanlage,-schritten und -</w:t>
      </w:r>
      <w:r w:rsidR="009F58A6" w:rsidRPr="007F354B">
        <w:rPr>
          <w:rFonts w:cs="Excelsior107Medium"/>
        </w:rPr>
        <w:t>ergebnissen</w:t>
      </w:r>
      <w:r w:rsidR="00A74FD6">
        <w:rPr>
          <w:rFonts w:cs="Excelsior107Medium"/>
        </w:rPr>
        <w:t>;</w:t>
      </w:r>
    </w:p>
    <w:p w:rsidR="007F354B" w:rsidRDefault="007F354B" w:rsidP="00613571">
      <w:pPr>
        <w:numPr>
          <w:ilvl w:val="0"/>
          <w:numId w:val="12"/>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wenden Modelle zur Veranschaulichung von Struktur und Funktion an</w:t>
      </w:r>
      <w:r w:rsidR="00A74FD6">
        <w:rPr>
          <w:rFonts w:cs="Excelsior107Medium"/>
        </w:rPr>
        <w:t>;</w:t>
      </w:r>
    </w:p>
    <w:p w:rsidR="009F58A6" w:rsidRPr="0072699A" w:rsidRDefault="007F354B" w:rsidP="00613571">
      <w:pPr>
        <w:numPr>
          <w:ilvl w:val="0"/>
          <w:numId w:val="12"/>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beschreiben Speicherung und Weitergabe genetischer Information auch unter Anwe</w:t>
      </w:r>
      <w:r w:rsidR="009F58A6" w:rsidRPr="007F354B">
        <w:rPr>
          <w:rFonts w:cs="Excelsior107Medium"/>
        </w:rPr>
        <w:t>n</w:t>
      </w:r>
      <w:r w:rsidR="009F58A6" w:rsidRPr="007F354B">
        <w:rPr>
          <w:rFonts w:cs="Excelsior107Medium"/>
        </w:rPr>
        <w:t>dung geeigneter Modelle</w:t>
      </w:r>
      <w:r w:rsidR="00A74FD6">
        <w:rPr>
          <w:rFonts w:cs="Excelsior107Medium"/>
        </w:rPr>
        <w:t>.</w:t>
      </w:r>
    </w:p>
    <w:p w:rsidR="009F58A6" w:rsidRPr="009F58A6" w:rsidRDefault="009F58A6" w:rsidP="00613571">
      <w:pPr>
        <w:autoSpaceDE w:val="0"/>
        <w:autoSpaceDN w:val="0"/>
        <w:adjustRightInd w:val="0"/>
        <w:spacing w:before="120" w:after="120" w:line="240" w:lineRule="auto"/>
        <w:jc w:val="both"/>
        <w:rPr>
          <w:rFonts w:cs="Excelsior107Medium"/>
          <w:b/>
        </w:rPr>
      </w:pPr>
      <w:r w:rsidRPr="009F58A6">
        <w:rPr>
          <w:rFonts w:cs="Excelsior107Medium"/>
          <w:b/>
        </w:rPr>
        <w:t>Kommunikation</w:t>
      </w:r>
    </w:p>
    <w:p w:rsid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Die Lernenden tragen ihre individuellen Alltagsvorstellungen in den Fachunterricht hinein und umg</w:t>
      </w:r>
      <w:r w:rsidRPr="009F58A6">
        <w:rPr>
          <w:rFonts w:cs="Excelsior107Medium"/>
        </w:rPr>
        <w:t>e</w:t>
      </w:r>
      <w:r w:rsidRPr="009F58A6">
        <w:rPr>
          <w:rFonts w:cs="Excelsior107Medium"/>
        </w:rPr>
        <w:t>kehrt fachliche Konzepte und Fachsprache in die Alltagssprache zurück. Dadurch erreichen Schüleri</w:t>
      </w:r>
      <w:r w:rsidRPr="009F58A6">
        <w:rPr>
          <w:rFonts w:cs="Excelsior107Medium"/>
        </w:rPr>
        <w:t>n</w:t>
      </w:r>
      <w:r w:rsidRPr="009F58A6">
        <w:rPr>
          <w:rFonts w:cs="Excelsior107Medium"/>
        </w:rPr>
        <w:t>nen und Schüler eine Diskursfähigkeit über Themen der Biologie, einschließlich solcher, die von b</w:t>
      </w:r>
      <w:r w:rsidRPr="009F58A6">
        <w:rPr>
          <w:rFonts w:cs="Excelsior107Medium"/>
        </w:rPr>
        <w:t>e</w:t>
      </w:r>
      <w:r w:rsidRPr="009F58A6">
        <w:rPr>
          <w:rFonts w:cs="Excelsior107Medium"/>
        </w:rPr>
        <w:t>sonderer Gesellschafts- und Alltagsrelevanz sind.</w:t>
      </w:r>
    </w:p>
    <w:p w:rsidR="007F354B" w:rsidRPr="009F58A6" w:rsidRDefault="007F354B" w:rsidP="00613571">
      <w:pPr>
        <w:autoSpaceDE w:val="0"/>
        <w:autoSpaceDN w:val="0"/>
        <w:adjustRightInd w:val="0"/>
        <w:spacing w:before="120" w:after="120" w:line="240" w:lineRule="auto"/>
        <w:jc w:val="both"/>
        <w:rPr>
          <w:rFonts w:cs="Excelsior107Medium"/>
        </w:rPr>
      </w:pPr>
      <w:r>
        <w:t>Schülerinnen und Schüler …</w:t>
      </w:r>
    </w:p>
    <w:p w:rsidR="007F354B" w:rsidRDefault="007F354B" w:rsidP="00613571">
      <w:pPr>
        <w:numPr>
          <w:ilvl w:val="0"/>
          <w:numId w:val="13"/>
        </w:numPr>
        <w:autoSpaceDE w:val="0"/>
        <w:autoSpaceDN w:val="0"/>
        <w:adjustRightInd w:val="0"/>
        <w:spacing w:before="120" w:after="120" w:line="240" w:lineRule="auto"/>
        <w:jc w:val="both"/>
        <w:rPr>
          <w:rFonts w:cs="Excelsior107Medium"/>
        </w:rPr>
      </w:pPr>
      <w:r>
        <w:rPr>
          <w:rFonts w:cs="Excelsior107Medium"/>
        </w:rPr>
        <w:t xml:space="preserve">… </w:t>
      </w:r>
      <w:r w:rsidR="009F58A6" w:rsidRPr="009F58A6">
        <w:rPr>
          <w:rFonts w:cs="Excelsior107Medium"/>
        </w:rPr>
        <w:t>kommunizieren und argumentieren in verschiedenen Sozialformen</w:t>
      </w:r>
      <w:r w:rsidR="000E06DF">
        <w:rPr>
          <w:rFonts w:cs="Excelsior107Medium"/>
        </w:rPr>
        <w:t>;</w:t>
      </w:r>
    </w:p>
    <w:p w:rsidR="007F354B" w:rsidRDefault="007F354B" w:rsidP="00613571">
      <w:pPr>
        <w:numPr>
          <w:ilvl w:val="0"/>
          <w:numId w:val="13"/>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veranschaulichen Daten messbarer Größen zu Systemen, Struktur und Funktion sowie Entwicklung angemessen mit sprachlichen, mathematischen oder bildlichen Gestaltungsmi</w:t>
      </w:r>
      <w:r w:rsidR="009F58A6" w:rsidRPr="007F354B">
        <w:rPr>
          <w:rFonts w:cs="Excelsior107Medium"/>
        </w:rPr>
        <w:t>t</w:t>
      </w:r>
      <w:r w:rsidR="009F58A6" w:rsidRPr="007F354B">
        <w:rPr>
          <w:rFonts w:cs="Excelsior107Medium"/>
        </w:rPr>
        <w:t>teln</w:t>
      </w:r>
      <w:r w:rsidR="000E06DF">
        <w:rPr>
          <w:rFonts w:cs="Excelsior107Medium"/>
        </w:rPr>
        <w:t>;</w:t>
      </w:r>
    </w:p>
    <w:p w:rsidR="007F354B" w:rsidRDefault="007F354B" w:rsidP="00613571">
      <w:pPr>
        <w:numPr>
          <w:ilvl w:val="0"/>
          <w:numId w:val="13"/>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stellen Ergebnisse und Methoden biologischer Untersuchung dar und argumentieren d</w:t>
      </w:r>
      <w:r w:rsidR="009F58A6" w:rsidRPr="007F354B">
        <w:rPr>
          <w:rFonts w:cs="Excelsior107Medium"/>
        </w:rPr>
        <w:t>a</w:t>
      </w:r>
      <w:r w:rsidR="009F58A6" w:rsidRPr="007F354B">
        <w:rPr>
          <w:rFonts w:cs="Excelsior107Medium"/>
        </w:rPr>
        <w:t>mit</w:t>
      </w:r>
      <w:r w:rsidR="000E06DF">
        <w:rPr>
          <w:rFonts w:cs="Excelsior107Medium"/>
        </w:rPr>
        <w:t>;</w:t>
      </w:r>
    </w:p>
    <w:p w:rsidR="007F354B" w:rsidRDefault="007F354B" w:rsidP="00613571">
      <w:pPr>
        <w:numPr>
          <w:ilvl w:val="0"/>
          <w:numId w:val="13"/>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referieren zu gesellschafts- oder alltagsrelevanten biologischen Themen</w:t>
      </w:r>
      <w:r w:rsidR="000E06DF">
        <w:rPr>
          <w:rFonts w:cs="Excelsior107Medium"/>
        </w:rPr>
        <w:t>;</w:t>
      </w:r>
    </w:p>
    <w:p w:rsidR="007F354B" w:rsidRDefault="007F354B" w:rsidP="00613571">
      <w:pPr>
        <w:numPr>
          <w:ilvl w:val="0"/>
          <w:numId w:val="13"/>
        </w:numPr>
        <w:autoSpaceDE w:val="0"/>
        <w:autoSpaceDN w:val="0"/>
        <w:adjustRightInd w:val="0"/>
        <w:spacing w:before="120" w:after="120" w:line="240" w:lineRule="auto"/>
        <w:jc w:val="both"/>
        <w:rPr>
          <w:rFonts w:cs="Excelsior107Medium"/>
        </w:rPr>
      </w:pPr>
      <w:r>
        <w:rPr>
          <w:rFonts w:cs="Excelsior107Medium"/>
        </w:rPr>
        <w:t>… erklären biologische Phänomene und setzen Alltagsvorstellungen dazu in Beziehung</w:t>
      </w:r>
      <w:r w:rsidR="000E06DF">
        <w:rPr>
          <w:rFonts w:cs="Excelsior107Medium"/>
        </w:rPr>
        <w:t>;</w:t>
      </w:r>
    </w:p>
    <w:p w:rsidR="009F58A6" w:rsidRPr="0072699A" w:rsidRDefault="007F354B" w:rsidP="00613571">
      <w:pPr>
        <w:numPr>
          <w:ilvl w:val="0"/>
          <w:numId w:val="13"/>
        </w:numPr>
        <w:autoSpaceDE w:val="0"/>
        <w:autoSpaceDN w:val="0"/>
        <w:adjustRightInd w:val="0"/>
        <w:spacing w:before="120" w:after="120" w:line="240" w:lineRule="auto"/>
        <w:jc w:val="both"/>
        <w:rPr>
          <w:rFonts w:cs="Excelsior107Medium"/>
        </w:rPr>
      </w:pPr>
      <w:r>
        <w:rPr>
          <w:rFonts w:cs="Excelsior107Medium"/>
        </w:rPr>
        <w:t xml:space="preserve">… </w:t>
      </w:r>
      <w:r w:rsidR="009F58A6" w:rsidRPr="007F354B">
        <w:rPr>
          <w:rFonts w:cs="Excelsior107Medium"/>
        </w:rPr>
        <w:t>wenden idealtypische Darstellungen, Schemazeichnungen, Diagramme und Symbolsprache auf komplexe Sachverhalte an</w:t>
      </w:r>
      <w:r w:rsidR="000E06DF">
        <w:rPr>
          <w:rFonts w:cs="Excelsior107Medium"/>
        </w:rPr>
        <w:t>.</w:t>
      </w:r>
    </w:p>
    <w:p w:rsidR="009F58A6" w:rsidRPr="009F58A6" w:rsidRDefault="009F58A6" w:rsidP="00613571">
      <w:pPr>
        <w:autoSpaceDE w:val="0"/>
        <w:autoSpaceDN w:val="0"/>
        <w:adjustRightInd w:val="0"/>
        <w:spacing w:before="120" w:after="120" w:line="240" w:lineRule="auto"/>
        <w:jc w:val="both"/>
        <w:rPr>
          <w:rFonts w:cs="Excelsior107Medium"/>
          <w:b/>
        </w:rPr>
      </w:pPr>
      <w:r w:rsidRPr="009F58A6">
        <w:rPr>
          <w:rFonts w:cs="Excelsior107Medium"/>
          <w:b/>
        </w:rPr>
        <w:t>Bewertung</w:t>
      </w:r>
    </w:p>
    <w:p w:rsidR="009F58A6" w:rsidRP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Auf der Grundlage eines basalen und vernetzten Fachwissens erwerben Lernende Kenntnisse über Organisationsstrukturen und -prozesse lebendiger Systeme, einschließlich der des eigenen Körpers.</w:t>
      </w:r>
    </w:p>
    <w:p w:rsidR="009F58A6" w:rsidRPr="009F58A6" w:rsidRDefault="009F58A6" w:rsidP="00613571">
      <w:pPr>
        <w:autoSpaceDE w:val="0"/>
        <w:autoSpaceDN w:val="0"/>
        <w:adjustRightInd w:val="0"/>
        <w:spacing w:before="120" w:after="120" w:line="240" w:lineRule="auto"/>
        <w:jc w:val="both"/>
      </w:pPr>
      <w:r w:rsidRPr="009F58A6">
        <w:rPr>
          <w:rFonts w:cs="Excelsior107Medium"/>
        </w:rPr>
        <w:t>Sie erschließen sich neue Sachverhalte in Anwendungsgebieten der modernen Biologie und können sich dann am gesellschaftlichen, z. T. kontrovers geführten Diskurs beteiligen, wenn sie Bewertung</w:t>
      </w:r>
      <w:r w:rsidRPr="009F58A6">
        <w:rPr>
          <w:rFonts w:cs="Excelsior107Medium"/>
        </w:rPr>
        <w:t>s</w:t>
      </w:r>
      <w:r w:rsidRPr="009F58A6">
        <w:rPr>
          <w:rFonts w:cs="Excelsior107Medium"/>
        </w:rPr>
        <w:t>kompetenz entwickelt haben.</w:t>
      </w:r>
    </w:p>
    <w:p w:rsidR="009F58A6" w:rsidRP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Schwerpunkte einer ethischen Urteilsbildung im weitesten Sinne sind im Biologieunterricht Themen, die das verantwortungsbewusste Verhalten des Menschen gegenüber sich selbst und anderen Pers</w:t>
      </w:r>
      <w:r w:rsidRPr="009F58A6">
        <w:rPr>
          <w:rFonts w:cs="Excelsior107Medium"/>
        </w:rPr>
        <w:t>o</w:t>
      </w:r>
      <w:r w:rsidRPr="009F58A6">
        <w:rPr>
          <w:rFonts w:cs="Excelsior107Medium"/>
        </w:rPr>
        <w:t>nen sowie gegenüber der Umwelt betreffen.</w:t>
      </w:r>
    </w:p>
    <w:p w:rsidR="009F58A6" w:rsidRP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Kriterien für Bewertungen liefern Grundsätze einer nachhaltigen Entwicklung sowie zwei grundl</w:t>
      </w:r>
      <w:r w:rsidRPr="009F58A6">
        <w:rPr>
          <w:rFonts w:cs="Excelsior107Medium"/>
        </w:rPr>
        <w:t>e</w:t>
      </w:r>
      <w:r w:rsidRPr="009F58A6">
        <w:rPr>
          <w:rFonts w:cs="Excelsior107Medium"/>
        </w:rPr>
        <w:t>gende ethische Denktraditionen. Die eine stellt in erster Linie die Würde des Menschen in den Mi</w:t>
      </w:r>
      <w:r w:rsidRPr="009F58A6">
        <w:rPr>
          <w:rFonts w:cs="Excelsior107Medium"/>
        </w:rPr>
        <w:t>t</w:t>
      </w:r>
      <w:r w:rsidRPr="009F58A6">
        <w:rPr>
          <w:rFonts w:cs="Excelsior107Medium"/>
        </w:rPr>
        <w:t xml:space="preserve">telpunkt und sieht diese als unantastbar an, die andere orientiert sich letztlich am Wohlergehen des Menschen bzw. am Schutz einer systemisch intakten Natur um ihrer </w:t>
      </w:r>
      <w:proofErr w:type="spellStart"/>
      <w:r w:rsidRPr="009F58A6">
        <w:rPr>
          <w:rFonts w:cs="Excelsior107Medium"/>
        </w:rPr>
        <w:t>Selbst</w:t>
      </w:r>
      <w:proofErr w:type="spellEnd"/>
      <w:r w:rsidR="000E06DF">
        <w:rPr>
          <w:rFonts w:cs="Excelsior107Medium"/>
        </w:rPr>
        <w:t xml:space="preserve"> </w:t>
      </w:r>
      <w:r w:rsidRPr="009F58A6">
        <w:rPr>
          <w:rFonts w:cs="Excelsior107Medium"/>
        </w:rPr>
        <w:t>willen.</w:t>
      </w:r>
    </w:p>
    <w:p w:rsidR="007F354B" w:rsidRPr="009F58A6" w:rsidRDefault="009F58A6" w:rsidP="00613571">
      <w:pPr>
        <w:autoSpaceDE w:val="0"/>
        <w:autoSpaceDN w:val="0"/>
        <w:adjustRightInd w:val="0"/>
        <w:spacing w:before="120" w:after="120" w:line="240" w:lineRule="auto"/>
        <w:jc w:val="both"/>
        <w:rPr>
          <w:rFonts w:cs="Excelsior107Medium"/>
        </w:rPr>
      </w:pPr>
      <w:r w:rsidRPr="009F58A6">
        <w:rPr>
          <w:rFonts w:cs="Excelsior107Medium"/>
        </w:rPr>
        <w:t>Bevor Schülerinnen und Schüler die eigentliche Bewertung vornehmen, klären sie die biologischen Sachverhalte und erfassen die mögliche Problematik. Dabei nehmen sie in unterschiedlicher Weise die familiäre Perspektive oder die Sichtweise des Freundeskreises, die Perspektive einzelner Gruppen in der Gesellschaft, einer anderen Kultur, der Gesetzgebung oder auch die Dimension der Natur ein. Zu dieser Fähigkeit des Perspektivenwechsels gehört auch, sich in die Rolle eines anderen Menschen einzufühlen und Verständnis dafür zu entwickeln, dass jemand anders denkt und sich daher anders entscheidet als man selbst. Dies erleichtert es, sich des eigenen Toleranzrahmens bewusst zu werden und diesen zu erweitern. Schülerinnen und Schüler setzen beim systematischen Bewerten von Han</w:t>
      </w:r>
      <w:r w:rsidRPr="009F58A6">
        <w:rPr>
          <w:rFonts w:cs="Excelsior107Medium"/>
        </w:rPr>
        <w:t>d</w:t>
      </w:r>
      <w:r w:rsidRPr="009F58A6">
        <w:rPr>
          <w:rFonts w:cs="Excelsior107Medium"/>
        </w:rPr>
        <w:t>lungsmöglichkeiten diese mit ethischen Werten in Beziehung. Lernende</w:t>
      </w:r>
      <w:r w:rsidR="00B23CD6">
        <w:rPr>
          <w:rFonts w:cs="Excelsior107Medium"/>
        </w:rPr>
        <w:t xml:space="preserve"> </w:t>
      </w:r>
      <w:r w:rsidRPr="009F58A6">
        <w:rPr>
          <w:rFonts w:cs="Excelsior107Medium"/>
        </w:rPr>
        <w:t>sollen selbst ein eigenes oder auch fremdes, andersartiges Urteil begründen können. Auf dieser Basis vertreten sie unter Berüc</w:t>
      </w:r>
      <w:r w:rsidRPr="009F58A6">
        <w:rPr>
          <w:rFonts w:cs="Excelsior107Medium"/>
        </w:rPr>
        <w:t>k</w:t>
      </w:r>
      <w:r w:rsidRPr="009F58A6">
        <w:rPr>
          <w:rFonts w:cs="Excelsior107Medium"/>
        </w:rPr>
        <w:lastRenderedPageBreak/>
        <w:t>sichtigung individueller und gesellschaftlich verhandelbarer Werte einen eigenen Standpunkt. Durch die ethische Bewertung wird die naturwissenschaftliche Perspektive im engeren Sinne ergänzt. Dies impliziert wiederum multiperspektivisches Denken. Beides ist wesentlicher Bestandteil eines mode</w:t>
      </w:r>
      <w:r w:rsidRPr="009F58A6">
        <w:rPr>
          <w:rFonts w:cs="Excelsior107Medium"/>
        </w:rPr>
        <w:t>r</w:t>
      </w:r>
      <w:r w:rsidRPr="009F58A6">
        <w:rPr>
          <w:rFonts w:cs="Excelsior107Medium"/>
        </w:rPr>
        <w:t>nen Biologieunterrichts.</w:t>
      </w:r>
    </w:p>
    <w:p w:rsidR="00A15E6F" w:rsidRDefault="00C74B99" w:rsidP="00613571">
      <w:pPr>
        <w:spacing w:before="120" w:after="120" w:line="240" w:lineRule="auto"/>
        <w:jc w:val="both"/>
      </w:pPr>
      <w:r>
        <w:t>Schülerinnen und Schüler …</w:t>
      </w:r>
    </w:p>
    <w:p w:rsidR="00A15E6F" w:rsidRDefault="00C74B99" w:rsidP="00613571">
      <w:pPr>
        <w:pStyle w:val="Listenabsatz"/>
        <w:numPr>
          <w:ilvl w:val="0"/>
          <w:numId w:val="9"/>
        </w:numPr>
        <w:spacing w:before="120" w:after="120" w:line="240" w:lineRule="auto"/>
        <w:contextualSpacing w:val="0"/>
        <w:jc w:val="both"/>
      </w:pPr>
      <w:r>
        <w:t xml:space="preserve">… </w:t>
      </w:r>
      <w:r w:rsidR="0018326A" w:rsidRPr="0018326A">
        <w:t>unterscheiden zwischen beschreibenden (naturwissenschaftlichen) und normativen (eth</w:t>
      </w:r>
      <w:r w:rsidR="0018326A" w:rsidRPr="0018326A">
        <w:t>i</w:t>
      </w:r>
      <w:r w:rsidR="0018326A" w:rsidRPr="0018326A">
        <w:t>schen) Aussagen</w:t>
      </w:r>
      <w:r w:rsidR="000E06DF">
        <w:t>;</w:t>
      </w:r>
    </w:p>
    <w:p w:rsidR="000D5DF8" w:rsidRPr="00A15E6F" w:rsidRDefault="00C74B99" w:rsidP="00613571">
      <w:pPr>
        <w:pStyle w:val="Listenabsatz"/>
        <w:numPr>
          <w:ilvl w:val="0"/>
          <w:numId w:val="9"/>
        </w:numPr>
        <w:spacing w:before="120" w:after="120" w:line="240" w:lineRule="auto"/>
        <w:contextualSpacing w:val="0"/>
        <w:jc w:val="both"/>
      </w:pPr>
      <w:r>
        <w:t xml:space="preserve">… </w:t>
      </w:r>
      <w:r w:rsidR="0018326A" w:rsidRPr="0018326A">
        <w:t>beurteilen verschiedene Maßnahmen und Verhaltensweisen zur Erhaltung der eigenen G</w:t>
      </w:r>
      <w:r w:rsidR="0018326A" w:rsidRPr="0018326A">
        <w:t>e</w:t>
      </w:r>
      <w:r w:rsidR="0018326A" w:rsidRPr="0018326A">
        <w:t>sundheit und zur sozialen Verantwortung</w:t>
      </w:r>
      <w:r w:rsidR="000E06DF">
        <w:t>;</w:t>
      </w:r>
    </w:p>
    <w:p w:rsidR="00A15E6F" w:rsidRPr="0072699A" w:rsidRDefault="000E06DF" w:rsidP="00613571">
      <w:pPr>
        <w:pStyle w:val="Listenabsatz"/>
        <w:numPr>
          <w:ilvl w:val="0"/>
          <w:numId w:val="9"/>
        </w:numPr>
        <w:spacing w:before="120" w:after="120" w:line="240" w:lineRule="auto"/>
        <w:contextualSpacing w:val="0"/>
        <w:jc w:val="both"/>
      </w:pPr>
      <w:r>
        <w:t>… b</w:t>
      </w:r>
      <w:r w:rsidR="0018326A" w:rsidRPr="000D5DF8">
        <w:t>eschreiben und beurteilen Erkenntnisse und Methoden in ausgewählten aktuellen Bez</w:t>
      </w:r>
      <w:r w:rsidR="0018326A" w:rsidRPr="000D5DF8">
        <w:t>ü</w:t>
      </w:r>
      <w:r w:rsidR="0018326A" w:rsidRPr="000D5DF8">
        <w:t>gen wie zu Medizin, Biotechnik und Gentechnik, und zwar unter Berücksichtigung gesel</w:t>
      </w:r>
      <w:r w:rsidR="0018326A" w:rsidRPr="000D5DF8">
        <w:t>l</w:t>
      </w:r>
      <w:r w:rsidR="0018326A" w:rsidRPr="000D5DF8">
        <w:t xml:space="preserve">schaftlich </w:t>
      </w:r>
      <w:r w:rsidR="00A15E6F">
        <w:t xml:space="preserve">verhandelbarer </w:t>
      </w:r>
      <w:r w:rsidR="0018326A" w:rsidRPr="000D5DF8">
        <w:t>Werte</w:t>
      </w:r>
      <w:r>
        <w:t>.</w:t>
      </w:r>
    </w:p>
    <w:p w:rsidR="00A15E6F" w:rsidRDefault="000D5DF8" w:rsidP="002B449A">
      <w:pPr>
        <w:pStyle w:val="Listenabsatz"/>
        <w:numPr>
          <w:ilvl w:val="0"/>
          <w:numId w:val="1"/>
        </w:numPr>
        <w:spacing w:before="240" w:after="120" w:line="240" w:lineRule="auto"/>
        <w:ind w:left="714" w:hanging="357"/>
        <w:contextualSpacing w:val="0"/>
        <w:jc w:val="both"/>
        <w:rPr>
          <w:b/>
        </w:rPr>
      </w:pPr>
      <w:r>
        <w:rPr>
          <w:b/>
        </w:rPr>
        <w:t>Hinweis auf Kriterien kompetenzorientierten Unterrichts</w:t>
      </w:r>
    </w:p>
    <w:p w:rsidR="0018326A" w:rsidRPr="0018326A" w:rsidRDefault="0018326A" w:rsidP="00613571">
      <w:pPr>
        <w:spacing w:before="120" w:after="120" w:line="240" w:lineRule="auto"/>
        <w:jc w:val="both"/>
      </w:pPr>
      <w:r w:rsidRPr="0018326A">
        <w:t xml:space="preserve">Methodisch </w:t>
      </w:r>
      <w:r w:rsidR="00555D16">
        <w:t xml:space="preserve">ist die Konzeption der Unterrichtseinheit vor allem durch umfangreiche Möglichkeiten zur </w:t>
      </w:r>
      <w:r w:rsidR="003D5FEB" w:rsidRPr="000D5DF8">
        <w:rPr>
          <w:b/>
        </w:rPr>
        <w:t>Diagnose</w:t>
      </w:r>
      <w:r w:rsidR="00555D16">
        <w:t xml:space="preserve"> gekennzeichnet. Unter dem Stichwort </w:t>
      </w:r>
      <w:r w:rsidR="00555D16" w:rsidRPr="000D5DF8">
        <w:rPr>
          <w:b/>
        </w:rPr>
        <w:t>Transparenz</w:t>
      </w:r>
      <w:r w:rsidR="00555D16">
        <w:t xml:space="preserve"> werden hier alle methodischen Maßnahmen verstanden, die den Schül</w:t>
      </w:r>
      <w:r w:rsidR="003D5FEB">
        <w:t>erinnen und Schülern deutlichen machen welche Ziele zu e</w:t>
      </w:r>
      <w:r w:rsidR="003D5FEB">
        <w:t>r</w:t>
      </w:r>
      <w:r w:rsidR="003D5FEB">
        <w:t>reichen sind und welche Fortschritte sie bereits erzielt haben.</w:t>
      </w:r>
      <w:r w:rsidR="009E64B1">
        <w:t xml:space="preserve"> Darüber hinaus </w:t>
      </w:r>
      <w:r w:rsidRPr="0018326A">
        <w:t>zeigt sich die Komp</w:t>
      </w:r>
      <w:r w:rsidRPr="0018326A">
        <w:t>e</w:t>
      </w:r>
      <w:r w:rsidRPr="0018326A">
        <w:t xml:space="preserve">tenzorientierung dieser Unterrichtseinheit durch </w:t>
      </w:r>
      <w:r w:rsidR="009E64B1" w:rsidRPr="000D5DF8">
        <w:rPr>
          <w:b/>
        </w:rPr>
        <w:t>Eigenständigkeit</w:t>
      </w:r>
      <w:r w:rsidR="009E64B1">
        <w:t xml:space="preserve">, </w:t>
      </w:r>
      <w:r w:rsidR="009E64B1" w:rsidRPr="000D5DF8">
        <w:rPr>
          <w:b/>
        </w:rPr>
        <w:t>Handlungsorientierung</w:t>
      </w:r>
      <w:r w:rsidRPr="0018326A">
        <w:t xml:space="preserve">, </w:t>
      </w:r>
      <w:r w:rsidRPr="000D5DF8">
        <w:rPr>
          <w:b/>
        </w:rPr>
        <w:t>Intell</w:t>
      </w:r>
      <w:r w:rsidRPr="000D5DF8">
        <w:rPr>
          <w:b/>
        </w:rPr>
        <w:t>i</w:t>
      </w:r>
      <w:r w:rsidRPr="000D5DF8">
        <w:rPr>
          <w:b/>
        </w:rPr>
        <w:t>gentes Üben und Anwen</w:t>
      </w:r>
      <w:r w:rsidR="009E64B1" w:rsidRPr="000D5DF8">
        <w:rPr>
          <w:b/>
        </w:rPr>
        <w:t>den</w:t>
      </w:r>
      <w:r w:rsidR="009E64B1">
        <w:t xml:space="preserve"> und </w:t>
      </w:r>
      <w:r w:rsidRPr="000D5DF8">
        <w:rPr>
          <w:b/>
        </w:rPr>
        <w:t>Differenzierung</w:t>
      </w:r>
      <w:r w:rsidR="009E64B1">
        <w:t>.</w:t>
      </w:r>
    </w:p>
    <w:p w:rsidR="006D7286" w:rsidRDefault="006D7286" w:rsidP="002B449A">
      <w:pPr>
        <w:pStyle w:val="Listenabsatz"/>
        <w:numPr>
          <w:ilvl w:val="0"/>
          <w:numId w:val="1"/>
        </w:numPr>
        <w:spacing w:before="240" w:after="120" w:line="240" w:lineRule="auto"/>
        <w:ind w:left="714" w:hanging="357"/>
        <w:contextualSpacing w:val="0"/>
        <w:jc w:val="both"/>
        <w:rPr>
          <w:b/>
        </w:rPr>
      </w:pPr>
      <w:r>
        <w:rPr>
          <w:b/>
        </w:rPr>
        <w:t>Unterrichtseinheit</w:t>
      </w:r>
    </w:p>
    <w:tbl>
      <w:tblPr>
        <w:tblpPr w:leftFromText="141" w:rightFromText="141" w:vertAnchor="text" w:horzAnchor="margin" w:tblpY="10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559"/>
        <w:gridCol w:w="2410"/>
        <w:gridCol w:w="2693"/>
      </w:tblGrid>
      <w:tr w:rsidR="006D7286" w:rsidRPr="002D0003" w:rsidTr="006D7286">
        <w:tc>
          <w:tcPr>
            <w:tcW w:w="2518" w:type="dxa"/>
            <w:tcBorders>
              <w:bottom w:val="single" w:sz="12" w:space="0" w:color="auto"/>
            </w:tcBorders>
            <w:vAlign w:val="center"/>
          </w:tcPr>
          <w:p w:rsidR="006D7286" w:rsidRPr="002D0003" w:rsidRDefault="006D7286" w:rsidP="00B70C5E">
            <w:pPr>
              <w:spacing w:after="0" w:line="240" w:lineRule="auto"/>
              <w:jc w:val="center"/>
              <w:rPr>
                <w:b/>
              </w:rPr>
            </w:pPr>
            <w:r w:rsidRPr="002D0003">
              <w:rPr>
                <w:b/>
              </w:rPr>
              <w:t>Verlauf</w:t>
            </w:r>
          </w:p>
        </w:tc>
        <w:tc>
          <w:tcPr>
            <w:tcW w:w="1559" w:type="dxa"/>
            <w:tcBorders>
              <w:bottom w:val="single" w:sz="12" w:space="0" w:color="auto"/>
            </w:tcBorders>
          </w:tcPr>
          <w:p w:rsidR="006D7286" w:rsidRPr="002D0003" w:rsidRDefault="006D7286" w:rsidP="00B70C5E">
            <w:pPr>
              <w:spacing w:after="0" w:line="240" w:lineRule="auto"/>
              <w:jc w:val="center"/>
              <w:rPr>
                <w:b/>
              </w:rPr>
            </w:pPr>
            <w:r w:rsidRPr="002D0003">
              <w:rPr>
                <w:b/>
              </w:rPr>
              <w:t>Kompeten</w:t>
            </w:r>
            <w:r w:rsidRPr="002D0003">
              <w:rPr>
                <w:b/>
              </w:rPr>
              <w:t>z</w:t>
            </w:r>
            <w:r w:rsidRPr="002D0003">
              <w:rPr>
                <w:b/>
              </w:rPr>
              <w:t>bereiche</w:t>
            </w:r>
          </w:p>
          <w:p w:rsidR="006D7286" w:rsidRPr="002D0003" w:rsidRDefault="006D7286" w:rsidP="00B70C5E">
            <w:pPr>
              <w:spacing w:after="0" w:line="240" w:lineRule="auto"/>
              <w:jc w:val="center"/>
              <w:rPr>
                <w:b/>
              </w:rPr>
            </w:pPr>
            <w:r w:rsidRPr="002D0003">
              <w:rPr>
                <w:b/>
              </w:rPr>
              <w:t>KMK</w:t>
            </w:r>
          </w:p>
        </w:tc>
        <w:tc>
          <w:tcPr>
            <w:tcW w:w="2410" w:type="dxa"/>
            <w:tcBorders>
              <w:bottom w:val="single" w:sz="12" w:space="0" w:color="auto"/>
            </w:tcBorders>
            <w:vAlign w:val="center"/>
          </w:tcPr>
          <w:p w:rsidR="006D7286" w:rsidRPr="002D0003" w:rsidRDefault="006D7286" w:rsidP="00B70C5E">
            <w:pPr>
              <w:spacing w:after="0" w:line="240" w:lineRule="auto"/>
              <w:jc w:val="center"/>
              <w:rPr>
                <w:b/>
              </w:rPr>
            </w:pPr>
            <w:r w:rsidRPr="002D0003">
              <w:rPr>
                <w:b/>
              </w:rPr>
              <w:t>Hinweise auf Kriterien kompetenzorientierten Unterrichts</w:t>
            </w:r>
          </w:p>
        </w:tc>
        <w:tc>
          <w:tcPr>
            <w:tcW w:w="2693" w:type="dxa"/>
            <w:tcBorders>
              <w:bottom w:val="single" w:sz="12" w:space="0" w:color="auto"/>
            </w:tcBorders>
            <w:vAlign w:val="center"/>
          </w:tcPr>
          <w:p w:rsidR="006D7286" w:rsidRPr="002D0003" w:rsidRDefault="006D7286" w:rsidP="00B70C5E">
            <w:pPr>
              <w:spacing w:after="0" w:line="240" w:lineRule="auto"/>
              <w:jc w:val="center"/>
              <w:rPr>
                <w:b/>
              </w:rPr>
            </w:pPr>
            <w:r w:rsidRPr="002D0003">
              <w:rPr>
                <w:b/>
              </w:rPr>
              <w:t>vorhandene Materialien</w:t>
            </w:r>
            <w:r w:rsidRPr="002D0003">
              <w:rPr>
                <w:b/>
              </w:rPr>
              <w:br/>
            </w:r>
            <w:r w:rsidRPr="002D0003">
              <w:rPr>
                <w:sz w:val="18"/>
              </w:rPr>
              <w:t>(Dateiname)</w:t>
            </w:r>
          </w:p>
        </w:tc>
      </w:tr>
      <w:tr w:rsidR="006D7286" w:rsidRPr="002D0003" w:rsidTr="006D7286">
        <w:trPr>
          <w:trHeight w:val="1436"/>
        </w:trPr>
        <w:tc>
          <w:tcPr>
            <w:tcW w:w="2518" w:type="dxa"/>
            <w:tcBorders>
              <w:top w:val="single" w:sz="12" w:space="0" w:color="auto"/>
              <w:bottom w:val="single" w:sz="12" w:space="0" w:color="auto"/>
            </w:tcBorders>
          </w:tcPr>
          <w:p w:rsidR="006D7286" w:rsidRPr="006D7286" w:rsidRDefault="006D7286" w:rsidP="00B70C5E">
            <w:pPr>
              <w:spacing w:after="0" w:line="240" w:lineRule="auto"/>
              <w:rPr>
                <w:sz w:val="20"/>
                <w:szCs w:val="20"/>
              </w:rPr>
            </w:pPr>
            <w:r w:rsidRPr="006D7286">
              <w:rPr>
                <w:sz w:val="20"/>
                <w:szCs w:val="20"/>
              </w:rPr>
              <w:t>Erarbeitung grundlegender Unterrichtsinhalte mit Hilfe eines Selbstlernprogra</w:t>
            </w:r>
            <w:r w:rsidRPr="006D7286">
              <w:rPr>
                <w:sz w:val="20"/>
                <w:szCs w:val="20"/>
              </w:rPr>
              <w:t>m</w:t>
            </w:r>
            <w:r w:rsidRPr="006D7286">
              <w:rPr>
                <w:sz w:val="20"/>
                <w:szCs w:val="20"/>
              </w:rPr>
              <w:t>mes am Beispiel „Mitose“</w:t>
            </w:r>
          </w:p>
        </w:tc>
        <w:tc>
          <w:tcPr>
            <w:tcW w:w="1559" w:type="dxa"/>
            <w:tcBorders>
              <w:top w:val="single" w:sz="12" w:space="0" w:color="auto"/>
              <w:bottom w:val="single" w:sz="12" w:space="0" w:color="auto"/>
            </w:tcBorders>
          </w:tcPr>
          <w:p w:rsidR="006D7286" w:rsidRPr="006D7286" w:rsidRDefault="006D7286" w:rsidP="00B70C5E">
            <w:pPr>
              <w:spacing w:after="0" w:line="240" w:lineRule="auto"/>
              <w:rPr>
                <w:sz w:val="20"/>
                <w:szCs w:val="20"/>
              </w:rPr>
            </w:pPr>
            <w:r w:rsidRPr="006D7286">
              <w:rPr>
                <w:sz w:val="20"/>
                <w:szCs w:val="20"/>
              </w:rPr>
              <w:t>Fachwissen</w:t>
            </w:r>
          </w:p>
          <w:p w:rsidR="006D7286" w:rsidRPr="006D7286" w:rsidRDefault="006D7286" w:rsidP="00B70C5E">
            <w:pPr>
              <w:spacing w:after="0" w:line="240" w:lineRule="auto"/>
              <w:rPr>
                <w:sz w:val="20"/>
                <w:szCs w:val="20"/>
              </w:rPr>
            </w:pPr>
            <w:r w:rsidRPr="006D7286">
              <w:rPr>
                <w:sz w:val="20"/>
                <w:szCs w:val="20"/>
              </w:rPr>
              <w:t>Kommunikation</w:t>
            </w:r>
          </w:p>
          <w:p w:rsidR="006D7286" w:rsidRPr="006D7286" w:rsidRDefault="006D7286" w:rsidP="00B70C5E">
            <w:pPr>
              <w:spacing w:after="0" w:line="240" w:lineRule="auto"/>
              <w:rPr>
                <w:sz w:val="20"/>
                <w:szCs w:val="20"/>
              </w:rPr>
            </w:pPr>
          </w:p>
        </w:tc>
        <w:tc>
          <w:tcPr>
            <w:tcW w:w="2410" w:type="dxa"/>
            <w:tcBorders>
              <w:top w:val="single" w:sz="12" w:space="0" w:color="auto"/>
              <w:bottom w:val="single" w:sz="12" w:space="0" w:color="auto"/>
            </w:tcBorders>
          </w:tcPr>
          <w:p w:rsidR="006D7286" w:rsidRPr="006D7286" w:rsidRDefault="006D7286" w:rsidP="00B70C5E">
            <w:pPr>
              <w:spacing w:after="0" w:line="240" w:lineRule="auto"/>
              <w:rPr>
                <w:sz w:val="20"/>
                <w:szCs w:val="20"/>
              </w:rPr>
            </w:pPr>
            <w:r w:rsidRPr="006D7286">
              <w:rPr>
                <w:sz w:val="20"/>
                <w:szCs w:val="20"/>
              </w:rPr>
              <w:t>Eigenständigkeit</w:t>
            </w:r>
          </w:p>
          <w:p w:rsidR="006D7286" w:rsidRPr="006D7286" w:rsidRDefault="006D7286" w:rsidP="00B70C5E">
            <w:pPr>
              <w:spacing w:after="0" w:line="240" w:lineRule="auto"/>
              <w:rPr>
                <w:sz w:val="20"/>
                <w:szCs w:val="20"/>
              </w:rPr>
            </w:pPr>
            <w:r w:rsidRPr="006D7286">
              <w:rPr>
                <w:sz w:val="20"/>
                <w:szCs w:val="20"/>
              </w:rPr>
              <w:t>Handlungsorientierung</w:t>
            </w:r>
          </w:p>
          <w:p w:rsidR="006D7286" w:rsidRPr="006D7286" w:rsidRDefault="006D7286" w:rsidP="00B70C5E">
            <w:pPr>
              <w:spacing w:after="0" w:line="240" w:lineRule="auto"/>
              <w:rPr>
                <w:sz w:val="20"/>
                <w:szCs w:val="20"/>
              </w:rPr>
            </w:pPr>
            <w:r w:rsidRPr="006D7286">
              <w:rPr>
                <w:sz w:val="20"/>
                <w:szCs w:val="20"/>
              </w:rPr>
              <w:t>Differenzierung</w:t>
            </w:r>
          </w:p>
          <w:p w:rsidR="006D7286" w:rsidRPr="006D7286" w:rsidRDefault="006D7286" w:rsidP="00B70C5E">
            <w:pPr>
              <w:spacing w:after="0" w:line="240" w:lineRule="auto"/>
              <w:rPr>
                <w:sz w:val="20"/>
                <w:szCs w:val="20"/>
              </w:rPr>
            </w:pPr>
            <w:r w:rsidRPr="006D7286">
              <w:rPr>
                <w:sz w:val="20"/>
                <w:szCs w:val="20"/>
              </w:rPr>
              <w:t>Diagnose und Förderung</w:t>
            </w:r>
          </w:p>
          <w:p w:rsidR="006D7286" w:rsidRPr="006D7286" w:rsidRDefault="006D7286" w:rsidP="00B70C5E">
            <w:pPr>
              <w:spacing w:after="0" w:line="240" w:lineRule="auto"/>
              <w:rPr>
                <w:sz w:val="20"/>
                <w:szCs w:val="20"/>
              </w:rPr>
            </w:pPr>
            <w:r w:rsidRPr="006D7286">
              <w:rPr>
                <w:sz w:val="20"/>
                <w:szCs w:val="20"/>
              </w:rPr>
              <w:t>Transparenz</w:t>
            </w:r>
          </w:p>
        </w:tc>
        <w:tc>
          <w:tcPr>
            <w:tcW w:w="2693" w:type="dxa"/>
            <w:tcBorders>
              <w:top w:val="single" w:sz="12" w:space="0" w:color="auto"/>
              <w:bottom w:val="single" w:sz="12" w:space="0" w:color="auto"/>
            </w:tcBorders>
          </w:tcPr>
          <w:p w:rsidR="006D7286" w:rsidRPr="006D7286" w:rsidRDefault="006D7286" w:rsidP="00B70C5E">
            <w:pPr>
              <w:spacing w:after="0" w:line="240" w:lineRule="auto"/>
              <w:rPr>
                <w:sz w:val="20"/>
                <w:szCs w:val="20"/>
              </w:rPr>
            </w:pPr>
            <w:r w:rsidRPr="006D7286">
              <w:rPr>
                <w:sz w:val="20"/>
                <w:szCs w:val="20"/>
              </w:rPr>
              <w:t>„Selbstlernprogramm Mitose“</w:t>
            </w:r>
          </w:p>
          <w:p w:rsidR="006D7286" w:rsidRPr="006D7286" w:rsidRDefault="006D7286" w:rsidP="00B70C5E">
            <w:pPr>
              <w:spacing w:after="0" w:line="240" w:lineRule="auto"/>
              <w:rPr>
                <w:sz w:val="20"/>
                <w:szCs w:val="20"/>
              </w:rPr>
            </w:pPr>
          </w:p>
        </w:tc>
      </w:tr>
      <w:tr w:rsidR="006D7286" w:rsidRPr="002D0003" w:rsidTr="006D7286">
        <w:tc>
          <w:tcPr>
            <w:tcW w:w="2518" w:type="dxa"/>
            <w:tcBorders>
              <w:top w:val="single" w:sz="12" w:space="0" w:color="auto"/>
            </w:tcBorders>
          </w:tcPr>
          <w:p w:rsidR="006D7286" w:rsidRPr="006D7286" w:rsidRDefault="006D7286" w:rsidP="00B70C5E">
            <w:pPr>
              <w:spacing w:after="0" w:line="240" w:lineRule="auto"/>
              <w:rPr>
                <w:sz w:val="20"/>
                <w:szCs w:val="20"/>
              </w:rPr>
            </w:pPr>
            <w:r w:rsidRPr="006D7286">
              <w:rPr>
                <w:sz w:val="20"/>
                <w:szCs w:val="20"/>
              </w:rPr>
              <w:t>Überprüfung des Vorwi</w:t>
            </w:r>
            <w:r w:rsidRPr="006D7286">
              <w:rPr>
                <w:sz w:val="20"/>
                <w:szCs w:val="20"/>
              </w:rPr>
              <w:t>s</w:t>
            </w:r>
            <w:r w:rsidRPr="006D7286">
              <w:rPr>
                <w:sz w:val="20"/>
                <w:szCs w:val="20"/>
              </w:rPr>
              <w:t>sens über Mitose, Meiose, Mendel, DNA, Proteine, Mutation</w:t>
            </w:r>
          </w:p>
        </w:tc>
        <w:tc>
          <w:tcPr>
            <w:tcW w:w="1559" w:type="dxa"/>
            <w:tcBorders>
              <w:top w:val="single" w:sz="12" w:space="0" w:color="auto"/>
            </w:tcBorders>
          </w:tcPr>
          <w:p w:rsidR="006D7286" w:rsidRPr="006D7286" w:rsidRDefault="006D7286" w:rsidP="00B70C5E">
            <w:pPr>
              <w:spacing w:after="0" w:line="240" w:lineRule="auto"/>
              <w:rPr>
                <w:sz w:val="20"/>
                <w:szCs w:val="20"/>
              </w:rPr>
            </w:pPr>
            <w:r w:rsidRPr="006D7286">
              <w:rPr>
                <w:sz w:val="20"/>
                <w:szCs w:val="20"/>
              </w:rPr>
              <w:t>Fachwissen</w:t>
            </w:r>
          </w:p>
        </w:tc>
        <w:tc>
          <w:tcPr>
            <w:tcW w:w="2410" w:type="dxa"/>
            <w:tcBorders>
              <w:top w:val="single" w:sz="12" w:space="0" w:color="auto"/>
            </w:tcBorders>
          </w:tcPr>
          <w:p w:rsidR="006D7286" w:rsidRPr="006D7286" w:rsidRDefault="006D7286" w:rsidP="00B70C5E">
            <w:pPr>
              <w:spacing w:after="0" w:line="240" w:lineRule="auto"/>
              <w:rPr>
                <w:sz w:val="20"/>
                <w:szCs w:val="20"/>
              </w:rPr>
            </w:pPr>
            <w:r w:rsidRPr="006D7286">
              <w:rPr>
                <w:sz w:val="20"/>
                <w:szCs w:val="20"/>
              </w:rPr>
              <w:t>Differenzierung</w:t>
            </w:r>
          </w:p>
          <w:p w:rsidR="006D7286" w:rsidRPr="006D7286" w:rsidRDefault="006D7286" w:rsidP="00B70C5E">
            <w:pPr>
              <w:spacing w:after="0" w:line="240" w:lineRule="auto"/>
              <w:rPr>
                <w:sz w:val="20"/>
                <w:szCs w:val="20"/>
              </w:rPr>
            </w:pPr>
            <w:r w:rsidRPr="006D7286">
              <w:rPr>
                <w:sz w:val="20"/>
                <w:szCs w:val="20"/>
              </w:rPr>
              <w:t>Diagnose und Förderung</w:t>
            </w:r>
          </w:p>
          <w:p w:rsidR="006D7286" w:rsidRPr="006D7286" w:rsidRDefault="006D7286" w:rsidP="00B70C5E">
            <w:pPr>
              <w:spacing w:after="0" w:line="240" w:lineRule="auto"/>
              <w:rPr>
                <w:sz w:val="20"/>
                <w:szCs w:val="20"/>
              </w:rPr>
            </w:pPr>
            <w:r w:rsidRPr="006D7286">
              <w:rPr>
                <w:sz w:val="20"/>
                <w:szCs w:val="20"/>
              </w:rPr>
              <w:t>Transparenz</w:t>
            </w:r>
          </w:p>
        </w:tc>
        <w:tc>
          <w:tcPr>
            <w:tcW w:w="2693" w:type="dxa"/>
            <w:tcBorders>
              <w:top w:val="single" w:sz="12" w:space="0" w:color="auto"/>
            </w:tcBorders>
          </w:tcPr>
          <w:p w:rsidR="006D7286" w:rsidRPr="006D7286" w:rsidRDefault="006D7286" w:rsidP="00B70C5E">
            <w:pPr>
              <w:spacing w:after="0" w:line="240" w:lineRule="auto"/>
              <w:rPr>
                <w:sz w:val="20"/>
                <w:szCs w:val="20"/>
              </w:rPr>
            </w:pPr>
            <w:r w:rsidRPr="006D7286">
              <w:rPr>
                <w:sz w:val="20"/>
                <w:szCs w:val="20"/>
              </w:rPr>
              <w:t>„Begriffe Repetition“</w:t>
            </w:r>
          </w:p>
          <w:p w:rsidR="006D7286" w:rsidRPr="006D7286" w:rsidRDefault="006D7286" w:rsidP="00B70C5E">
            <w:pPr>
              <w:spacing w:after="0" w:line="240" w:lineRule="auto"/>
              <w:rPr>
                <w:sz w:val="20"/>
                <w:szCs w:val="20"/>
              </w:rPr>
            </w:pPr>
            <w:r w:rsidRPr="006D7286">
              <w:rPr>
                <w:sz w:val="20"/>
                <w:szCs w:val="20"/>
              </w:rPr>
              <w:t>„</w:t>
            </w:r>
            <w:proofErr w:type="spellStart"/>
            <w:r w:rsidRPr="006D7286">
              <w:rPr>
                <w:sz w:val="20"/>
                <w:szCs w:val="20"/>
              </w:rPr>
              <w:t>Vortest</w:t>
            </w:r>
            <w:proofErr w:type="spellEnd"/>
            <w:r w:rsidRPr="006D7286">
              <w:rPr>
                <w:sz w:val="20"/>
                <w:szCs w:val="20"/>
              </w:rPr>
              <w:t>“</w:t>
            </w:r>
          </w:p>
          <w:p w:rsidR="006D7286" w:rsidRPr="006D7286" w:rsidRDefault="006D7286" w:rsidP="00B70C5E">
            <w:pPr>
              <w:spacing w:after="0" w:line="240" w:lineRule="auto"/>
              <w:rPr>
                <w:sz w:val="20"/>
                <w:szCs w:val="20"/>
              </w:rPr>
            </w:pPr>
            <w:r w:rsidRPr="006D7286">
              <w:rPr>
                <w:sz w:val="20"/>
                <w:szCs w:val="20"/>
              </w:rPr>
              <w:t xml:space="preserve">„Diagnosebogen Mit Mei </w:t>
            </w:r>
            <w:proofErr w:type="spellStart"/>
            <w:r w:rsidRPr="006D7286">
              <w:rPr>
                <w:sz w:val="20"/>
                <w:szCs w:val="20"/>
              </w:rPr>
              <w:t>Ver</w:t>
            </w:r>
            <w:proofErr w:type="spellEnd"/>
            <w:r w:rsidRPr="006D7286">
              <w:rPr>
                <w:sz w:val="20"/>
                <w:szCs w:val="20"/>
              </w:rPr>
              <w:t>“</w:t>
            </w:r>
          </w:p>
        </w:tc>
      </w:tr>
      <w:tr w:rsidR="006D7286" w:rsidRPr="002D0003" w:rsidTr="006D7286">
        <w:tc>
          <w:tcPr>
            <w:tcW w:w="2518" w:type="dxa"/>
          </w:tcPr>
          <w:p w:rsidR="006D7286" w:rsidRPr="006D7286" w:rsidRDefault="006D7286" w:rsidP="00B70C5E">
            <w:pPr>
              <w:spacing w:after="0" w:line="240" w:lineRule="auto"/>
              <w:rPr>
                <w:color w:val="00B0F0"/>
                <w:sz w:val="20"/>
                <w:szCs w:val="20"/>
              </w:rPr>
            </w:pPr>
            <w:r w:rsidRPr="006D7286">
              <w:rPr>
                <w:color w:val="00B0F0"/>
                <w:sz w:val="20"/>
                <w:szCs w:val="20"/>
              </w:rPr>
              <w:t>Fallbeschreibung Familie Michael Reichle</w:t>
            </w:r>
          </w:p>
          <w:p w:rsidR="006D7286" w:rsidRPr="006D7286" w:rsidRDefault="006D7286" w:rsidP="00B70C5E">
            <w:pPr>
              <w:spacing w:after="0" w:line="240" w:lineRule="auto"/>
              <w:rPr>
                <w:sz w:val="20"/>
                <w:szCs w:val="20"/>
              </w:rPr>
            </w:pPr>
            <w:r w:rsidRPr="006D7286">
              <w:rPr>
                <w:sz w:val="20"/>
                <w:szCs w:val="20"/>
              </w:rPr>
              <w:t>Problematisierung</w:t>
            </w:r>
          </w:p>
          <w:p w:rsidR="006D7286" w:rsidRPr="006D7286" w:rsidRDefault="006D7286" w:rsidP="00B70C5E">
            <w:pPr>
              <w:spacing w:after="0" w:line="240" w:lineRule="auto"/>
              <w:rPr>
                <w:sz w:val="20"/>
                <w:szCs w:val="20"/>
              </w:rPr>
            </w:pPr>
            <w:r w:rsidRPr="006D7286">
              <w:rPr>
                <w:sz w:val="20"/>
                <w:szCs w:val="20"/>
              </w:rPr>
              <w:t>Erarbeitung</w:t>
            </w:r>
          </w:p>
          <w:p w:rsidR="006D7286" w:rsidRPr="006D7286" w:rsidRDefault="006D7286" w:rsidP="00B70C5E">
            <w:pPr>
              <w:spacing w:after="0" w:line="240" w:lineRule="auto"/>
              <w:rPr>
                <w:sz w:val="20"/>
                <w:szCs w:val="20"/>
              </w:rPr>
            </w:pPr>
            <w:r w:rsidRPr="006D7286">
              <w:rPr>
                <w:sz w:val="20"/>
                <w:szCs w:val="20"/>
              </w:rPr>
              <w:t>Sicherung</w:t>
            </w:r>
          </w:p>
        </w:tc>
        <w:tc>
          <w:tcPr>
            <w:tcW w:w="1559" w:type="dxa"/>
          </w:tcPr>
          <w:p w:rsidR="006D7286" w:rsidRPr="006D7286" w:rsidRDefault="006D7286" w:rsidP="00B70C5E">
            <w:pPr>
              <w:spacing w:after="0" w:line="240" w:lineRule="auto"/>
              <w:rPr>
                <w:sz w:val="20"/>
                <w:szCs w:val="20"/>
              </w:rPr>
            </w:pPr>
            <w:r w:rsidRPr="006D7286">
              <w:rPr>
                <w:sz w:val="20"/>
                <w:szCs w:val="20"/>
              </w:rPr>
              <w:t>Fachwissen</w:t>
            </w:r>
          </w:p>
          <w:p w:rsidR="006D7286" w:rsidRPr="006D7286" w:rsidRDefault="006D7286" w:rsidP="00B70C5E">
            <w:pPr>
              <w:spacing w:after="0" w:line="240" w:lineRule="auto"/>
              <w:rPr>
                <w:sz w:val="20"/>
                <w:szCs w:val="20"/>
              </w:rPr>
            </w:pPr>
            <w:r w:rsidRPr="006D7286">
              <w:rPr>
                <w:sz w:val="20"/>
                <w:szCs w:val="20"/>
              </w:rPr>
              <w:t>Kommunikation</w:t>
            </w:r>
          </w:p>
          <w:p w:rsidR="006D7286" w:rsidRPr="006D7286" w:rsidRDefault="006D7286" w:rsidP="00B70C5E">
            <w:pPr>
              <w:spacing w:after="0" w:line="240" w:lineRule="auto"/>
              <w:rPr>
                <w:sz w:val="20"/>
                <w:szCs w:val="20"/>
              </w:rPr>
            </w:pPr>
            <w:r w:rsidRPr="006D7286">
              <w:rPr>
                <w:sz w:val="20"/>
                <w:szCs w:val="20"/>
              </w:rPr>
              <w:t>Bewertung</w:t>
            </w:r>
          </w:p>
        </w:tc>
        <w:tc>
          <w:tcPr>
            <w:tcW w:w="2410" w:type="dxa"/>
          </w:tcPr>
          <w:p w:rsidR="006D7286" w:rsidRPr="006D7286" w:rsidRDefault="006D7286" w:rsidP="00B70C5E">
            <w:pPr>
              <w:spacing w:after="0" w:line="240" w:lineRule="auto"/>
              <w:rPr>
                <w:sz w:val="20"/>
                <w:szCs w:val="20"/>
              </w:rPr>
            </w:pPr>
            <w:r w:rsidRPr="006D7286">
              <w:rPr>
                <w:sz w:val="20"/>
                <w:szCs w:val="20"/>
              </w:rPr>
              <w:t>Problemorientierung</w:t>
            </w:r>
          </w:p>
          <w:p w:rsidR="006D7286" w:rsidRPr="006D7286" w:rsidRDefault="006D7286" w:rsidP="00B70C5E">
            <w:pPr>
              <w:spacing w:after="0" w:line="240" w:lineRule="auto"/>
              <w:rPr>
                <w:sz w:val="20"/>
                <w:szCs w:val="20"/>
              </w:rPr>
            </w:pPr>
            <w:r w:rsidRPr="006D7286">
              <w:rPr>
                <w:sz w:val="20"/>
                <w:szCs w:val="20"/>
              </w:rPr>
              <w:t>Handlungsorientierung</w:t>
            </w:r>
          </w:p>
          <w:p w:rsidR="006D7286" w:rsidRPr="006D7286" w:rsidRDefault="006D7286" w:rsidP="00B70C5E">
            <w:pPr>
              <w:spacing w:after="0" w:line="240" w:lineRule="auto"/>
              <w:rPr>
                <w:sz w:val="20"/>
                <w:szCs w:val="20"/>
              </w:rPr>
            </w:pPr>
            <w:r w:rsidRPr="006D7286">
              <w:rPr>
                <w:sz w:val="20"/>
                <w:szCs w:val="20"/>
              </w:rPr>
              <w:t>Eigenständigkeit</w:t>
            </w:r>
          </w:p>
          <w:p w:rsidR="006D7286" w:rsidRPr="006D7286" w:rsidRDefault="006D7286" w:rsidP="00B70C5E">
            <w:pPr>
              <w:spacing w:after="0" w:line="240" w:lineRule="auto"/>
              <w:rPr>
                <w:sz w:val="20"/>
                <w:szCs w:val="20"/>
              </w:rPr>
            </w:pPr>
            <w:r w:rsidRPr="006D7286">
              <w:rPr>
                <w:sz w:val="20"/>
                <w:szCs w:val="20"/>
              </w:rPr>
              <w:t>Kontextbezug</w:t>
            </w:r>
          </w:p>
          <w:p w:rsidR="006D7286" w:rsidRPr="006D7286" w:rsidRDefault="006D7286" w:rsidP="00B70C5E">
            <w:pPr>
              <w:spacing w:after="0" w:line="240" w:lineRule="auto"/>
              <w:rPr>
                <w:sz w:val="20"/>
                <w:szCs w:val="20"/>
              </w:rPr>
            </w:pPr>
            <w:r w:rsidRPr="006D7286">
              <w:rPr>
                <w:sz w:val="20"/>
                <w:szCs w:val="20"/>
              </w:rPr>
              <w:t>Vernetzung</w:t>
            </w:r>
          </w:p>
          <w:p w:rsidR="006D7286" w:rsidRPr="006D7286" w:rsidRDefault="006D7286" w:rsidP="00B70C5E">
            <w:pPr>
              <w:spacing w:after="0" w:line="240" w:lineRule="auto"/>
              <w:rPr>
                <w:sz w:val="20"/>
                <w:szCs w:val="20"/>
              </w:rPr>
            </w:pPr>
            <w:r w:rsidRPr="006D7286">
              <w:rPr>
                <w:sz w:val="20"/>
                <w:szCs w:val="20"/>
              </w:rPr>
              <w:t>Intelligentes Üben</w:t>
            </w:r>
          </w:p>
          <w:p w:rsidR="006D7286" w:rsidRPr="006D7286" w:rsidRDefault="006D7286" w:rsidP="00B70C5E">
            <w:pPr>
              <w:spacing w:after="0" w:line="240" w:lineRule="auto"/>
              <w:rPr>
                <w:sz w:val="20"/>
                <w:szCs w:val="20"/>
              </w:rPr>
            </w:pPr>
            <w:r w:rsidRPr="006D7286">
              <w:rPr>
                <w:sz w:val="20"/>
                <w:szCs w:val="20"/>
              </w:rPr>
              <w:t>Transparenz</w:t>
            </w:r>
          </w:p>
        </w:tc>
        <w:tc>
          <w:tcPr>
            <w:tcW w:w="2693" w:type="dxa"/>
          </w:tcPr>
          <w:p w:rsidR="006D7286" w:rsidRPr="006D7286" w:rsidRDefault="006D7286" w:rsidP="00B70C5E">
            <w:pPr>
              <w:spacing w:after="0" w:line="240" w:lineRule="auto"/>
              <w:rPr>
                <w:color w:val="00B0F0"/>
                <w:sz w:val="20"/>
                <w:szCs w:val="20"/>
              </w:rPr>
            </w:pPr>
            <w:r w:rsidRPr="006D7286">
              <w:rPr>
                <w:color w:val="00B0F0"/>
                <w:sz w:val="20"/>
                <w:szCs w:val="20"/>
              </w:rPr>
              <w:t xml:space="preserve">„Familie Reichle </w:t>
            </w:r>
            <w:proofErr w:type="spellStart"/>
            <w:r w:rsidRPr="006D7286">
              <w:rPr>
                <w:color w:val="00B0F0"/>
                <w:sz w:val="20"/>
                <w:szCs w:val="20"/>
              </w:rPr>
              <w:t>Marfan</w:t>
            </w:r>
            <w:proofErr w:type="spellEnd"/>
            <w:r w:rsidRPr="006D7286">
              <w:rPr>
                <w:color w:val="00B0F0"/>
                <w:sz w:val="20"/>
                <w:szCs w:val="20"/>
              </w:rPr>
              <w:t>“</w:t>
            </w:r>
          </w:p>
        </w:tc>
      </w:tr>
      <w:tr w:rsidR="006D7286" w:rsidRPr="002D0003" w:rsidTr="006D7286">
        <w:tc>
          <w:tcPr>
            <w:tcW w:w="2518" w:type="dxa"/>
          </w:tcPr>
          <w:p w:rsidR="006D7286" w:rsidRPr="006D7286" w:rsidRDefault="006D7286" w:rsidP="00B70C5E">
            <w:pPr>
              <w:spacing w:after="0" w:line="240" w:lineRule="auto"/>
              <w:rPr>
                <w:color w:val="00B0F0"/>
                <w:sz w:val="20"/>
                <w:szCs w:val="20"/>
              </w:rPr>
            </w:pPr>
            <w:r w:rsidRPr="006D7286">
              <w:rPr>
                <w:color w:val="00B0F0"/>
                <w:sz w:val="20"/>
                <w:szCs w:val="20"/>
              </w:rPr>
              <w:t>Familie Schwarz</w:t>
            </w:r>
          </w:p>
          <w:p w:rsidR="006D7286" w:rsidRPr="006D7286" w:rsidRDefault="006D7286" w:rsidP="00B70C5E">
            <w:pPr>
              <w:spacing w:after="0" w:line="240" w:lineRule="auto"/>
              <w:rPr>
                <w:sz w:val="20"/>
                <w:szCs w:val="20"/>
              </w:rPr>
            </w:pPr>
            <w:r w:rsidRPr="006D7286">
              <w:rPr>
                <w:sz w:val="20"/>
                <w:szCs w:val="20"/>
              </w:rPr>
              <w:t>Erarbeitung</w:t>
            </w:r>
          </w:p>
          <w:p w:rsidR="006D7286" w:rsidRPr="006D7286" w:rsidRDefault="006D7286" w:rsidP="00B70C5E">
            <w:pPr>
              <w:spacing w:after="0" w:line="240" w:lineRule="auto"/>
              <w:rPr>
                <w:sz w:val="20"/>
                <w:szCs w:val="20"/>
              </w:rPr>
            </w:pPr>
            <w:r w:rsidRPr="006D7286">
              <w:rPr>
                <w:sz w:val="20"/>
                <w:szCs w:val="20"/>
              </w:rPr>
              <w:t>Sicherung</w:t>
            </w:r>
          </w:p>
        </w:tc>
        <w:tc>
          <w:tcPr>
            <w:tcW w:w="1559" w:type="dxa"/>
          </w:tcPr>
          <w:p w:rsidR="006D7286" w:rsidRPr="006D7286" w:rsidRDefault="006D7286" w:rsidP="00B70C5E">
            <w:pPr>
              <w:spacing w:after="0" w:line="240" w:lineRule="auto"/>
              <w:rPr>
                <w:sz w:val="20"/>
                <w:szCs w:val="20"/>
              </w:rPr>
            </w:pPr>
            <w:r w:rsidRPr="006D7286">
              <w:rPr>
                <w:sz w:val="20"/>
                <w:szCs w:val="20"/>
              </w:rPr>
              <w:t>Fachwissen</w:t>
            </w:r>
          </w:p>
          <w:p w:rsidR="006D7286" w:rsidRPr="006D7286" w:rsidRDefault="006D7286" w:rsidP="00B70C5E">
            <w:pPr>
              <w:spacing w:after="0" w:line="240" w:lineRule="auto"/>
              <w:rPr>
                <w:sz w:val="20"/>
                <w:szCs w:val="20"/>
              </w:rPr>
            </w:pPr>
          </w:p>
          <w:p w:rsidR="006D7286" w:rsidRPr="006D7286" w:rsidRDefault="006D7286" w:rsidP="00B70C5E">
            <w:pPr>
              <w:spacing w:after="0" w:line="240" w:lineRule="auto"/>
              <w:rPr>
                <w:sz w:val="20"/>
                <w:szCs w:val="20"/>
              </w:rPr>
            </w:pPr>
            <w:r w:rsidRPr="006D7286">
              <w:rPr>
                <w:sz w:val="20"/>
                <w:szCs w:val="20"/>
              </w:rPr>
              <w:t>Erkenntnisg</w:t>
            </w:r>
            <w:r w:rsidRPr="006D7286">
              <w:rPr>
                <w:sz w:val="20"/>
                <w:szCs w:val="20"/>
              </w:rPr>
              <w:t>e</w:t>
            </w:r>
            <w:r w:rsidRPr="006D7286">
              <w:rPr>
                <w:sz w:val="20"/>
                <w:szCs w:val="20"/>
              </w:rPr>
              <w:t>winnung</w:t>
            </w:r>
          </w:p>
          <w:p w:rsidR="006D7286" w:rsidRPr="006D7286" w:rsidRDefault="006D7286" w:rsidP="00B70C5E">
            <w:pPr>
              <w:spacing w:after="0" w:line="240" w:lineRule="auto"/>
              <w:rPr>
                <w:sz w:val="20"/>
                <w:szCs w:val="20"/>
              </w:rPr>
            </w:pPr>
            <w:r w:rsidRPr="006D7286">
              <w:rPr>
                <w:sz w:val="20"/>
                <w:szCs w:val="20"/>
              </w:rPr>
              <w:t>Kommunikation</w:t>
            </w:r>
          </w:p>
          <w:p w:rsidR="006D7286" w:rsidRPr="006D7286" w:rsidRDefault="006D7286" w:rsidP="00B70C5E">
            <w:pPr>
              <w:spacing w:after="0" w:line="240" w:lineRule="auto"/>
              <w:rPr>
                <w:sz w:val="20"/>
                <w:szCs w:val="20"/>
              </w:rPr>
            </w:pPr>
          </w:p>
        </w:tc>
        <w:tc>
          <w:tcPr>
            <w:tcW w:w="2410" w:type="dxa"/>
          </w:tcPr>
          <w:p w:rsidR="006D7286" w:rsidRPr="006D7286" w:rsidRDefault="006D7286" w:rsidP="00B70C5E">
            <w:pPr>
              <w:spacing w:after="0" w:line="240" w:lineRule="auto"/>
              <w:rPr>
                <w:sz w:val="20"/>
                <w:szCs w:val="20"/>
              </w:rPr>
            </w:pPr>
          </w:p>
          <w:p w:rsidR="006D7286" w:rsidRPr="006D7286" w:rsidRDefault="006D7286" w:rsidP="00B70C5E">
            <w:pPr>
              <w:spacing w:after="0" w:line="240" w:lineRule="auto"/>
              <w:rPr>
                <w:sz w:val="20"/>
                <w:szCs w:val="20"/>
              </w:rPr>
            </w:pPr>
          </w:p>
          <w:p w:rsidR="006D7286" w:rsidRPr="006D7286" w:rsidRDefault="006D7286" w:rsidP="00B70C5E">
            <w:pPr>
              <w:spacing w:after="0" w:line="240" w:lineRule="auto"/>
              <w:rPr>
                <w:sz w:val="20"/>
                <w:szCs w:val="20"/>
              </w:rPr>
            </w:pPr>
            <w:r w:rsidRPr="006D7286">
              <w:rPr>
                <w:sz w:val="20"/>
                <w:szCs w:val="20"/>
              </w:rPr>
              <w:t>Problemorientierung</w:t>
            </w:r>
          </w:p>
          <w:p w:rsidR="006D7286" w:rsidRPr="006D7286" w:rsidRDefault="006D7286" w:rsidP="00B70C5E">
            <w:pPr>
              <w:spacing w:after="0" w:line="240" w:lineRule="auto"/>
              <w:rPr>
                <w:sz w:val="20"/>
                <w:szCs w:val="20"/>
              </w:rPr>
            </w:pPr>
            <w:r w:rsidRPr="006D7286">
              <w:rPr>
                <w:sz w:val="20"/>
                <w:szCs w:val="20"/>
              </w:rPr>
              <w:t>Handlungsorientierung</w:t>
            </w:r>
          </w:p>
          <w:p w:rsidR="006D7286" w:rsidRPr="006D7286" w:rsidRDefault="006D7286" w:rsidP="00B70C5E">
            <w:pPr>
              <w:spacing w:after="0" w:line="240" w:lineRule="auto"/>
              <w:rPr>
                <w:sz w:val="20"/>
                <w:szCs w:val="20"/>
              </w:rPr>
            </w:pPr>
            <w:r w:rsidRPr="006D7286">
              <w:rPr>
                <w:sz w:val="20"/>
                <w:szCs w:val="20"/>
              </w:rPr>
              <w:t>Eigenständigkeit</w:t>
            </w:r>
          </w:p>
          <w:p w:rsidR="006D7286" w:rsidRPr="006D7286" w:rsidRDefault="006D7286" w:rsidP="00B70C5E">
            <w:pPr>
              <w:spacing w:after="0" w:line="240" w:lineRule="auto"/>
              <w:rPr>
                <w:sz w:val="20"/>
                <w:szCs w:val="20"/>
              </w:rPr>
            </w:pPr>
            <w:r w:rsidRPr="006D7286">
              <w:rPr>
                <w:sz w:val="20"/>
                <w:szCs w:val="20"/>
              </w:rPr>
              <w:t>Vernetzung</w:t>
            </w:r>
          </w:p>
          <w:p w:rsidR="006D7286" w:rsidRPr="006D7286" w:rsidRDefault="00224649" w:rsidP="00B70C5E">
            <w:pPr>
              <w:spacing w:after="0" w:line="240" w:lineRule="auto"/>
              <w:rPr>
                <w:sz w:val="20"/>
                <w:szCs w:val="20"/>
              </w:rPr>
            </w:pPr>
            <w:r>
              <w:rPr>
                <w:sz w:val="20"/>
                <w:szCs w:val="20"/>
              </w:rPr>
              <w:t>Intelligentes Üben</w:t>
            </w:r>
            <w:r>
              <w:rPr>
                <w:sz w:val="20"/>
                <w:szCs w:val="20"/>
              </w:rPr>
              <w:br/>
            </w:r>
            <w:r w:rsidR="006D7286" w:rsidRPr="006D7286">
              <w:rPr>
                <w:sz w:val="20"/>
                <w:szCs w:val="20"/>
              </w:rPr>
              <w:t>Differenzierung</w:t>
            </w:r>
          </w:p>
          <w:p w:rsidR="006D7286" w:rsidRPr="006D7286" w:rsidRDefault="006D7286" w:rsidP="00B70C5E">
            <w:pPr>
              <w:spacing w:after="0" w:line="240" w:lineRule="auto"/>
              <w:rPr>
                <w:sz w:val="20"/>
                <w:szCs w:val="20"/>
              </w:rPr>
            </w:pPr>
            <w:r w:rsidRPr="006D7286">
              <w:rPr>
                <w:sz w:val="20"/>
                <w:szCs w:val="20"/>
              </w:rPr>
              <w:lastRenderedPageBreak/>
              <w:t>Transparenz</w:t>
            </w:r>
          </w:p>
        </w:tc>
        <w:tc>
          <w:tcPr>
            <w:tcW w:w="2693" w:type="dxa"/>
          </w:tcPr>
          <w:p w:rsidR="006D7286" w:rsidRPr="006D7286" w:rsidRDefault="006D7286" w:rsidP="00B70C5E">
            <w:pPr>
              <w:spacing w:after="0" w:line="240" w:lineRule="auto"/>
              <w:rPr>
                <w:sz w:val="20"/>
                <w:szCs w:val="20"/>
              </w:rPr>
            </w:pPr>
            <w:r w:rsidRPr="006D7286">
              <w:rPr>
                <w:sz w:val="20"/>
                <w:szCs w:val="20"/>
              </w:rPr>
              <w:lastRenderedPageBreak/>
              <w:t>„Humangenetik“</w:t>
            </w:r>
          </w:p>
          <w:p w:rsidR="006D7286" w:rsidRPr="006D7286" w:rsidRDefault="006D7286" w:rsidP="00B70C5E">
            <w:pPr>
              <w:spacing w:after="0" w:line="240" w:lineRule="auto"/>
              <w:rPr>
                <w:sz w:val="20"/>
                <w:szCs w:val="20"/>
              </w:rPr>
            </w:pPr>
          </w:p>
          <w:p w:rsidR="006D7286" w:rsidRPr="006D7286" w:rsidRDefault="006D7286" w:rsidP="00B70C5E">
            <w:pPr>
              <w:spacing w:after="0" w:line="240" w:lineRule="auto"/>
              <w:rPr>
                <w:sz w:val="20"/>
                <w:szCs w:val="20"/>
              </w:rPr>
            </w:pPr>
            <w:r w:rsidRPr="006D7286">
              <w:rPr>
                <w:sz w:val="20"/>
                <w:szCs w:val="20"/>
              </w:rPr>
              <w:t>„Stammbaumanalyse Vere</w:t>
            </w:r>
            <w:r w:rsidRPr="006D7286">
              <w:rPr>
                <w:sz w:val="20"/>
                <w:szCs w:val="20"/>
              </w:rPr>
              <w:t>r</w:t>
            </w:r>
            <w:r w:rsidRPr="006D7286">
              <w:rPr>
                <w:sz w:val="20"/>
                <w:szCs w:val="20"/>
              </w:rPr>
              <w:t>bungsmuster“</w:t>
            </w:r>
            <w:r w:rsidRPr="006D7286">
              <w:rPr>
                <w:sz w:val="20"/>
                <w:szCs w:val="20"/>
              </w:rPr>
              <w:br/>
            </w:r>
          </w:p>
          <w:p w:rsidR="006D7286" w:rsidRPr="006D7286" w:rsidRDefault="006D7286" w:rsidP="00B70C5E">
            <w:pPr>
              <w:spacing w:after="0" w:line="240" w:lineRule="auto"/>
              <w:rPr>
                <w:sz w:val="20"/>
                <w:szCs w:val="20"/>
              </w:rPr>
            </w:pPr>
          </w:p>
        </w:tc>
      </w:tr>
      <w:tr w:rsidR="006D7286" w:rsidRPr="002D0003" w:rsidTr="006D7286">
        <w:tc>
          <w:tcPr>
            <w:tcW w:w="2518" w:type="dxa"/>
          </w:tcPr>
          <w:p w:rsidR="006D7286" w:rsidRPr="006D7286" w:rsidRDefault="006D7286" w:rsidP="00B70C5E">
            <w:pPr>
              <w:spacing w:after="0" w:line="240" w:lineRule="auto"/>
              <w:rPr>
                <w:sz w:val="20"/>
                <w:szCs w:val="20"/>
              </w:rPr>
            </w:pPr>
            <w:r w:rsidRPr="006D7286">
              <w:rPr>
                <w:sz w:val="20"/>
                <w:szCs w:val="20"/>
              </w:rPr>
              <w:lastRenderedPageBreak/>
              <w:t>Lernzirkel Erbkrankheiten</w:t>
            </w:r>
          </w:p>
          <w:p w:rsidR="006D7286" w:rsidRPr="006D7286" w:rsidRDefault="006D7286" w:rsidP="00B70C5E">
            <w:pPr>
              <w:spacing w:after="0" w:line="240" w:lineRule="auto"/>
              <w:rPr>
                <w:sz w:val="20"/>
                <w:szCs w:val="20"/>
              </w:rPr>
            </w:pPr>
            <w:r w:rsidRPr="006D7286">
              <w:rPr>
                <w:sz w:val="20"/>
                <w:szCs w:val="20"/>
              </w:rPr>
              <w:t>Erarbeitung</w:t>
            </w:r>
          </w:p>
          <w:p w:rsidR="006D7286" w:rsidRPr="006D7286" w:rsidRDefault="006D7286" w:rsidP="00B70C5E">
            <w:pPr>
              <w:spacing w:after="0" w:line="240" w:lineRule="auto"/>
              <w:rPr>
                <w:sz w:val="20"/>
                <w:szCs w:val="20"/>
              </w:rPr>
            </w:pPr>
            <w:r w:rsidRPr="006D7286">
              <w:rPr>
                <w:sz w:val="20"/>
                <w:szCs w:val="20"/>
              </w:rPr>
              <w:t>Sicherung</w:t>
            </w:r>
          </w:p>
          <w:p w:rsidR="006D7286" w:rsidRPr="006D7286" w:rsidRDefault="006D7286" w:rsidP="00B70C5E">
            <w:pPr>
              <w:spacing w:after="0" w:line="240" w:lineRule="auto"/>
              <w:rPr>
                <w:sz w:val="20"/>
                <w:szCs w:val="20"/>
              </w:rPr>
            </w:pPr>
            <w:r w:rsidRPr="006D7286">
              <w:rPr>
                <w:sz w:val="20"/>
                <w:szCs w:val="20"/>
              </w:rPr>
              <w:t>Vertiefung</w:t>
            </w:r>
          </w:p>
        </w:tc>
        <w:tc>
          <w:tcPr>
            <w:tcW w:w="1559" w:type="dxa"/>
          </w:tcPr>
          <w:p w:rsidR="006D7286" w:rsidRPr="006D7286" w:rsidRDefault="006D7286" w:rsidP="00B70C5E">
            <w:pPr>
              <w:spacing w:after="0" w:line="240" w:lineRule="auto"/>
              <w:rPr>
                <w:sz w:val="20"/>
                <w:szCs w:val="20"/>
              </w:rPr>
            </w:pPr>
            <w:r w:rsidRPr="006D7286">
              <w:rPr>
                <w:sz w:val="20"/>
                <w:szCs w:val="20"/>
              </w:rPr>
              <w:t>Fachwissen</w:t>
            </w:r>
          </w:p>
          <w:p w:rsidR="006D7286" w:rsidRPr="006D7286" w:rsidRDefault="006D7286" w:rsidP="00B70C5E">
            <w:pPr>
              <w:spacing w:after="0" w:line="240" w:lineRule="auto"/>
              <w:rPr>
                <w:sz w:val="20"/>
                <w:szCs w:val="20"/>
              </w:rPr>
            </w:pPr>
            <w:r w:rsidRPr="006D7286">
              <w:rPr>
                <w:sz w:val="20"/>
                <w:szCs w:val="20"/>
              </w:rPr>
              <w:t>Erkenntnisg</w:t>
            </w:r>
            <w:r w:rsidRPr="006D7286">
              <w:rPr>
                <w:sz w:val="20"/>
                <w:szCs w:val="20"/>
              </w:rPr>
              <w:t>e</w:t>
            </w:r>
            <w:r w:rsidRPr="006D7286">
              <w:rPr>
                <w:sz w:val="20"/>
                <w:szCs w:val="20"/>
              </w:rPr>
              <w:t>winnung</w:t>
            </w:r>
          </w:p>
          <w:p w:rsidR="006D7286" w:rsidRPr="006D7286" w:rsidRDefault="006D7286" w:rsidP="00B70C5E">
            <w:pPr>
              <w:spacing w:after="0" w:line="240" w:lineRule="auto"/>
              <w:rPr>
                <w:sz w:val="20"/>
                <w:szCs w:val="20"/>
              </w:rPr>
            </w:pPr>
            <w:r w:rsidRPr="006D7286">
              <w:rPr>
                <w:sz w:val="20"/>
                <w:szCs w:val="20"/>
              </w:rPr>
              <w:t>Kommunikation</w:t>
            </w:r>
          </w:p>
          <w:p w:rsidR="006D7286" w:rsidRPr="006D7286" w:rsidRDefault="006D7286" w:rsidP="00B70C5E">
            <w:pPr>
              <w:spacing w:after="0" w:line="240" w:lineRule="auto"/>
              <w:rPr>
                <w:sz w:val="20"/>
                <w:szCs w:val="20"/>
              </w:rPr>
            </w:pPr>
            <w:r w:rsidRPr="006D7286">
              <w:rPr>
                <w:sz w:val="20"/>
                <w:szCs w:val="20"/>
              </w:rPr>
              <w:t>Bewertung</w:t>
            </w:r>
          </w:p>
        </w:tc>
        <w:tc>
          <w:tcPr>
            <w:tcW w:w="2410" w:type="dxa"/>
          </w:tcPr>
          <w:p w:rsidR="006D7286" w:rsidRPr="006D7286" w:rsidRDefault="006D7286" w:rsidP="00B70C5E">
            <w:pPr>
              <w:spacing w:after="0" w:line="240" w:lineRule="auto"/>
              <w:rPr>
                <w:sz w:val="20"/>
                <w:szCs w:val="20"/>
              </w:rPr>
            </w:pPr>
            <w:r w:rsidRPr="006D7286">
              <w:rPr>
                <w:sz w:val="20"/>
                <w:szCs w:val="20"/>
              </w:rPr>
              <w:t>Exemplarisches Arbeiten</w:t>
            </w:r>
          </w:p>
          <w:p w:rsidR="006D7286" w:rsidRPr="006D7286" w:rsidRDefault="006D7286" w:rsidP="00B70C5E">
            <w:pPr>
              <w:spacing w:after="0" w:line="240" w:lineRule="auto"/>
              <w:rPr>
                <w:sz w:val="20"/>
                <w:szCs w:val="20"/>
              </w:rPr>
            </w:pPr>
            <w:r w:rsidRPr="006D7286">
              <w:rPr>
                <w:sz w:val="20"/>
                <w:szCs w:val="20"/>
              </w:rPr>
              <w:t>Problemorientierung</w:t>
            </w:r>
          </w:p>
          <w:p w:rsidR="006D7286" w:rsidRPr="006D7286" w:rsidRDefault="006D7286" w:rsidP="00B70C5E">
            <w:pPr>
              <w:spacing w:after="0" w:line="240" w:lineRule="auto"/>
              <w:rPr>
                <w:sz w:val="20"/>
                <w:szCs w:val="20"/>
              </w:rPr>
            </w:pPr>
            <w:r w:rsidRPr="006D7286">
              <w:rPr>
                <w:sz w:val="20"/>
                <w:szCs w:val="20"/>
              </w:rPr>
              <w:t>Handlungsorientierung</w:t>
            </w:r>
          </w:p>
          <w:p w:rsidR="006D7286" w:rsidRPr="006D7286" w:rsidRDefault="006D7286" w:rsidP="00B70C5E">
            <w:pPr>
              <w:spacing w:after="0" w:line="240" w:lineRule="auto"/>
              <w:rPr>
                <w:sz w:val="20"/>
                <w:szCs w:val="20"/>
              </w:rPr>
            </w:pPr>
            <w:r w:rsidRPr="006D7286">
              <w:rPr>
                <w:sz w:val="20"/>
                <w:szCs w:val="20"/>
              </w:rPr>
              <w:t>Eigenständigkeit</w:t>
            </w:r>
          </w:p>
          <w:p w:rsidR="006D7286" w:rsidRPr="006D7286" w:rsidRDefault="006D7286" w:rsidP="00B70C5E">
            <w:pPr>
              <w:spacing w:after="0" w:line="240" w:lineRule="auto"/>
              <w:rPr>
                <w:sz w:val="20"/>
                <w:szCs w:val="20"/>
              </w:rPr>
            </w:pPr>
            <w:r w:rsidRPr="006D7286">
              <w:rPr>
                <w:sz w:val="20"/>
                <w:szCs w:val="20"/>
              </w:rPr>
              <w:t>Kontextbezug</w:t>
            </w:r>
          </w:p>
          <w:p w:rsidR="006D7286" w:rsidRPr="006D7286" w:rsidRDefault="006D7286" w:rsidP="00B70C5E">
            <w:pPr>
              <w:spacing w:after="0" w:line="240" w:lineRule="auto"/>
              <w:rPr>
                <w:sz w:val="20"/>
                <w:szCs w:val="20"/>
              </w:rPr>
            </w:pPr>
            <w:r w:rsidRPr="006D7286">
              <w:rPr>
                <w:sz w:val="20"/>
                <w:szCs w:val="20"/>
              </w:rPr>
              <w:t>Vernetzung</w:t>
            </w:r>
          </w:p>
          <w:p w:rsidR="006D7286" w:rsidRPr="006D7286" w:rsidRDefault="006D7286" w:rsidP="00B70C5E">
            <w:pPr>
              <w:spacing w:after="0" w:line="240" w:lineRule="auto"/>
              <w:rPr>
                <w:sz w:val="20"/>
                <w:szCs w:val="20"/>
              </w:rPr>
            </w:pPr>
            <w:r w:rsidRPr="006D7286">
              <w:rPr>
                <w:sz w:val="20"/>
                <w:szCs w:val="20"/>
              </w:rPr>
              <w:t>Intelligentes Üben</w:t>
            </w:r>
            <w:r w:rsidRPr="006D7286">
              <w:rPr>
                <w:sz w:val="20"/>
                <w:szCs w:val="20"/>
              </w:rPr>
              <w:br/>
              <w:t>Differenzierung</w:t>
            </w:r>
          </w:p>
          <w:p w:rsidR="006D7286" w:rsidRPr="006D7286" w:rsidRDefault="006D7286" w:rsidP="00B70C5E">
            <w:pPr>
              <w:spacing w:after="0" w:line="240" w:lineRule="auto"/>
              <w:rPr>
                <w:sz w:val="20"/>
                <w:szCs w:val="20"/>
              </w:rPr>
            </w:pPr>
            <w:r w:rsidRPr="006D7286">
              <w:rPr>
                <w:sz w:val="20"/>
                <w:szCs w:val="20"/>
              </w:rPr>
              <w:t xml:space="preserve">Transparenz </w:t>
            </w:r>
          </w:p>
        </w:tc>
        <w:tc>
          <w:tcPr>
            <w:tcW w:w="2693" w:type="dxa"/>
          </w:tcPr>
          <w:p w:rsidR="006D7286" w:rsidRPr="006D7286" w:rsidRDefault="006D7286" w:rsidP="00B70C5E">
            <w:pPr>
              <w:spacing w:after="0" w:line="240" w:lineRule="auto"/>
              <w:rPr>
                <w:sz w:val="20"/>
                <w:szCs w:val="20"/>
              </w:rPr>
            </w:pPr>
            <w:r w:rsidRPr="006D7286">
              <w:rPr>
                <w:sz w:val="20"/>
                <w:szCs w:val="20"/>
              </w:rPr>
              <w:t>„Lernzirkel Erbkrankheiten“</w:t>
            </w:r>
          </w:p>
          <w:p w:rsidR="006D7286" w:rsidRPr="006D7286" w:rsidRDefault="006D7286" w:rsidP="00B70C5E">
            <w:pPr>
              <w:spacing w:after="0" w:line="240" w:lineRule="auto"/>
              <w:rPr>
                <w:sz w:val="20"/>
                <w:szCs w:val="20"/>
              </w:rPr>
            </w:pPr>
          </w:p>
          <w:p w:rsidR="006D7286" w:rsidRPr="006D7286" w:rsidRDefault="006D7286" w:rsidP="00B70C5E">
            <w:pPr>
              <w:spacing w:after="0" w:line="240" w:lineRule="auto"/>
              <w:rPr>
                <w:sz w:val="20"/>
                <w:szCs w:val="20"/>
              </w:rPr>
            </w:pPr>
          </w:p>
          <w:p w:rsidR="006D7286" w:rsidRPr="006D7286" w:rsidRDefault="006D7286" w:rsidP="00B70C5E">
            <w:pPr>
              <w:spacing w:after="0" w:line="240" w:lineRule="auto"/>
              <w:rPr>
                <w:sz w:val="20"/>
                <w:szCs w:val="20"/>
              </w:rPr>
            </w:pPr>
          </w:p>
        </w:tc>
      </w:tr>
      <w:tr w:rsidR="006D7286" w:rsidRPr="002D0003" w:rsidTr="006D7286">
        <w:tc>
          <w:tcPr>
            <w:tcW w:w="2518" w:type="dxa"/>
          </w:tcPr>
          <w:p w:rsidR="006D7286" w:rsidRPr="006D7286" w:rsidRDefault="006D7286" w:rsidP="00B70C5E">
            <w:pPr>
              <w:spacing w:after="0" w:line="240" w:lineRule="auto"/>
              <w:rPr>
                <w:color w:val="00B0F0"/>
                <w:sz w:val="20"/>
                <w:szCs w:val="20"/>
              </w:rPr>
            </w:pPr>
            <w:r w:rsidRPr="006D7286">
              <w:rPr>
                <w:color w:val="00B0F0"/>
                <w:sz w:val="20"/>
                <w:szCs w:val="20"/>
              </w:rPr>
              <w:t>Stammbaum Familie</w:t>
            </w:r>
            <w:r w:rsidRPr="006D7286">
              <w:rPr>
                <w:color w:val="00B0F0"/>
                <w:sz w:val="20"/>
                <w:szCs w:val="20"/>
              </w:rPr>
              <w:br/>
              <w:t>Reichle</w:t>
            </w:r>
          </w:p>
          <w:p w:rsidR="006D7286" w:rsidRPr="006D7286" w:rsidRDefault="006D7286" w:rsidP="00B70C5E">
            <w:pPr>
              <w:spacing w:after="0" w:line="240" w:lineRule="auto"/>
              <w:rPr>
                <w:sz w:val="20"/>
                <w:szCs w:val="20"/>
              </w:rPr>
            </w:pPr>
            <w:r w:rsidRPr="006D7286">
              <w:rPr>
                <w:sz w:val="20"/>
                <w:szCs w:val="20"/>
              </w:rPr>
              <w:t>Erarbeitung</w:t>
            </w:r>
          </w:p>
          <w:p w:rsidR="006D7286" w:rsidRPr="006D7286" w:rsidRDefault="006D7286" w:rsidP="00B70C5E">
            <w:pPr>
              <w:spacing w:after="0" w:line="240" w:lineRule="auto"/>
              <w:rPr>
                <w:sz w:val="20"/>
                <w:szCs w:val="20"/>
              </w:rPr>
            </w:pPr>
            <w:r w:rsidRPr="006D7286">
              <w:rPr>
                <w:sz w:val="20"/>
                <w:szCs w:val="20"/>
              </w:rPr>
              <w:t>Sicherung</w:t>
            </w:r>
          </w:p>
          <w:p w:rsidR="006D7286" w:rsidRPr="006D7286" w:rsidRDefault="006D7286" w:rsidP="00B70C5E">
            <w:pPr>
              <w:spacing w:after="0" w:line="240" w:lineRule="auto"/>
              <w:rPr>
                <w:color w:val="00B0F0"/>
                <w:sz w:val="20"/>
                <w:szCs w:val="20"/>
              </w:rPr>
            </w:pPr>
            <w:r w:rsidRPr="006D7286">
              <w:rPr>
                <w:sz w:val="20"/>
                <w:szCs w:val="20"/>
              </w:rPr>
              <w:t>Vertiefung</w:t>
            </w:r>
          </w:p>
        </w:tc>
        <w:tc>
          <w:tcPr>
            <w:tcW w:w="1559" w:type="dxa"/>
          </w:tcPr>
          <w:p w:rsidR="006D7286" w:rsidRPr="006D7286" w:rsidRDefault="006D7286" w:rsidP="00B70C5E">
            <w:pPr>
              <w:spacing w:after="0" w:line="240" w:lineRule="auto"/>
              <w:rPr>
                <w:sz w:val="20"/>
                <w:szCs w:val="20"/>
              </w:rPr>
            </w:pPr>
            <w:r w:rsidRPr="006D7286">
              <w:rPr>
                <w:sz w:val="20"/>
                <w:szCs w:val="20"/>
              </w:rPr>
              <w:t>Fachwissen</w:t>
            </w:r>
          </w:p>
          <w:p w:rsidR="006D7286" w:rsidRPr="006D7286" w:rsidRDefault="006D7286" w:rsidP="00B70C5E">
            <w:pPr>
              <w:spacing w:after="0" w:line="240" w:lineRule="auto"/>
              <w:rPr>
                <w:sz w:val="20"/>
                <w:szCs w:val="20"/>
              </w:rPr>
            </w:pPr>
            <w:r w:rsidRPr="006D7286">
              <w:rPr>
                <w:sz w:val="20"/>
                <w:szCs w:val="20"/>
              </w:rPr>
              <w:t>Erkenntnisg</w:t>
            </w:r>
            <w:r w:rsidRPr="006D7286">
              <w:rPr>
                <w:sz w:val="20"/>
                <w:szCs w:val="20"/>
              </w:rPr>
              <w:t>e</w:t>
            </w:r>
            <w:r w:rsidRPr="006D7286">
              <w:rPr>
                <w:sz w:val="20"/>
                <w:szCs w:val="20"/>
              </w:rPr>
              <w:t>winnung</w:t>
            </w:r>
          </w:p>
          <w:p w:rsidR="006D7286" w:rsidRPr="006D7286" w:rsidRDefault="006D7286" w:rsidP="00B70C5E">
            <w:pPr>
              <w:spacing w:after="0" w:line="240" w:lineRule="auto"/>
              <w:rPr>
                <w:sz w:val="20"/>
                <w:szCs w:val="20"/>
              </w:rPr>
            </w:pPr>
            <w:r w:rsidRPr="006D7286">
              <w:rPr>
                <w:sz w:val="20"/>
                <w:szCs w:val="20"/>
              </w:rPr>
              <w:t>Kommunikation</w:t>
            </w:r>
          </w:p>
        </w:tc>
        <w:tc>
          <w:tcPr>
            <w:tcW w:w="2410" w:type="dxa"/>
          </w:tcPr>
          <w:p w:rsidR="006D7286" w:rsidRPr="006D7286" w:rsidRDefault="006D7286" w:rsidP="00B70C5E">
            <w:pPr>
              <w:spacing w:after="0" w:line="240" w:lineRule="auto"/>
              <w:rPr>
                <w:sz w:val="20"/>
                <w:szCs w:val="20"/>
              </w:rPr>
            </w:pPr>
            <w:r w:rsidRPr="006D7286">
              <w:rPr>
                <w:sz w:val="20"/>
                <w:szCs w:val="20"/>
              </w:rPr>
              <w:t>Exemplarisches Arbeiten</w:t>
            </w:r>
          </w:p>
          <w:p w:rsidR="006D7286" w:rsidRPr="006D7286" w:rsidRDefault="006D7286" w:rsidP="00B70C5E">
            <w:pPr>
              <w:spacing w:after="0" w:line="240" w:lineRule="auto"/>
              <w:rPr>
                <w:sz w:val="20"/>
                <w:szCs w:val="20"/>
              </w:rPr>
            </w:pPr>
            <w:r w:rsidRPr="006D7286">
              <w:rPr>
                <w:sz w:val="20"/>
                <w:szCs w:val="20"/>
              </w:rPr>
              <w:t>Problemorientierung</w:t>
            </w:r>
          </w:p>
          <w:p w:rsidR="006D7286" w:rsidRPr="006D7286" w:rsidRDefault="006D7286" w:rsidP="00B70C5E">
            <w:pPr>
              <w:spacing w:after="0" w:line="240" w:lineRule="auto"/>
              <w:rPr>
                <w:sz w:val="20"/>
                <w:szCs w:val="20"/>
              </w:rPr>
            </w:pPr>
            <w:r w:rsidRPr="006D7286">
              <w:rPr>
                <w:sz w:val="20"/>
                <w:szCs w:val="20"/>
              </w:rPr>
              <w:t>Handlungsorientierung</w:t>
            </w:r>
          </w:p>
          <w:p w:rsidR="006D7286" w:rsidRPr="006D7286" w:rsidRDefault="006D7286" w:rsidP="00B70C5E">
            <w:pPr>
              <w:spacing w:after="0" w:line="240" w:lineRule="auto"/>
              <w:rPr>
                <w:sz w:val="20"/>
                <w:szCs w:val="20"/>
              </w:rPr>
            </w:pPr>
            <w:r w:rsidRPr="006D7286">
              <w:rPr>
                <w:sz w:val="20"/>
                <w:szCs w:val="20"/>
              </w:rPr>
              <w:t>Eigenständigkeit</w:t>
            </w:r>
          </w:p>
          <w:p w:rsidR="006D7286" w:rsidRPr="006D7286" w:rsidRDefault="006D7286" w:rsidP="00B70C5E">
            <w:pPr>
              <w:spacing w:after="0" w:line="240" w:lineRule="auto"/>
              <w:rPr>
                <w:sz w:val="20"/>
                <w:szCs w:val="20"/>
              </w:rPr>
            </w:pPr>
            <w:r w:rsidRPr="006D7286">
              <w:rPr>
                <w:sz w:val="20"/>
                <w:szCs w:val="20"/>
              </w:rPr>
              <w:t>Differenzierung</w:t>
            </w:r>
          </w:p>
          <w:p w:rsidR="006D7286" w:rsidRPr="006D7286" w:rsidRDefault="006D7286" w:rsidP="00B70C5E">
            <w:pPr>
              <w:spacing w:after="0" w:line="240" w:lineRule="auto"/>
              <w:rPr>
                <w:sz w:val="20"/>
                <w:szCs w:val="20"/>
              </w:rPr>
            </w:pPr>
            <w:r w:rsidRPr="006D7286">
              <w:rPr>
                <w:sz w:val="20"/>
                <w:szCs w:val="20"/>
              </w:rPr>
              <w:t>Förderung</w:t>
            </w:r>
          </w:p>
          <w:p w:rsidR="006D7286" w:rsidRPr="006D7286" w:rsidRDefault="006D7286" w:rsidP="00B70C5E">
            <w:pPr>
              <w:spacing w:after="0" w:line="240" w:lineRule="auto"/>
              <w:rPr>
                <w:sz w:val="20"/>
                <w:szCs w:val="20"/>
              </w:rPr>
            </w:pPr>
            <w:r w:rsidRPr="006D7286">
              <w:rPr>
                <w:sz w:val="20"/>
                <w:szCs w:val="20"/>
              </w:rPr>
              <w:t>Intelligentes Üben</w:t>
            </w:r>
          </w:p>
        </w:tc>
        <w:tc>
          <w:tcPr>
            <w:tcW w:w="2693" w:type="dxa"/>
          </w:tcPr>
          <w:p w:rsidR="006D7286" w:rsidRPr="006D7286" w:rsidRDefault="006D7286" w:rsidP="00B70C5E">
            <w:pPr>
              <w:spacing w:after="0" w:line="240" w:lineRule="auto"/>
              <w:rPr>
                <w:sz w:val="20"/>
                <w:szCs w:val="20"/>
              </w:rPr>
            </w:pPr>
            <w:r w:rsidRPr="006D7286">
              <w:rPr>
                <w:sz w:val="20"/>
                <w:szCs w:val="20"/>
              </w:rPr>
              <w:t>„</w:t>
            </w:r>
            <w:proofErr w:type="spellStart"/>
            <w:r w:rsidRPr="006D7286">
              <w:rPr>
                <w:sz w:val="20"/>
                <w:szCs w:val="20"/>
              </w:rPr>
              <w:t>Marfan</w:t>
            </w:r>
            <w:proofErr w:type="spellEnd"/>
            <w:r w:rsidRPr="006D7286">
              <w:rPr>
                <w:sz w:val="20"/>
                <w:szCs w:val="20"/>
              </w:rPr>
              <w:t xml:space="preserve"> Hilfen“</w:t>
            </w:r>
          </w:p>
        </w:tc>
      </w:tr>
      <w:tr w:rsidR="006D7286" w:rsidRPr="002D0003" w:rsidTr="006D7286">
        <w:tc>
          <w:tcPr>
            <w:tcW w:w="2518" w:type="dxa"/>
            <w:tcBorders>
              <w:bottom w:val="single" w:sz="4" w:space="0" w:color="000000"/>
            </w:tcBorders>
          </w:tcPr>
          <w:p w:rsidR="006D7286" w:rsidRPr="006D7286" w:rsidRDefault="006D7286" w:rsidP="00B70C5E">
            <w:pPr>
              <w:spacing w:after="0" w:line="240" w:lineRule="auto"/>
              <w:rPr>
                <w:color w:val="00B0F0"/>
                <w:sz w:val="20"/>
                <w:szCs w:val="20"/>
              </w:rPr>
            </w:pPr>
            <w:r w:rsidRPr="006D7286">
              <w:rPr>
                <w:color w:val="00B0F0"/>
                <w:sz w:val="20"/>
                <w:szCs w:val="20"/>
              </w:rPr>
              <w:t>Michaels Kinder</w:t>
            </w:r>
          </w:p>
          <w:p w:rsidR="006D7286" w:rsidRPr="006D7286" w:rsidRDefault="006D7286" w:rsidP="00B70C5E">
            <w:pPr>
              <w:spacing w:after="0" w:line="240" w:lineRule="auto"/>
              <w:rPr>
                <w:sz w:val="20"/>
                <w:szCs w:val="20"/>
              </w:rPr>
            </w:pPr>
            <w:r w:rsidRPr="006D7286">
              <w:rPr>
                <w:sz w:val="20"/>
                <w:szCs w:val="20"/>
              </w:rPr>
              <w:t>(Genetische Beratung)</w:t>
            </w:r>
          </w:p>
          <w:p w:rsidR="006D7286" w:rsidRPr="006D7286" w:rsidRDefault="006D7286" w:rsidP="00B70C5E">
            <w:pPr>
              <w:spacing w:after="0" w:line="240" w:lineRule="auto"/>
              <w:rPr>
                <w:sz w:val="20"/>
                <w:szCs w:val="20"/>
              </w:rPr>
            </w:pPr>
            <w:r w:rsidRPr="006D7286">
              <w:rPr>
                <w:sz w:val="20"/>
                <w:szCs w:val="20"/>
              </w:rPr>
              <w:t>Erarbeitung</w:t>
            </w:r>
          </w:p>
          <w:p w:rsidR="006D7286" w:rsidRPr="006D7286" w:rsidRDefault="006D7286" w:rsidP="00B70C5E">
            <w:pPr>
              <w:spacing w:after="0" w:line="240" w:lineRule="auto"/>
              <w:rPr>
                <w:sz w:val="20"/>
                <w:szCs w:val="20"/>
              </w:rPr>
            </w:pPr>
            <w:r w:rsidRPr="006D7286">
              <w:rPr>
                <w:sz w:val="20"/>
                <w:szCs w:val="20"/>
              </w:rPr>
              <w:t>Sicherung</w:t>
            </w:r>
          </w:p>
        </w:tc>
        <w:tc>
          <w:tcPr>
            <w:tcW w:w="1559" w:type="dxa"/>
            <w:tcBorders>
              <w:bottom w:val="single" w:sz="4" w:space="0" w:color="000000"/>
            </w:tcBorders>
          </w:tcPr>
          <w:p w:rsidR="006D7286" w:rsidRPr="006D7286" w:rsidRDefault="006D7286" w:rsidP="00B70C5E">
            <w:pPr>
              <w:spacing w:after="0" w:line="240" w:lineRule="auto"/>
              <w:rPr>
                <w:sz w:val="20"/>
                <w:szCs w:val="20"/>
              </w:rPr>
            </w:pPr>
            <w:r w:rsidRPr="006D7286">
              <w:rPr>
                <w:sz w:val="20"/>
                <w:szCs w:val="20"/>
              </w:rPr>
              <w:t>Fachwissen</w:t>
            </w:r>
          </w:p>
          <w:p w:rsidR="006D7286" w:rsidRPr="006D7286" w:rsidRDefault="006D7286" w:rsidP="00B70C5E">
            <w:pPr>
              <w:spacing w:after="0" w:line="240" w:lineRule="auto"/>
              <w:rPr>
                <w:sz w:val="20"/>
                <w:szCs w:val="20"/>
              </w:rPr>
            </w:pPr>
            <w:r w:rsidRPr="006D7286">
              <w:rPr>
                <w:sz w:val="20"/>
                <w:szCs w:val="20"/>
              </w:rPr>
              <w:t>Kommunikation</w:t>
            </w:r>
          </w:p>
          <w:p w:rsidR="006D7286" w:rsidRPr="006D7286" w:rsidRDefault="006D7286" w:rsidP="00B70C5E">
            <w:pPr>
              <w:spacing w:after="0" w:line="240" w:lineRule="auto"/>
              <w:rPr>
                <w:sz w:val="20"/>
                <w:szCs w:val="20"/>
              </w:rPr>
            </w:pPr>
            <w:r w:rsidRPr="006D7286">
              <w:rPr>
                <w:sz w:val="20"/>
                <w:szCs w:val="20"/>
              </w:rPr>
              <w:t>Bewertung</w:t>
            </w:r>
          </w:p>
        </w:tc>
        <w:tc>
          <w:tcPr>
            <w:tcW w:w="2410" w:type="dxa"/>
            <w:tcBorders>
              <w:bottom w:val="single" w:sz="4" w:space="0" w:color="000000"/>
            </w:tcBorders>
          </w:tcPr>
          <w:p w:rsidR="006D7286" w:rsidRPr="006D7286" w:rsidRDefault="006D7286" w:rsidP="00B70C5E">
            <w:pPr>
              <w:spacing w:after="0" w:line="240" w:lineRule="auto"/>
              <w:rPr>
                <w:sz w:val="20"/>
                <w:szCs w:val="20"/>
              </w:rPr>
            </w:pPr>
            <w:r w:rsidRPr="006D7286">
              <w:rPr>
                <w:sz w:val="20"/>
                <w:szCs w:val="20"/>
              </w:rPr>
              <w:t>Exemplarisches Arbeiten</w:t>
            </w:r>
          </w:p>
          <w:p w:rsidR="006D7286" w:rsidRPr="006D7286" w:rsidRDefault="006D7286" w:rsidP="00B70C5E">
            <w:pPr>
              <w:spacing w:after="0" w:line="240" w:lineRule="auto"/>
              <w:rPr>
                <w:sz w:val="20"/>
                <w:szCs w:val="20"/>
              </w:rPr>
            </w:pPr>
            <w:r w:rsidRPr="006D7286">
              <w:rPr>
                <w:sz w:val="20"/>
                <w:szCs w:val="20"/>
              </w:rPr>
              <w:t>Problemorientierung</w:t>
            </w:r>
          </w:p>
          <w:p w:rsidR="006D7286" w:rsidRPr="006D7286" w:rsidRDefault="006D7286" w:rsidP="00B70C5E">
            <w:pPr>
              <w:spacing w:after="0" w:line="240" w:lineRule="auto"/>
              <w:rPr>
                <w:sz w:val="20"/>
                <w:szCs w:val="20"/>
              </w:rPr>
            </w:pPr>
            <w:r w:rsidRPr="006D7286">
              <w:rPr>
                <w:sz w:val="20"/>
                <w:szCs w:val="20"/>
              </w:rPr>
              <w:t>Handlungsorientierung</w:t>
            </w:r>
          </w:p>
          <w:p w:rsidR="006D7286" w:rsidRPr="006D7286" w:rsidRDefault="006D7286" w:rsidP="00B70C5E">
            <w:pPr>
              <w:spacing w:after="0" w:line="240" w:lineRule="auto"/>
              <w:rPr>
                <w:sz w:val="20"/>
                <w:szCs w:val="20"/>
              </w:rPr>
            </w:pPr>
            <w:r w:rsidRPr="006D7286">
              <w:rPr>
                <w:sz w:val="20"/>
                <w:szCs w:val="20"/>
              </w:rPr>
              <w:t>Eigenständigkeit</w:t>
            </w:r>
          </w:p>
          <w:p w:rsidR="006D7286" w:rsidRPr="006D7286" w:rsidRDefault="006D7286" w:rsidP="00B70C5E">
            <w:pPr>
              <w:spacing w:after="0" w:line="240" w:lineRule="auto"/>
              <w:rPr>
                <w:sz w:val="20"/>
                <w:szCs w:val="20"/>
              </w:rPr>
            </w:pPr>
            <w:r w:rsidRPr="006D7286">
              <w:rPr>
                <w:sz w:val="20"/>
                <w:szCs w:val="20"/>
              </w:rPr>
              <w:t>Kontextbezug</w:t>
            </w:r>
          </w:p>
          <w:p w:rsidR="006D7286" w:rsidRPr="006D7286" w:rsidRDefault="006D7286" w:rsidP="00B70C5E">
            <w:pPr>
              <w:spacing w:after="0" w:line="240" w:lineRule="auto"/>
              <w:rPr>
                <w:sz w:val="20"/>
                <w:szCs w:val="20"/>
              </w:rPr>
            </w:pPr>
            <w:r w:rsidRPr="006D7286">
              <w:rPr>
                <w:sz w:val="20"/>
                <w:szCs w:val="20"/>
              </w:rPr>
              <w:t>Vernetzung</w:t>
            </w:r>
          </w:p>
          <w:p w:rsidR="006D7286" w:rsidRPr="006D7286" w:rsidRDefault="006D7286" w:rsidP="00B70C5E">
            <w:pPr>
              <w:spacing w:after="0" w:line="240" w:lineRule="auto"/>
              <w:rPr>
                <w:sz w:val="20"/>
                <w:szCs w:val="20"/>
              </w:rPr>
            </w:pPr>
            <w:r w:rsidRPr="006D7286">
              <w:rPr>
                <w:sz w:val="20"/>
                <w:szCs w:val="20"/>
              </w:rPr>
              <w:t>Intelligentes Üben</w:t>
            </w:r>
            <w:r w:rsidRPr="006D7286">
              <w:rPr>
                <w:sz w:val="20"/>
                <w:szCs w:val="20"/>
              </w:rPr>
              <w:br/>
              <w:t>Differenzierung</w:t>
            </w:r>
          </w:p>
          <w:p w:rsidR="006D7286" w:rsidRPr="006D7286" w:rsidRDefault="006D7286" w:rsidP="00B70C5E">
            <w:pPr>
              <w:spacing w:after="0" w:line="240" w:lineRule="auto"/>
              <w:rPr>
                <w:sz w:val="20"/>
                <w:szCs w:val="20"/>
              </w:rPr>
            </w:pPr>
            <w:r w:rsidRPr="006D7286">
              <w:rPr>
                <w:sz w:val="20"/>
                <w:szCs w:val="20"/>
              </w:rPr>
              <w:t>Transparenz</w:t>
            </w:r>
          </w:p>
        </w:tc>
        <w:tc>
          <w:tcPr>
            <w:tcW w:w="2693" w:type="dxa"/>
            <w:tcBorders>
              <w:bottom w:val="single" w:sz="4" w:space="0" w:color="000000"/>
            </w:tcBorders>
          </w:tcPr>
          <w:p w:rsidR="006D7286" w:rsidRPr="006D7286" w:rsidRDefault="006D7286" w:rsidP="00B70C5E">
            <w:pPr>
              <w:spacing w:after="0" w:line="240" w:lineRule="auto"/>
              <w:rPr>
                <w:sz w:val="20"/>
                <w:szCs w:val="20"/>
              </w:rPr>
            </w:pPr>
            <w:r w:rsidRPr="006D7286">
              <w:rPr>
                <w:sz w:val="20"/>
                <w:szCs w:val="20"/>
              </w:rPr>
              <w:t>„PND“</w:t>
            </w:r>
          </w:p>
          <w:p w:rsidR="006D7286" w:rsidRPr="006D7286" w:rsidRDefault="006D7286" w:rsidP="00B70C5E">
            <w:pPr>
              <w:spacing w:after="0" w:line="240" w:lineRule="auto"/>
              <w:rPr>
                <w:color w:val="00B0F0"/>
                <w:sz w:val="20"/>
                <w:szCs w:val="20"/>
              </w:rPr>
            </w:pPr>
            <w:r w:rsidRPr="006D7286">
              <w:rPr>
                <w:color w:val="00B0F0"/>
                <w:sz w:val="20"/>
                <w:szCs w:val="20"/>
              </w:rPr>
              <w:t xml:space="preserve">„Familie Reichle </w:t>
            </w:r>
            <w:proofErr w:type="spellStart"/>
            <w:r w:rsidRPr="006D7286">
              <w:rPr>
                <w:color w:val="00B0F0"/>
                <w:sz w:val="20"/>
                <w:szCs w:val="20"/>
              </w:rPr>
              <w:t>Marfan</w:t>
            </w:r>
            <w:proofErr w:type="spellEnd"/>
            <w:r w:rsidRPr="006D7286">
              <w:rPr>
                <w:color w:val="00B0F0"/>
                <w:sz w:val="20"/>
                <w:szCs w:val="20"/>
              </w:rPr>
              <w:t>“</w:t>
            </w:r>
          </w:p>
          <w:p w:rsidR="006D7286" w:rsidRPr="006D7286" w:rsidRDefault="006D7286" w:rsidP="00B70C5E">
            <w:pPr>
              <w:spacing w:after="0" w:line="240" w:lineRule="auto"/>
              <w:rPr>
                <w:sz w:val="20"/>
                <w:szCs w:val="20"/>
              </w:rPr>
            </w:pPr>
          </w:p>
        </w:tc>
      </w:tr>
      <w:tr w:rsidR="006D7286" w:rsidRPr="002D0003" w:rsidTr="006D7286">
        <w:tc>
          <w:tcPr>
            <w:tcW w:w="2518" w:type="dxa"/>
            <w:tcBorders>
              <w:bottom w:val="single" w:sz="12" w:space="0" w:color="000000"/>
            </w:tcBorders>
          </w:tcPr>
          <w:p w:rsidR="006D7286" w:rsidRPr="006D7286" w:rsidRDefault="006D7286" w:rsidP="00B70C5E">
            <w:pPr>
              <w:spacing w:after="0" w:line="240" w:lineRule="auto"/>
              <w:rPr>
                <w:sz w:val="20"/>
                <w:szCs w:val="20"/>
              </w:rPr>
            </w:pPr>
            <w:r w:rsidRPr="006D7286">
              <w:rPr>
                <w:sz w:val="20"/>
                <w:szCs w:val="20"/>
              </w:rPr>
              <w:t>Diagnose</w:t>
            </w:r>
          </w:p>
        </w:tc>
        <w:tc>
          <w:tcPr>
            <w:tcW w:w="1559" w:type="dxa"/>
            <w:tcBorders>
              <w:bottom w:val="single" w:sz="12" w:space="0" w:color="000000"/>
            </w:tcBorders>
          </w:tcPr>
          <w:p w:rsidR="006D7286" w:rsidRPr="006D7286" w:rsidRDefault="006D7286" w:rsidP="00B70C5E">
            <w:pPr>
              <w:spacing w:after="0" w:line="240" w:lineRule="auto"/>
              <w:rPr>
                <w:sz w:val="20"/>
                <w:szCs w:val="20"/>
              </w:rPr>
            </w:pPr>
          </w:p>
        </w:tc>
        <w:tc>
          <w:tcPr>
            <w:tcW w:w="2410" w:type="dxa"/>
            <w:tcBorders>
              <w:bottom w:val="single" w:sz="12" w:space="0" w:color="000000"/>
            </w:tcBorders>
          </w:tcPr>
          <w:p w:rsidR="006D7286" w:rsidRPr="006D7286" w:rsidRDefault="006D7286" w:rsidP="00B70C5E">
            <w:pPr>
              <w:spacing w:after="0" w:line="240" w:lineRule="auto"/>
              <w:rPr>
                <w:sz w:val="20"/>
                <w:szCs w:val="20"/>
              </w:rPr>
            </w:pPr>
            <w:r w:rsidRPr="006D7286">
              <w:rPr>
                <w:sz w:val="20"/>
                <w:szCs w:val="20"/>
              </w:rPr>
              <w:t>Diagnose und Förderung</w:t>
            </w:r>
          </w:p>
          <w:p w:rsidR="006D7286" w:rsidRPr="006D7286" w:rsidRDefault="006D7286" w:rsidP="00B70C5E">
            <w:pPr>
              <w:spacing w:after="0" w:line="240" w:lineRule="auto"/>
              <w:rPr>
                <w:sz w:val="20"/>
                <w:szCs w:val="20"/>
              </w:rPr>
            </w:pPr>
            <w:r w:rsidRPr="006D7286">
              <w:rPr>
                <w:sz w:val="20"/>
                <w:szCs w:val="20"/>
              </w:rPr>
              <w:t>Transparenz</w:t>
            </w:r>
          </w:p>
        </w:tc>
        <w:tc>
          <w:tcPr>
            <w:tcW w:w="2693" w:type="dxa"/>
            <w:tcBorders>
              <w:bottom w:val="single" w:sz="12" w:space="0" w:color="000000"/>
            </w:tcBorders>
          </w:tcPr>
          <w:p w:rsidR="006D7286" w:rsidRPr="006D7286" w:rsidRDefault="006D7286" w:rsidP="00B70C5E">
            <w:pPr>
              <w:spacing w:after="0" w:line="240" w:lineRule="auto"/>
              <w:rPr>
                <w:sz w:val="20"/>
                <w:szCs w:val="20"/>
              </w:rPr>
            </w:pPr>
            <w:r w:rsidRPr="006D7286">
              <w:rPr>
                <w:sz w:val="20"/>
                <w:szCs w:val="20"/>
              </w:rPr>
              <w:t>„Diagnosebogen Kompetenz“</w:t>
            </w:r>
          </w:p>
          <w:p w:rsidR="006D7286" w:rsidRPr="006D7286" w:rsidRDefault="006D7286" w:rsidP="00B70C5E">
            <w:pPr>
              <w:spacing w:after="0" w:line="240" w:lineRule="auto"/>
              <w:rPr>
                <w:sz w:val="20"/>
                <w:szCs w:val="20"/>
              </w:rPr>
            </w:pPr>
            <w:r w:rsidRPr="006D7286">
              <w:rPr>
                <w:sz w:val="20"/>
                <w:szCs w:val="20"/>
              </w:rPr>
              <w:t>„Faltblatt“</w:t>
            </w:r>
          </w:p>
        </w:tc>
      </w:tr>
      <w:tr w:rsidR="006D7286" w:rsidRPr="002D0003" w:rsidTr="006D7286">
        <w:tc>
          <w:tcPr>
            <w:tcW w:w="2518" w:type="dxa"/>
            <w:tcBorders>
              <w:top w:val="single" w:sz="12" w:space="0" w:color="000000"/>
            </w:tcBorders>
          </w:tcPr>
          <w:p w:rsidR="006D7286" w:rsidRPr="006D7286" w:rsidRDefault="006D7286" w:rsidP="00B70C5E">
            <w:pPr>
              <w:spacing w:after="0" w:line="240" w:lineRule="auto"/>
              <w:rPr>
                <w:sz w:val="20"/>
                <w:szCs w:val="20"/>
              </w:rPr>
            </w:pPr>
            <w:r w:rsidRPr="006D7286">
              <w:rPr>
                <w:sz w:val="20"/>
                <w:szCs w:val="20"/>
              </w:rPr>
              <w:t>Vorbereitung Klassenarbeit</w:t>
            </w:r>
          </w:p>
        </w:tc>
        <w:tc>
          <w:tcPr>
            <w:tcW w:w="1559" w:type="dxa"/>
            <w:tcBorders>
              <w:top w:val="single" w:sz="12" w:space="0" w:color="000000"/>
            </w:tcBorders>
          </w:tcPr>
          <w:p w:rsidR="006D7286" w:rsidRPr="006D7286" w:rsidRDefault="006D7286" w:rsidP="00B70C5E">
            <w:pPr>
              <w:spacing w:after="0" w:line="240" w:lineRule="auto"/>
              <w:rPr>
                <w:sz w:val="20"/>
                <w:szCs w:val="20"/>
              </w:rPr>
            </w:pPr>
          </w:p>
        </w:tc>
        <w:tc>
          <w:tcPr>
            <w:tcW w:w="2410" w:type="dxa"/>
            <w:tcBorders>
              <w:top w:val="single" w:sz="12" w:space="0" w:color="000000"/>
            </w:tcBorders>
          </w:tcPr>
          <w:p w:rsidR="006D7286" w:rsidRDefault="00AC1BF8" w:rsidP="00B70C5E">
            <w:pPr>
              <w:spacing w:after="0" w:line="240" w:lineRule="auto"/>
              <w:rPr>
                <w:sz w:val="20"/>
                <w:szCs w:val="20"/>
              </w:rPr>
            </w:pPr>
            <w:r>
              <w:rPr>
                <w:sz w:val="20"/>
                <w:szCs w:val="20"/>
              </w:rPr>
              <w:t>Intelligentes Üben</w:t>
            </w:r>
          </w:p>
          <w:p w:rsidR="00AC1BF8" w:rsidRPr="006D7286" w:rsidRDefault="00AC1BF8" w:rsidP="00B70C5E">
            <w:pPr>
              <w:spacing w:after="0" w:line="240" w:lineRule="auto"/>
              <w:rPr>
                <w:sz w:val="20"/>
                <w:szCs w:val="20"/>
              </w:rPr>
            </w:pPr>
            <w:r>
              <w:rPr>
                <w:sz w:val="20"/>
                <w:szCs w:val="20"/>
              </w:rPr>
              <w:t>Transparenz</w:t>
            </w:r>
          </w:p>
        </w:tc>
        <w:tc>
          <w:tcPr>
            <w:tcW w:w="2693" w:type="dxa"/>
            <w:tcBorders>
              <w:top w:val="single" w:sz="12" w:space="0" w:color="000000"/>
            </w:tcBorders>
          </w:tcPr>
          <w:p w:rsidR="006D7286" w:rsidRPr="006D7286" w:rsidRDefault="006D7286" w:rsidP="00B70C5E">
            <w:pPr>
              <w:spacing w:after="0" w:line="240" w:lineRule="auto"/>
              <w:rPr>
                <w:sz w:val="20"/>
                <w:szCs w:val="20"/>
              </w:rPr>
            </w:pPr>
            <w:r w:rsidRPr="006D7286">
              <w:rPr>
                <w:sz w:val="20"/>
                <w:szCs w:val="20"/>
              </w:rPr>
              <w:t>„Schülerfragen"</w:t>
            </w:r>
          </w:p>
        </w:tc>
      </w:tr>
    </w:tbl>
    <w:p w:rsidR="009E64B1" w:rsidRPr="000D5DF8" w:rsidRDefault="000D5DF8" w:rsidP="002B449A">
      <w:pPr>
        <w:numPr>
          <w:ilvl w:val="0"/>
          <w:numId w:val="1"/>
        </w:numPr>
        <w:spacing w:before="240" w:after="120" w:line="240" w:lineRule="auto"/>
        <w:ind w:left="714" w:hanging="357"/>
        <w:jc w:val="both"/>
        <w:rPr>
          <w:b/>
          <w:color w:val="000000"/>
        </w:rPr>
      </w:pPr>
      <w:r w:rsidRPr="000D5DF8">
        <w:rPr>
          <w:b/>
          <w:color w:val="000000"/>
        </w:rPr>
        <w:t>Ergänzende Hinweise zur Unterrichts</w:t>
      </w:r>
      <w:r>
        <w:rPr>
          <w:b/>
          <w:color w:val="000000"/>
        </w:rPr>
        <w:t>einheit</w:t>
      </w:r>
    </w:p>
    <w:p w:rsidR="009E64B1" w:rsidRDefault="009E64B1" w:rsidP="00613571">
      <w:pPr>
        <w:spacing w:before="120" w:after="120" w:line="240" w:lineRule="auto"/>
        <w:jc w:val="both"/>
      </w:pPr>
      <w:r w:rsidRPr="0018326A">
        <w:t xml:space="preserve">Exemplarisch soll am Beispiel der Mitose </w:t>
      </w:r>
      <w:r w:rsidRPr="007B74DD">
        <w:t>(</w:t>
      </w:r>
      <w:r w:rsidR="007B74DD">
        <w:t xml:space="preserve">Datei </w:t>
      </w:r>
      <w:r w:rsidR="000D5DF8" w:rsidRPr="007B74DD">
        <w:t>„</w:t>
      </w:r>
      <w:r w:rsidR="00097FEE" w:rsidRPr="007B74DD">
        <w:rPr>
          <w:i/>
        </w:rPr>
        <w:t>Selbstlernprogramm Mitose</w:t>
      </w:r>
      <w:r w:rsidR="00097FEE" w:rsidRPr="007B74DD">
        <w:t>“</w:t>
      </w:r>
      <w:r w:rsidRPr="0018326A">
        <w:t>)</w:t>
      </w:r>
      <w:r w:rsidRPr="0018326A">
        <w:rPr>
          <w:color w:val="00B050"/>
        </w:rPr>
        <w:t xml:space="preserve"> </w:t>
      </w:r>
      <w:r w:rsidRPr="0018326A">
        <w:t xml:space="preserve">gezeigt werden, wie </w:t>
      </w:r>
      <w:r w:rsidR="00097FEE">
        <w:t>Eigentätigkeit und Eigenverantwortlichkeit gefördert werden können</w:t>
      </w:r>
      <w:r w:rsidRPr="0018326A">
        <w:t xml:space="preserve">. </w:t>
      </w:r>
      <w:r w:rsidR="007B74DD">
        <w:t>Die Dateien „</w:t>
      </w:r>
      <w:r w:rsidR="007B74DD" w:rsidRPr="001D4D93">
        <w:rPr>
          <w:i/>
        </w:rPr>
        <w:t>Begriffe Repetit</w:t>
      </w:r>
      <w:r w:rsidR="007B74DD" w:rsidRPr="001D4D93">
        <w:rPr>
          <w:i/>
        </w:rPr>
        <w:t>i</w:t>
      </w:r>
      <w:r w:rsidR="007B74DD" w:rsidRPr="001D4D93">
        <w:rPr>
          <w:i/>
        </w:rPr>
        <w:t>on</w:t>
      </w:r>
      <w:r w:rsidR="007B74DD">
        <w:t>“, „</w:t>
      </w:r>
      <w:proofErr w:type="spellStart"/>
      <w:r w:rsidR="007B74DD" w:rsidRPr="001D4D93">
        <w:rPr>
          <w:i/>
        </w:rPr>
        <w:t>Vortest</w:t>
      </w:r>
      <w:proofErr w:type="spellEnd"/>
      <w:r w:rsidR="007B74DD">
        <w:t>“ und „</w:t>
      </w:r>
      <w:r w:rsidR="007B74DD" w:rsidRPr="001D4D93">
        <w:rPr>
          <w:i/>
        </w:rPr>
        <w:t xml:space="preserve">Diagnosebogen Mit Mei </w:t>
      </w:r>
      <w:proofErr w:type="spellStart"/>
      <w:r w:rsidR="007B74DD" w:rsidRPr="001D4D93">
        <w:rPr>
          <w:i/>
        </w:rPr>
        <w:t>Ver</w:t>
      </w:r>
      <w:proofErr w:type="spellEnd"/>
      <w:r w:rsidR="007B74DD">
        <w:t>“ bieten verschiedene Alternativen zur Diagnose des notwendigen Vorwissens. Den Schülerinnen und Schülern wird dabei neben der aktiven Wiederh</w:t>
      </w:r>
      <w:r w:rsidR="007B74DD">
        <w:t>o</w:t>
      </w:r>
      <w:r w:rsidR="007B74DD">
        <w:t xml:space="preserve">lung auch </w:t>
      </w:r>
      <w:r w:rsidR="001D4D93">
        <w:t xml:space="preserve">die </w:t>
      </w:r>
      <w:r w:rsidR="007B74DD">
        <w:t xml:space="preserve">Möglichkeit zur </w:t>
      </w:r>
      <w:r w:rsidR="001D4D93">
        <w:t xml:space="preserve">eigenständigen </w:t>
      </w:r>
      <w:r w:rsidR="007B74DD">
        <w:t xml:space="preserve">Nacharbeit </w:t>
      </w:r>
      <w:r w:rsidR="001D4D93">
        <w:t>angeboten.</w:t>
      </w:r>
    </w:p>
    <w:p w:rsidR="001D4D93" w:rsidRDefault="009E64B1" w:rsidP="00613571">
      <w:pPr>
        <w:spacing w:before="120" w:after="120" w:line="240" w:lineRule="auto"/>
        <w:jc w:val="both"/>
      </w:pPr>
      <w:r w:rsidRPr="0018326A">
        <w:t>Als roter Faden der Unterrichtseinheit dient der konstruierte Fall der Familie Reichle</w:t>
      </w:r>
      <w:r w:rsidR="006E028C">
        <w:t xml:space="preserve"> </w:t>
      </w:r>
      <w:r w:rsidR="006E028C" w:rsidRPr="001D4D93">
        <w:t>(</w:t>
      </w:r>
      <w:r w:rsidR="001D4D93">
        <w:t xml:space="preserve">Datei </w:t>
      </w:r>
      <w:r w:rsidR="006E028C" w:rsidRPr="001D4D93">
        <w:t>„</w:t>
      </w:r>
      <w:r w:rsidR="006E028C" w:rsidRPr="001D4D93">
        <w:rPr>
          <w:i/>
        </w:rPr>
        <w:t xml:space="preserve">Familie Reichle </w:t>
      </w:r>
      <w:proofErr w:type="spellStart"/>
      <w:r w:rsidR="006E028C" w:rsidRPr="001D4D93">
        <w:rPr>
          <w:i/>
        </w:rPr>
        <w:t>Marfan</w:t>
      </w:r>
      <w:proofErr w:type="spellEnd"/>
      <w:r w:rsidR="006E028C" w:rsidRPr="001D4D93">
        <w:t>“)</w:t>
      </w:r>
      <w:r w:rsidR="000E06DF">
        <w:t>. Am Beispiel des 16-</w:t>
      </w:r>
      <w:r w:rsidRPr="0018326A">
        <w:t xml:space="preserve"> jährigen Michaels werden die Schülerinnen und Schüler mit der Problematik einer Erbkrankheit (hier: </w:t>
      </w:r>
      <w:proofErr w:type="spellStart"/>
      <w:r w:rsidRPr="0018326A">
        <w:t>Marfan</w:t>
      </w:r>
      <w:proofErr w:type="spellEnd"/>
      <w:r w:rsidRPr="0018326A">
        <w:t>-Syndrom) konfrontiert. Sie erarbeiten sich mit u</w:t>
      </w:r>
      <w:r w:rsidRPr="0018326A">
        <w:t>n</w:t>
      </w:r>
      <w:r w:rsidRPr="0018326A">
        <w:t>terschiedliche</w:t>
      </w:r>
      <w:r w:rsidR="00097FEE">
        <w:t>n</w:t>
      </w:r>
      <w:r w:rsidRPr="0018326A">
        <w:t xml:space="preserve"> Materialien Fachwissen über diese Krankheit, die Grundlagen der Humangenetik und Möglichkeiten der Pränataldiagnostik.</w:t>
      </w:r>
      <w:r w:rsidR="00097FEE">
        <w:t xml:space="preserve"> Die Kompetenzbereiche Erkenntnisgewinnung und Bewertung werden dabei </w:t>
      </w:r>
      <w:r w:rsidR="001D4D93">
        <w:t>ebenfalls</w:t>
      </w:r>
      <w:r w:rsidR="00097FEE">
        <w:t xml:space="preserve"> in den Fokus </w:t>
      </w:r>
      <w:r w:rsidR="006E028C">
        <w:t>der Kompetenzorientierung gerückt.</w:t>
      </w:r>
      <w:r w:rsidR="001D4D93">
        <w:t xml:space="preserve"> Nach der Fallbeschreibung erarbeiten sich die Schülerinnen und Schüler mit Hilfe eines Textes </w:t>
      </w:r>
      <w:r w:rsidR="00F3730D">
        <w:t xml:space="preserve">Grundwissen über </w:t>
      </w:r>
      <w:r w:rsidR="001D4D93">
        <w:t xml:space="preserve">das </w:t>
      </w:r>
      <w:proofErr w:type="spellStart"/>
      <w:r w:rsidR="001D4D93">
        <w:t>Marfan</w:t>
      </w:r>
      <w:proofErr w:type="spellEnd"/>
      <w:r w:rsidR="001D4D93">
        <w:t>-Syndrom.</w:t>
      </w:r>
    </w:p>
    <w:p w:rsidR="00626693" w:rsidRDefault="00FB1B31" w:rsidP="00613571">
      <w:pPr>
        <w:spacing w:before="120" w:after="120" w:line="240" w:lineRule="auto"/>
        <w:jc w:val="both"/>
      </w:pPr>
      <w:r>
        <w:t>Die Themen Stammbaumanalyse und Humangenetik werden über d</w:t>
      </w:r>
      <w:r w:rsidR="00F3730D">
        <w:t>as Stammbaumschema der ebe</w:t>
      </w:r>
      <w:r w:rsidR="00F3730D">
        <w:t>n</w:t>
      </w:r>
      <w:r w:rsidR="00F3730D">
        <w:t xml:space="preserve">falls vom </w:t>
      </w:r>
      <w:proofErr w:type="spellStart"/>
      <w:r w:rsidR="00F3730D">
        <w:t>Marfan</w:t>
      </w:r>
      <w:proofErr w:type="spellEnd"/>
      <w:r w:rsidR="00F3730D">
        <w:t xml:space="preserve">-Syndrom betroffenen Familie Schwarz </w:t>
      </w:r>
      <w:r>
        <w:t>eingeführt</w:t>
      </w:r>
      <w:r w:rsidR="0088532C">
        <w:t xml:space="preserve"> und problematisiert</w:t>
      </w:r>
      <w:r>
        <w:t>. Dabei we</w:t>
      </w:r>
      <w:r>
        <w:t>r</w:t>
      </w:r>
      <w:r>
        <w:t xml:space="preserve">den die </w:t>
      </w:r>
      <w:r w:rsidR="009E64B1" w:rsidRPr="0018326A">
        <w:t xml:space="preserve">Grundlagen </w:t>
      </w:r>
      <w:r>
        <w:t>der</w:t>
      </w:r>
      <w:r w:rsidR="009E64B1" w:rsidRPr="0018326A">
        <w:t xml:space="preserve"> Humangenetik</w:t>
      </w:r>
      <w:r w:rsidR="006E028C">
        <w:t xml:space="preserve"> </w:t>
      </w:r>
      <w:r w:rsidR="009E64B1" w:rsidRPr="0018326A">
        <w:t xml:space="preserve">mithilfe eines Arbeitsblattes </w:t>
      </w:r>
      <w:r w:rsidRPr="00A15E6F">
        <w:t>(</w:t>
      </w:r>
      <w:r>
        <w:t xml:space="preserve">Datei </w:t>
      </w:r>
      <w:r w:rsidRPr="001D4D93">
        <w:t>„</w:t>
      </w:r>
      <w:r w:rsidRPr="001D4D93">
        <w:rPr>
          <w:i/>
        </w:rPr>
        <w:t>Humangenetik</w:t>
      </w:r>
      <w:r w:rsidRPr="001D4D93">
        <w:t>“</w:t>
      </w:r>
      <w:r>
        <w:t>)</w:t>
      </w:r>
      <w:r w:rsidR="0088532C">
        <w:t xml:space="preserve"> erarbe</w:t>
      </w:r>
      <w:r w:rsidR="0088532C">
        <w:t>i</w:t>
      </w:r>
      <w:r w:rsidR="0088532C">
        <w:t>tet.</w:t>
      </w:r>
      <w:r>
        <w:t xml:space="preserve"> </w:t>
      </w:r>
      <w:r w:rsidR="0088532C">
        <w:t>D</w:t>
      </w:r>
      <w:r w:rsidR="006E028C">
        <w:t>ie Anwendung der</w:t>
      </w:r>
      <w:r w:rsidR="009E64B1" w:rsidRPr="0018326A">
        <w:t xml:space="preserve"> Mendelsche</w:t>
      </w:r>
      <w:r w:rsidR="006E028C">
        <w:t>n</w:t>
      </w:r>
      <w:r w:rsidR="009E64B1" w:rsidRPr="0018326A">
        <w:t xml:space="preserve"> Regeln auf </w:t>
      </w:r>
      <w:r w:rsidR="0088532C">
        <w:t>die Vererbung bei</w:t>
      </w:r>
      <w:r w:rsidR="009E64B1" w:rsidRPr="0018326A">
        <w:t xml:space="preserve"> Menschen </w:t>
      </w:r>
      <w:r w:rsidR="0088532C">
        <w:t>(</w:t>
      </w:r>
      <w:r>
        <w:t xml:space="preserve">Datei </w:t>
      </w:r>
      <w:r w:rsidR="006E028C">
        <w:t>„</w:t>
      </w:r>
      <w:r w:rsidR="009E64B1" w:rsidRPr="0088532C">
        <w:rPr>
          <w:i/>
        </w:rPr>
        <w:t>Stammbau</w:t>
      </w:r>
      <w:r w:rsidR="009E64B1" w:rsidRPr="0088532C">
        <w:rPr>
          <w:i/>
        </w:rPr>
        <w:t>m</w:t>
      </w:r>
      <w:r w:rsidR="009E64B1" w:rsidRPr="0088532C">
        <w:rPr>
          <w:i/>
        </w:rPr>
        <w:t>analyse</w:t>
      </w:r>
      <w:r w:rsidR="006E028C" w:rsidRPr="0088532C">
        <w:rPr>
          <w:i/>
        </w:rPr>
        <w:t xml:space="preserve"> Vererbungsmuster</w:t>
      </w:r>
      <w:r w:rsidR="006E028C" w:rsidRPr="0088532C">
        <w:t>“</w:t>
      </w:r>
      <w:r w:rsidR="0088532C">
        <w:t xml:space="preserve">) liefert den Schülerinnen und Schülern das notwendige Werkzeug für die Analyse des </w:t>
      </w:r>
      <w:r w:rsidR="000E06DF">
        <w:t>e</w:t>
      </w:r>
      <w:r w:rsidR="0088532C">
        <w:t xml:space="preserve">ingangs beschriebenen Stammbaums der Familie Schwarz. </w:t>
      </w:r>
      <w:r w:rsidR="00006355">
        <w:t>D</w:t>
      </w:r>
      <w:r w:rsidR="0088532C">
        <w:t xml:space="preserve">arüber hinaus </w:t>
      </w:r>
      <w:r w:rsidR="00006355">
        <w:t>erarbeiten sie sich auch die Grundlagen für die Analyse</w:t>
      </w:r>
      <w:r w:rsidR="0088532C">
        <w:t xml:space="preserve"> weitere</w:t>
      </w:r>
      <w:r w:rsidR="00006355">
        <w:t>r</w:t>
      </w:r>
      <w:r w:rsidR="0088532C">
        <w:t xml:space="preserve"> autosomale</w:t>
      </w:r>
      <w:r w:rsidR="00006355">
        <w:t>r</w:t>
      </w:r>
      <w:r w:rsidR="0088532C">
        <w:t xml:space="preserve"> und </w:t>
      </w:r>
      <w:proofErr w:type="spellStart"/>
      <w:r w:rsidR="0088532C">
        <w:t>gonosomale</w:t>
      </w:r>
      <w:r w:rsidR="00006355">
        <w:t>r</w:t>
      </w:r>
      <w:proofErr w:type="spellEnd"/>
      <w:r w:rsidR="00006355">
        <w:t xml:space="preserve"> </w:t>
      </w:r>
      <w:r w:rsidR="0088532C">
        <w:t>Erbgänge.</w:t>
      </w:r>
      <w:r w:rsidR="00006355">
        <w:t xml:space="preserve"> Die </w:t>
      </w:r>
      <w:r w:rsidR="00006355">
        <w:lastRenderedPageBreak/>
        <w:t>tabellarische Zusammenfassung „</w:t>
      </w:r>
      <w:r w:rsidR="00006355" w:rsidRPr="00006355">
        <w:rPr>
          <w:i/>
        </w:rPr>
        <w:t>Vererbungsmuster mendelnder Gene beim Menschen</w:t>
      </w:r>
      <w:r w:rsidR="00006355">
        <w:t>“ liegt in zwei Versionen vor, die sich in der Anzahl der für die Beurteilung von Erbgängen möglichen Indizien unte</w:t>
      </w:r>
      <w:r w:rsidR="00006355">
        <w:t>r</w:t>
      </w:r>
      <w:r w:rsidR="00006355">
        <w:t>scheiden.</w:t>
      </w:r>
    </w:p>
    <w:p w:rsidR="00626693" w:rsidRDefault="009E64B1" w:rsidP="00613571">
      <w:pPr>
        <w:spacing w:before="120" w:after="120" w:line="240" w:lineRule="auto"/>
        <w:jc w:val="both"/>
      </w:pPr>
      <w:r w:rsidRPr="0018326A">
        <w:t>An dieser Stelle gibt es verschieden</w:t>
      </w:r>
      <w:r w:rsidR="000E06DF">
        <w:t>e</w:t>
      </w:r>
      <w:r w:rsidRPr="0018326A">
        <w:t xml:space="preserve"> Möglichkeiten die neuen Lerninhalte zu üben und zu festigen </w:t>
      </w:r>
      <w:r w:rsidRPr="00C74B99">
        <w:t>(</w:t>
      </w:r>
      <w:r w:rsidR="00006355">
        <w:rPr>
          <w:noProof/>
        </w:rPr>
        <w:t xml:space="preserve">Schulbücher, eigenes Material; </w:t>
      </w:r>
      <w:r w:rsidRPr="00C74B99">
        <w:rPr>
          <w:noProof/>
        </w:rPr>
        <w:t xml:space="preserve">Bils, W., Dürr, G. (1997). </w:t>
      </w:r>
      <w:r w:rsidRPr="00C74B99">
        <w:rPr>
          <w:i/>
          <w:iCs/>
          <w:noProof/>
        </w:rPr>
        <w:t>Übungsaufgaben zum Biologieunterricht in der Sekundarstufe II mit Lösungen</w:t>
      </w:r>
      <w:r w:rsidRPr="00C74B99">
        <w:rPr>
          <w:noProof/>
        </w:rPr>
        <w:t xml:space="preserve"> (4. Auflage). Wiesbaden: Quelle &amp; Meyer Verlag</w:t>
      </w:r>
      <w:r w:rsidR="00A15E6F">
        <w:rPr>
          <w:noProof/>
        </w:rPr>
        <w:t xml:space="preserve"> ; Bils, W. (2010). Warum die Erbse rund ist.</w:t>
      </w:r>
      <w:r w:rsidR="00224649">
        <w:rPr>
          <w:noProof/>
        </w:rPr>
        <w:t xml:space="preserve"> </w:t>
      </w:r>
      <w:r w:rsidR="00A15E6F">
        <w:rPr>
          <w:noProof/>
        </w:rPr>
        <w:t>1. Auflage.Wiesbaden: Quelle &amp; Meyer Verlag)</w:t>
      </w:r>
      <w:r w:rsidRPr="0018326A">
        <w:rPr>
          <w:b/>
        </w:rPr>
        <w:t>.</w:t>
      </w:r>
      <w:r w:rsidR="00224649">
        <w:rPr>
          <w:b/>
        </w:rPr>
        <w:t xml:space="preserve"> </w:t>
      </w:r>
      <w:r w:rsidRPr="0018326A">
        <w:t>Eine andere Übungsform kann mithilfe von Simulationssoftware</w:t>
      </w:r>
      <w:r w:rsidR="00626693">
        <w:t xml:space="preserve"> (Natura Simulationssoftware Klassische Genetik, Klett Verlag, ISBN 978-3-12-045282-9)</w:t>
      </w:r>
      <w:r w:rsidRPr="0018326A">
        <w:t xml:space="preserve"> erfol</w:t>
      </w:r>
      <w:r w:rsidR="00626693">
        <w:t xml:space="preserve">gen. </w:t>
      </w:r>
      <w:r w:rsidRPr="0018326A">
        <w:t xml:space="preserve">Der im Folgenden vorgestellte </w:t>
      </w:r>
      <w:r w:rsidRPr="00626693">
        <w:t>Lernzirkel</w:t>
      </w:r>
      <w:r w:rsidRPr="0018326A">
        <w:t xml:space="preserve"> </w:t>
      </w:r>
      <w:r w:rsidR="00626693">
        <w:t>(Datei „</w:t>
      </w:r>
      <w:r w:rsidR="00626693" w:rsidRPr="00626693">
        <w:rPr>
          <w:i/>
        </w:rPr>
        <w:t>Lernzirkel Er</w:t>
      </w:r>
      <w:r w:rsidR="00626693" w:rsidRPr="00626693">
        <w:rPr>
          <w:i/>
        </w:rPr>
        <w:t>b</w:t>
      </w:r>
      <w:r w:rsidR="00626693" w:rsidRPr="00626693">
        <w:rPr>
          <w:i/>
        </w:rPr>
        <w:t>krankheiten</w:t>
      </w:r>
      <w:r w:rsidR="00626693">
        <w:t xml:space="preserve">“) </w:t>
      </w:r>
      <w:r w:rsidRPr="0018326A">
        <w:t>bietet mehrere Möglichkeiten des methodischen Einsatzes. Der Lehrer kann verschi</w:t>
      </w:r>
      <w:r w:rsidRPr="0018326A">
        <w:t>e</w:t>
      </w:r>
      <w:r w:rsidRPr="0018326A">
        <w:t>den Themen auswäh</w:t>
      </w:r>
      <w:r w:rsidR="00626693">
        <w:t xml:space="preserve">len oder die Schülerinnen und </w:t>
      </w:r>
      <w:r w:rsidRPr="0018326A">
        <w:t>Schüler nach Interesse wählen lassen. Eine Fes</w:t>
      </w:r>
      <w:r w:rsidRPr="0018326A">
        <w:t>t</w:t>
      </w:r>
      <w:r w:rsidR="000E06DF">
        <w:t xml:space="preserve">legung eines </w:t>
      </w:r>
      <w:proofErr w:type="spellStart"/>
      <w:r w:rsidR="000E06DF">
        <w:t>Fundamentum</w:t>
      </w:r>
      <w:proofErr w:type="spellEnd"/>
      <w:r w:rsidRPr="0018326A">
        <w:t xml:space="preserve"> und </w:t>
      </w:r>
      <w:r w:rsidR="000E06DF">
        <w:t xml:space="preserve">eines </w:t>
      </w:r>
      <w:proofErr w:type="spellStart"/>
      <w:r w:rsidR="000E06DF">
        <w:t>Additum</w:t>
      </w:r>
      <w:proofErr w:type="spellEnd"/>
      <w:r w:rsidRPr="0018326A">
        <w:t xml:space="preserve"> ist auch möglich</w:t>
      </w:r>
      <w:r w:rsidR="00626693">
        <w:t xml:space="preserve">. </w:t>
      </w:r>
      <w:r w:rsidR="00626693" w:rsidRPr="0018326A">
        <w:t xml:space="preserve">Hierbei kann in unterschiedlicher Weise </w:t>
      </w:r>
      <w:r w:rsidR="00626693">
        <w:t xml:space="preserve">auch nach </w:t>
      </w:r>
      <w:r w:rsidR="00626693" w:rsidRPr="0018326A">
        <w:t xml:space="preserve">Lerntempo, Schwierigkeit </w:t>
      </w:r>
      <w:r w:rsidR="00626693">
        <w:t>und/</w:t>
      </w:r>
      <w:r w:rsidR="00626693" w:rsidRPr="0018326A">
        <w:t>oder Sozialform differenziert werden.</w:t>
      </w:r>
      <w:r w:rsidR="006E028C">
        <w:t xml:space="preserve"> </w:t>
      </w:r>
      <w:r w:rsidRPr="0018326A">
        <w:t>Das umfan</w:t>
      </w:r>
      <w:r w:rsidRPr="0018326A">
        <w:t>g</w:t>
      </w:r>
      <w:r w:rsidRPr="0018326A">
        <w:t>reiche Material des Lernzirkels kann den Schülerinnen und Schülern auch über Mood</w:t>
      </w:r>
      <w:r w:rsidR="00626693">
        <w:t>le</w:t>
      </w:r>
      <w:r w:rsidRPr="0018326A">
        <w:t xml:space="preserve"> zur Verfügung gestellt werden</w:t>
      </w:r>
      <w:r w:rsidR="00626693">
        <w:t>.</w:t>
      </w:r>
    </w:p>
    <w:p w:rsidR="002D2230" w:rsidRDefault="009E64B1" w:rsidP="00613571">
      <w:pPr>
        <w:spacing w:before="120" w:after="120" w:line="240" w:lineRule="auto"/>
        <w:jc w:val="both"/>
      </w:pPr>
      <w:r w:rsidRPr="0018326A">
        <w:t xml:space="preserve">Während längerer Schülerarbeitsphasen haben </w:t>
      </w:r>
      <w:r w:rsidR="00626693">
        <w:t>die Schülerinnen und Schüler</w:t>
      </w:r>
      <w:r w:rsidRPr="0018326A">
        <w:t xml:space="preserve"> die Möglichkeit Fragen </w:t>
      </w:r>
      <w:r w:rsidR="002D2230">
        <w:t xml:space="preserve">oder Probleme </w:t>
      </w:r>
      <w:r w:rsidRPr="0018326A">
        <w:t xml:space="preserve">auf ein DINA5-Blatt zu notieren und an die </w:t>
      </w:r>
      <w:r w:rsidR="002D2230">
        <w:t xml:space="preserve">linke </w:t>
      </w:r>
      <w:r w:rsidRPr="0018326A">
        <w:t>Tafel</w:t>
      </w:r>
      <w:r w:rsidR="002D2230">
        <w:t>hälfte</w:t>
      </w:r>
      <w:r w:rsidRPr="0018326A">
        <w:t xml:space="preserve"> zu heften. Schnellere oder leistungsstärkere Schüler nehmen sich </w:t>
      </w:r>
      <w:r w:rsidR="002D2230">
        <w:t>der</w:t>
      </w:r>
      <w:r w:rsidRPr="0018326A">
        <w:t xml:space="preserve"> Fragen</w:t>
      </w:r>
      <w:r w:rsidR="002D2230">
        <w:t xml:space="preserve"> und Probleme an</w:t>
      </w:r>
      <w:r w:rsidRPr="0018326A">
        <w:t xml:space="preserve"> und schreiben die Antworten </w:t>
      </w:r>
      <w:r w:rsidR="002D2230">
        <w:t xml:space="preserve">und Hilfen </w:t>
      </w:r>
      <w:r w:rsidRPr="0018326A">
        <w:t>auf die Rückseite des Blattes (</w:t>
      </w:r>
      <w:r w:rsidRPr="002D2230">
        <w:t>Schüler-</w:t>
      </w:r>
      <w:r w:rsidR="002D2230" w:rsidRPr="002D2230">
        <w:t>Feedback</w:t>
      </w:r>
      <w:r w:rsidRPr="0018326A">
        <w:t xml:space="preserve">). Nach Kontrolle des Lehrers werden die Blätter an der rechten Tafelhälfte angebracht und </w:t>
      </w:r>
      <w:r w:rsidR="002D2230">
        <w:t>können dort</w:t>
      </w:r>
      <w:r w:rsidRPr="0018326A">
        <w:t xml:space="preserve"> eingesehen</w:t>
      </w:r>
      <w:r w:rsidR="002D2230">
        <w:t xml:space="preserve"> werden.</w:t>
      </w:r>
    </w:p>
    <w:p w:rsidR="0087475F" w:rsidRDefault="002D2230" w:rsidP="00613571">
      <w:pPr>
        <w:spacing w:before="120" w:after="120" w:line="240" w:lineRule="auto"/>
        <w:jc w:val="both"/>
      </w:pPr>
      <w:r>
        <w:t>Im Anschluss an die Übungs- und Vertiefungsphase sind die Schülerinnen und Schüler in der Lage für Michaels Familie einen begründeten Familienstammbaum zu erstellen (Datei „</w:t>
      </w:r>
      <w:proofErr w:type="spellStart"/>
      <w:r>
        <w:t>Marfan</w:t>
      </w:r>
      <w:proofErr w:type="spellEnd"/>
      <w:r>
        <w:t xml:space="preserve"> Hilfe“). </w:t>
      </w:r>
      <w:r w:rsidR="0087475F">
        <w:t xml:space="preserve">Dabei wird eine </w:t>
      </w:r>
      <w:r>
        <w:t xml:space="preserve">weitere Form der Differenzierung </w:t>
      </w:r>
      <w:r w:rsidR="0087475F">
        <w:t>vorgestellt. Durch</w:t>
      </w:r>
      <w:r w:rsidR="0087475F" w:rsidRPr="0018326A">
        <w:t xml:space="preserve"> abgestufte Hilfen können gute Schüler gefordert und bei schwächeren Schülern positive Lernerfolge erzielt werden.</w:t>
      </w:r>
    </w:p>
    <w:p w:rsidR="009E64B1" w:rsidRDefault="009E64B1" w:rsidP="00613571">
      <w:pPr>
        <w:spacing w:before="120" w:after="120" w:line="240" w:lineRule="auto"/>
        <w:jc w:val="both"/>
      </w:pPr>
      <w:r w:rsidRPr="0018326A">
        <w:t>Um verschieden Möglichkeiten pränataler Diagnostik kennenzulernen, erhalten die Schüler eine R</w:t>
      </w:r>
      <w:r w:rsidRPr="0018326A">
        <w:t>e</w:t>
      </w:r>
      <w:r w:rsidRPr="0018326A">
        <w:t xml:space="preserve">chercheaufgabe </w:t>
      </w:r>
      <w:r w:rsidRPr="0087475F">
        <w:t>(</w:t>
      </w:r>
      <w:r w:rsidR="0087475F" w:rsidRPr="0087475F">
        <w:t>Datei „</w:t>
      </w:r>
      <w:r w:rsidR="0087475F" w:rsidRPr="0087475F">
        <w:rPr>
          <w:i/>
        </w:rPr>
        <w:t>PND</w:t>
      </w:r>
      <w:r w:rsidR="0087475F" w:rsidRPr="0087475F">
        <w:t>“)</w:t>
      </w:r>
      <w:r w:rsidRPr="0087475F">
        <w:t xml:space="preserve">. </w:t>
      </w:r>
      <w:r w:rsidRPr="0018326A">
        <w:t xml:space="preserve">Auch hier werden die Lernziele transparent gemacht, so dass </w:t>
      </w:r>
      <w:r w:rsidR="0087475F">
        <w:t xml:space="preserve">die Schülerinnen und </w:t>
      </w:r>
      <w:r w:rsidRPr="0018326A">
        <w:t>Schüler sich selbst einschätzen lern</w:t>
      </w:r>
      <w:r w:rsidR="0087475F">
        <w:t>en</w:t>
      </w:r>
      <w:r w:rsidRPr="0018326A">
        <w:t xml:space="preserve"> und die von </w:t>
      </w:r>
      <w:r w:rsidR="0087475F">
        <w:t>ihnen</w:t>
      </w:r>
      <w:r w:rsidRPr="0018326A">
        <w:t xml:space="preserve"> erwarteten Kompetenzen </w:t>
      </w:r>
      <w:r w:rsidR="0087475F">
        <w:t>kenne</w:t>
      </w:r>
      <w:r w:rsidR="00427432">
        <w:t>n</w:t>
      </w:r>
      <w:r w:rsidR="0087475F">
        <w:t xml:space="preserve">, </w:t>
      </w:r>
      <w:r w:rsidRPr="0018326A">
        <w:t xml:space="preserve">auch in Hinblick auf eine </w:t>
      </w:r>
      <w:r w:rsidR="0087475F">
        <w:t xml:space="preserve">abschließende </w:t>
      </w:r>
      <w:r w:rsidRPr="0018326A">
        <w:t>Leistungsfeststellung. Nach der Erarbeitung pränat</w:t>
      </w:r>
      <w:r w:rsidRPr="0018326A">
        <w:t>a</w:t>
      </w:r>
      <w:r w:rsidRPr="0018326A">
        <w:t>ler Diagnoseverfahren kann durch verschiedene Methoden die Bewertungskompetenz geschult we</w:t>
      </w:r>
      <w:r w:rsidRPr="0018326A">
        <w:t>r</w:t>
      </w:r>
      <w:r w:rsidRPr="0018326A">
        <w:t>den. Hierzu bieten sich Rollenspiele, unterschiedliche Diskussionsformen (</w:t>
      </w:r>
      <w:proofErr w:type="spellStart"/>
      <w:r w:rsidRPr="0018326A">
        <w:t>Dilemma</w:t>
      </w:r>
      <w:r w:rsidR="00B23CD6">
        <w:t>diskussion</w:t>
      </w:r>
      <w:proofErr w:type="spellEnd"/>
      <w:r w:rsidR="00B23CD6">
        <w:t xml:space="preserve">, </w:t>
      </w:r>
      <w:proofErr w:type="spellStart"/>
      <w:r w:rsidR="00B23CD6">
        <w:t>Aquariumdiskussion</w:t>
      </w:r>
      <w:proofErr w:type="spellEnd"/>
      <w:r w:rsidR="00B23CD6">
        <w:t xml:space="preserve">), </w:t>
      </w:r>
      <w:r w:rsidR="000E06DF">
        <w:t>Ja-Nein-Abfragen (Schwarz-Weiß-</w:t>
      </w:r>
      <w:r w:rsidRPr="0018326A">
        <w:t>Methode)</w:t>
      </w:r>
      <w:r w:rsidR="00B23CD6">
        <w:t xml:space="preserve"> oder das Schreiben eines Lese</w:t>
      </w:r>
      <w:r w:rsidR="00B23CD6">
        <w:t>r</w:t>
      </w:r>
      <w:r w:rsidR="00B23CD6">
        <w:t xml:space="preserve">briefs </w:t>
      </w:r>
      <w:r w:rsidRPr="0018326A">
        <w:t>an</w:t>
      </w:r>
      <w:r w:rsidR="00B23CD6">
        <w:t xml:space="preserve"> (Datei „</w:t>
      </w:r>
      <w:r w:rsidR="00B23CD6" w:rsidRPr="00B23CD6">
        <w:rPr>
          <w:i/>
        </w:rPr>
        <w:t xml:space="preserve">Familie Reichle </w:t>
      </w:r>
      <w:proofErr w:type="spellStart"/>
      <w:r w:rsidR="00B23CD6" w:rsidRPr="00B23CD6">
        <w:rPr>
          <w:i/>
        </w:rPr>
        <w:t>Marfan</w:t>
      </w:r>
      <w:proofErr w:type="spellEnd"/>
      <w:r w:rsidR="00B23CD6">
        <w:t>“)</w:t>
      </w:r>
      <w:r w:rsidRPr="0018326A">
        <w:t>. Eine weitere Möglichkeit bestünde in der Durchführung eines Interviews. In der Familie, in der Schule oder auf der Straße könnten zum Thema Pränataldia</w:t>
      </w:r>
      <w:r w:rsidRPr="0018326A">
        <w:t>g</w:t>
      </w:r>
      <w:r w:rsidRPr="0018326A">
        <w:t>nose, Nutzen und Risiken, Interviews geführt werden, um weitere Argumente zu sammeln oder ein Meinungs</w:t>
      </w:r>
      <w:r w:rsidR="0048174A">
        <w:t>bild zu erstellen.</w:t>
      </w:r>
    </w:p>
    <w:p w:rsidR="0048174A" w:rsidRDefault="0048174A" w:rsidP="00613571">
      <w:pPr>
        <w:spacing w:before="120" w:after="120" w:line="240" w:lineRule="auto"/>
        <w:jc w:val="both"/>
      </w:pPr>
      <w:r>
        <w:t xml:space="preserve">Zwei Möglichkeiten der </w:t>
      </w:r>
      <w:proofErr w:type="spellStart"/>
      <w:r>
        <w:t>Endstandsdiagnose</w:t>
      </w:r>
      <w:proofErr w:type="spellEnd"/>
      <w:r>
        <w:t xml:space="preserve"> werden mit den Mater</w:t>
      </w:r>
      <w:r w:rsidR="00F25AC4">
        <w:t>i</w:t>
      </w:r>
      <w:r>
        <w:t>alien „</w:t>
      </w:r>
      <w:r w:rsidRPr="00F25AC4">
        <w:rPr>
          <w:i/>
        </w:rPr>
        <w:t>Diagnosebogen Komp</w:t>
      </w:r>
      <w:r w:rsidRPr="00F25AC4">
        <w:rPr>
          <w:i/>
        </w:rPr>
        <w:t>e</w:t>
      </w:r>
      <w:r w:rsidRPr="00F25AC4">
        <w:rPr>
          <w:i/>
        </w:rPr>
        <w:t>tenz</w:t>
      </w:r>
      <w:r>
        <w:t>“ und „</w:t>
      </w:r>
      <w:r w:rsidRPr="00F25AC4">
        <w:rPr>
          <w:i/>
        </w:rPr>
        <w:t>Faltblatt</w:t>
      </w:r>
      <w:r>
        <w:t xml:space="preserve">“ vorgestellt. </w:t>
      </w:r>
      <w:r w:rsidR="007A2643">
        <w:t>Die Schülerinnen und Schüler füllen den Diagnosebogen in zweif</w:t>
      </w:r>
      <w:r w:rsidR="007A2643">
        <w:t>a</w:t>
      </w:r>
      <w:r w:rsidR="007A2643">
        <w:t>cher Ausfertigung aus, um auch dem betreuenden Lehrer/in eine Rückmeldung über den Lernerfolg zu bieten. Dies ermöglicht im Anschluss gezielte individualisierte oder gruppenspezifische Förde</w:t>
      </w:r>
      <w:r w:rsidR="007A2643">
        <w:t>r</w:t>
      </w:r>
      <w:r w:rsidR="007A2643">
        <w:t>maßnahmen. Das Faltblatt ermöglicht den Schülerinnen und Schülern eine Überprüfung ihres Lerne</w:t>
      </w:r>
      <w:r w:rsidR="007A2643">
        <w:t>r</w:t>
      </w:r>
      <w:r w:rsidR="007A2643">
        <w:t>folges i</w:t>
      </w:r>
      <w:r w:rsidR="005142BB">
        <w:t>n der Diskussion.</w:t>
      </w:r>
    </w:p>
    <w:p w:rsidR="00A15E6F" w:rsidRDefault="00B23CD6" w:rsidP="00613571">
      <w:pPr>
        <w:spacing w:before="120" w:after="120" w:line="240" w:lineRule="auto"/>
        <w:jc w:val="both"/>
        <w:rPr>
          <w:b/>
        </w:rPr>
      </w:pPr>
      <w:r>
        <w:t xml:space="preserve">Als konkrete Vorbereitung </w:t>
      </w:r>
      <w:r w:rsidR="0048174A">
        <w:t>für eine</w:t>
      </w:r>
      <w:r>
        <w:t xml:space="preserve"> </w:t>
      </w:r>
      <w:r w:rsidR="0048174A">
        <w:t>Klassenarbeit sollen die Schülerinnen und Schüler auf der Basis ihres Heftes operationalisierte Aufgaben erstellen. Diese werden den Schülerinnen und Schülern als Aufgabenpool zur Verfügung gestellt (Datei „</w:t>
      </w:r>
      <w:r w:rsidR="0048174A" w:rsidRPr="0048174A">
        <w:rPr>
          <w:i/>
        </w:rPr>
        <w:t>Schülerfragen</w:t>
      </w:r>
      <w:r w:rsidR="0048174A">
        <w:t>“).</w:t>
      </w:r>
    </w:p>
    <w:sectPr w:rsidR="00A15E6F" w:rsidSect="004F404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FE" w:rsidRDefault="003079FE" w:rsidP="00AD6F6D">
      <w:pPr>
        <w:spacing w:after="0" w:line="240" w:lineRule="auto"/>
      </w:pPr>
      <w:r>
        <w:separator/>
      </w:r>
    </w:p>
  </w:endnote>
  <w:endnote w:type="continuationSeparator" w:id="0">
    <w:p w:rsidR="003079FE" w:rsidRDefault="003079FE" w:rsidP="00AD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tAmstSB-Roman">
    <w:panose1 w:val="00000000000000000000"/>
    <w:charset w:val="00"/>
    <w:family w:val="auto"/>
    <w:notTrueType/>
    <w:pitch w:val="default"/>
    <w:sig w:usb0="00000003" w:usb1="00000000" w:usb2="00000000" w:usb3="00000000" w:csb0="00000001" w:csb1="00000000"/>
  </w:font>
  <w:font w:name="GaramontAmstSB-MedIta">
    <w:panose1 w:val="00000000000000000000"/>
    <w:charset w:val="00"/>
    <w:family w:val="auto"/>
    <w:notTrueType/>
    <w:pitch w:val="default"/>
    <w:sig w:usb0="00000003" w:usb1="00000000" w:usb2="00000000" w:usb3="00000000" w:csb0="00000001" w:csb1="00000000"/>
  </w:font>
  <w:font w:name="Excelsior107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63" w:rsidRDefault="009A3278">
    <w:pPr>
      <w:pStyle w:val="Fuzeile"/>
      <w:jc w:val="right"/>
    </w:pPr>
    <w:fldSimple w:instr=" PAGE   \* MERGEFORMAT ">
      <w:r w:rsidR="00AC2026">
        <w:rPr>
          <w:noProof/>
        </w:rPr>
        <w:t>2</w:t>
      </w:r>
    </w:fldSimple>
  </w:p>
  <w:p w:rsidR="00B81B63" w:rsidRDefault="00B81B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FE" w:rsidRDefault="003079FE" w:rsidP="00AD6F6D">
      <w:pPr>
        <w:spacing w:after="0" w:line="240" w:lineRule="auto"/>
      </w:pPr>
      <w:r>
        <w:separator/>
      </w:r>
    </w:p>
  </w:footnote>
  <w:footnote w:type="continuationSeparator" w:id="0">
    <w:p w:rsidR="003079FE" w:rsidRDefault="003079FE" w:rsidP="00AD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0C" w:rsidRPr="00A0764B" w:rsidRDefault="00B9660C" w:rsidP="00B9660C">
    <w:pPr>
      <w:pStyle w:val="KeinLeerraum"/>
    </w:pPr>
    <w:r w:rsidRPr="00A0764B">
      <w:t>Standardbasierter, kompetenzorientierter Unterricht</w:t>
    </w:r>
    <w:r w:rsidRPr="00A0764B">
      <w:tab/>
    </w:r>
    <w:r>
      <w:t>Sek. I</w:t>
    </w:r>
    <w:r>
      <w:tab/>
    </w:r>
    <w:r>
      <w:tab/>
    </w:r>
    <w:r>
      <w:tab/>
    </w:r>
    <w:r w:rsidRPr="00A0764B">
      <w:t>ZPG Biologie © 2010</w:t>
    </w:r>
  </w:p>
  <w:p w:rsidR="00B9660C" w:rsidRPr="00A0764B" w:rsidRDefault="00B9660C" w:rsidP="00B9660C">
    <w:pPr>
      <w:pStyle w:val="KeinLeerraum"/>
      <w:rPr>
        <w:color w:val="231F20"/>
      </w:rPr>
    </w:pPr>
    <w:r w:rsidRPr="00A0764B">
      <w:rPr>
        <w:color w:val="231F20"/>
      </w:rPr>
      <w:t xml:space="preserve">Bildungsplan 2004 Baden-Württemberg </w:t>
    </w:r>
  </w:p>
  <w:p w:rsidR="00A15E6F" w:rsidRPr="00B9660C" w:rsidRDefault="00B9660C" w:rsidP="00B9660C">
    <w:pPr>
      <w:jc w:val="right"/>
    </w:pPr>
    <w:r>
      <w:t>Peter Mayer, Dr. Matthias Hoffmann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581"/>
    <w:multiLevelType w:val="hybridMultilevel"/>
    <w:tmpl w:val="DB7224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8730AB"/>
    <w:multiLevelType w:val="hybridMultilevel"/>
    <w:tmpl w:val="BDF26E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214012"/>
    <w:multiLevelType w:val="hybridMultilevel"/>
    <w:tmpl w:val="49FE153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14007CBF"/>
    <w:multiLevelType w:val="hybridMultilevel"/>
    <w:tmpl w:val="F606FF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03F4E"/>
    <w:multiLevelType w:val="hybridMultilevel"/>
    <w:tmpl w:val="CC50D0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350049"/>
    <w:multiLevelType w:val="hybridMultilevel"/>
    <w:tmpl w:val="47B8E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2855A2"/>
    <w:multiLevelType w:val="hybridMultilevel"/>
    <w:tmpl w:val="CF8014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566751"/>
    <w:multiLevelType w:val="hybridMultilevel"/>
    <w:tmpl w:val="DC3C64E8"/>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61610AA3"/>
    <w:multiLevelType w:val="hybridMultilevel"/>
    <w:tmpl w:val="260CE7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EB6AD3"/>
    <w:multiLevelType w:val="hybridMultilevel"/>
    <w:tmpl w:val="D94E4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3B31AB"/>
    <w:multiLevelType w:val="hybridMultilevel"/>
    <w:tmpl w:val="FE4EAD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960292"/>
    <w:multiLevelType w:val="hybridMultilevel"/>
    <w:tmpl w:val="9E46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7E021DC"/>
    <w:multiLevelType w:val="hybridMultilevel"/>
    <w:tmpl w:val="342E19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0"/>
  </w:num>
  <w:num w:numId="5">
    <w:abstractNumId w:val="3"/>
  </w:num>
  <w:num w:numId="6">
    <w:abstractNumId w:val="4"/>
  </w:num>
  <w:num w:numId="7">
    <w:abstractNumId w:val="7"/>
  </w:num>
  <w:num w:numId="8">
    <w:abstractNumId w:val="10"/>
  </w:num>
  <w:num w:numId="9">
    <w:abstractNumId w:val="5"/>
  </w:num>
  <w:num w:numId="10">
    <w:abstractNumId w:val="2"/>
  </w:num>
  <w:num w:numId="11">
    <w:abstractNumId w:val="8"/>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D6F6D"/>
    <w:rsid w:val="00000686"/>
    <w:rsid w:val="00006355"/>
    <w:rsid w:val="00055EFC"/>
    <w:rsid w:val="00092088"/>
    <w:rsid w:val="00097FEE"/>
    <w:rsid w:val="000A278D"/>
    <w:rsid w:val="000C1165"/>
    <w:rsid w:val="000C2B3E"/>
    <w:rsid w:val="000D5DF8"/>
    <w:rsid w:val="000D61D5"/>
    <w:rsid w:val="000E06DF"/>
    <w:rsid w:val="0010116F"/>
    <w:rsid w:val="001043CB"/>
    <w:rsid w:val="00123C1F"/>
    <w:rsid w:val="00126728"/>
    <w:rsid w:val="00136F5A"/>
    <w:rsid w:val="00157B91"/>
    <w:rsid w:val="00161A0A"/>
    <w:rsid w:val="00165CB0"/>
    <w:rsid w:val="00167CBE"/>
    <w:rsid w:val="00170503"/>
    <w:rsid w:val="0018326A"/>
    <w:rsid w:val="00193222"/>
    <w:rsid w:val="0019520E"/>
    <w:rsid w:val="001B0F2C"/>
    <w:rsid w:val="001D4D93"/>
    <w:rsid w:val="001E0CD8"/>
    <w:rsid w:val="001F74C4"/>
    <w:rsid w:val="0021782C"/>
    <w:rsid w:val="00224649"/>
    <w:rsid w:val="002332F1"/>
    <w:rsid w:val="00241BB2"/>
    <w:rsid w:val="002801EE"/>
    <w:rsid w:val="00297721"/>
    <w:rsid w:val="002B449A"/>
    <w:rsid w:val="002D2230"/>
    <w:rsid w:val="003079FE"/>
    <w:rsid w:val="0032300D"/>
    <w:rsid w:val="00334F76"/>
    <w:rsid w:val="0035551C"/>
    <w:rsid w:val="00366B7C"/>
    <w:rsid w:val="003C1551"/>
    <w:rsid w:val="003D5FEB"/>
    <w:rsid w:val="00426057"/>
    <w:rsid w:val="00427432"/>
    <w:rsid w:val="004359C3"/>
    <w:rsid w:val="0043757D"/>
    <w:rsid w:val="004702EF"/>
    <w:rsid w:val="0048174A"/>
    <w:rsid w:val="004923CD"/>
    <w:rsid w:val="004975DA"/>
    <w:rsid w:val="004C183B"/>
    <w:rsid w:val="004F404A"/>
    <w:rsid w:val="004F60B1"/>
    <w:rsid w:val="005142BB"/>
    <w:rsid w:val="00536D53"/>
    <w:rsid w:val="00555D16"/>
    <w:rsid w:val="005644E9"/>
    <w:rsid w:val="00582916"/>
    <w:rsid w:val="00585609"/>
    <w:rsid w:val="005E14F8"/>
    <w:rsid w:val="00611378"/>
    <w:rsid w:val="00613571"/>
    <w:rsid w:val="006171D5"/>
    <w:rsid w:val="00626693"/>
    <w:rsid w:val="00633157"/>
    <w:rsid w:val="00636BE7"/>
    <w:rsid w:val="00655244"/>
    <w:rsid w:val="00662204"/>
    <w:rsid w:val="00674069"/>
    <w:rsid w:val="00682B41"/>
    <w:rsid w:val="0068548E"/>
    <w:rsid w:val="006959B2"/>
    <w:rsid w:val="006B0FA1"/>
    <w:rsid w:val="006D7286"/>
    <w:rsid w:val="006E028C"/>
    <w:rsid w:val="0072699A"/>
    <w:rsid w:val="00727624"/>
    <w:rsid w:val="0073191F"/>
    <w:rsid w:val="007424B6"/>
    <w:rsid w:val="007702AF"/>
    <w:rsid w:val="00770962"/>
    <w:rsid w:val="00786D9A"/>
    <w:rsid w:val="007A2643"/>
    <w:rsid w:val="007B74DD"/>
    <w:rsid w:val="007E06BB"/>
    <w:rsid w:val="007F354B"/>
    <w:rsid w:val="007F56AA"/>
    <w:rsid w:val="0080147F"/>
    <w:rsid w:val="00815DE2"/>
    <w:rsid w:val="00820EDA"/>
    <w:rsid w:val="0087475F"/>
    <w:rsid w:val="0088532C"/>
    <w:rsid w:val="008913F1"/>
    <w:rsid w:val="008923C7"/>
    <w:rsid w:val="008A009B"/>
    <w:rsid w:val="008A7436"/>
    <w:rsid w:val="008C5D3F"/>
    <w:rsid w:val="008D4940"/>
    <w:rsid w:val="008E3339"/>
    <w:rsid w:val="008E45B3"/>
    <w:rsid w:val="008E7A4E"/>
    <w:rsid w:val="00924708"/>
    <w:rsid w:val="009717DF"/>
    <w:rsid w:val="009720A1"/>
    <w:rsid w:val="0097388B"/>
    <w:rsid w:val="009801C7"/>
    <w:rsid w:val="009A3278"/>
    <w:rsid w:val="009B2603"/>
    <w:rsid w:val="009E64B1"/>
    <w:rsid w:val="009E69C8"/>
    <w:rsid w:val="009F58A6"/>
    <w:rsid w:val="00A008F4"/>
    <w:rsid w:val="00A05DBA"/>
    <w:rsid w:val="00A15E6F"/>
    <w:rsid w:val="00A41483"/>
    <w:rsid w:val="00A430BC"/>
    <w:rsid w:val="00A531B1"/>
    <w:rsid w:val="00A74FD6"/>
    <w:rsid w:val="00A907D2"/>
    <w:rsid w:val="00A949BA"/>
    <w:rsid w:val="00A94B5C"/>
    <w:rsid w:val="00AC1BF8"/>
    <w:rsid w:val="00AC2026"/>
    <w:rsid w:val="00AD6F6D"/>
    <w:rsid w:val="00AE525C"/>
    <w:rsid w:val="00AF219D"/>
    <w:rsid w:val="00B130A2"/>
    <w:rsid w:val="00B23CD6"/>
    <w:rsid w:val="00B41205"/>
    <w:rsid w:val="00B65E23"/>
    <w:rsid w:val="00B70C5E"/>
    <w:rsid w:val="00B81B63"/>
    <w:rsid w:val="00B90E9C"/>
    <w:rsid w:val="00B9660C"/>
    <w:rsid w:val="00BB2A39"/>
    <w:rsid w:val="00BD56F6"/>
    <w:rsid w:val="00BE2177"/>
    <w:rsid w:val="00BE5137"/>
    <w:rsid w:val="00C03619"/>
    <w:rsid w:val="00C074BA"/>
    <w:rsid w:val="00C62419"/>
    <w:rsid w:val="00C74B99"/>
    <w:rsid w:val="00C825F1"/>
    <w:rsid w:val="00C8317E"/>
    <w:rsid w:val="00C96137"/>
    <w:rsid w:val="00C963BF"/>
    <w:rsid w:val="00CA1D32"/>
    <w:rsid w:val="00CB7A17"/>
    <w:rsid w:val="00CC275B"/>
    <w:rsid w:val="00DD6267"/>
    <w:rsid w:val="00DE2AAC"/>
    <w:rsid w:val="00DE4E68"/>
    <w:rsid w:val="00DE67EE"/>
    <w:rsid w:val="00E06805"/>
    <w:rsid w:val="00E14D19"/>
    <w:rsid w:val="00E2754B"/>
    <w:rsid w:val="00E40395"/>
    <w:rsid w:val="00E975F6"/>
    <w:rsid w:val="00EB2A38"/>
    <w:rsid w:val="00ED0C1B"/>
    <w:rsid w:val="00EF357B"/>
    <w:rsid w:val="00F13641"/>
    <w:rsid w:val="00F14F8D"/>
    <w:rsid w:val="00F25AC4"/>
    <w:rsid w:val="00F3730D"/>
    <w:rsid w:val="00F37717"/>
    <w:rsid w:val="00FA2FC0"/>
    <w:rsid w:val="00FB1B31"/>
    <w:rsid w:val="00FB7A4F"/>
    <w:rsid w:val="00FD33E9"/>
    <w:rsid w:val="00FD5094"/>
    <w:rsid w:val="00FE58CA"/>
    <w:rsid w:val="00FF41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04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D6F6D"/>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D6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6F6D"/>
  </w:style>
  <w:style w:type="paragraph" w:styleId="Fuzeile">
    <w:name w:val="footer"/>
    <w:basedOn w:val="Standard"/>
    <w:link w:val="FuzeileZchn"/>
    <w:uiPriority w:val="99"/>
    <w:unhideWhenUsed/>
    <w:rsid w:val="00AD6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6F6D"/>
  </w:style>
  <w:style w:type="character" w:customStyle="1" w:styleId="berschrift1Zchn">
    <w:name w:val="Überschrift 1 Zchn"/>
    <w:basedOn w:val="Absatz-Standardschriftart"/>
    <w:link w:val="berschrift1"/>
    <w:uiPriority w:val="9"/>
    <w:rsid w:val="00AD6F6D"/>
    <w:rPr>
      <w:rFonts w:ascii="Cambria" w:eastAsia="Times New Roman" w:hAnsi="Cambria" w:cs="Times New Roman"/>
      <w:b/>
      <w:bCs/>
      <w:color w:val="365F91"/>
      <w:sz w:val="28"/>
      <w:szCs w:val="28"/>
    </w:rPr>
  </w:style>
  <w:style w:type="paragraph" w:styleId="Listenabsatz">
    <w:name w:val="List Paragraph"/>
    <w:basedOn w:val="Standard"/>
    <w:uiPriority w:val="34"/>
    <w:qFormat/>
    <w:rsid w:val="00AD6F6D"/>
    <w:pPr>
      <w:ind w:left="720"/>
      <w:contextualSpacing/>
    </w:pPr>
  </w:style>
  <w:style w:type="paragraph" w:styleId="KeinLeerraum">
    <w:name w:val="No Spacing"/>
    <w:uiPriority w:val="1"/>
    <w:qFormat/>
    <w:rsid w:val="00297721"/>
    <w:rPr>
      <w:sz w:val="22"/>
      <w:szCs w:val="22"/>
      <w:lang w:eastAsia="en-US"/>
    </w:rPr>
  </w:style>
  <w:style w:type="table" w:styleId="Tabellengitternetz">
    <w:name w:val="Table Grid"/>
    <w:basedOn w:val="NormaleTabelle"/>
    <w:uiPriority w:val="59"/>
    <w:rsid w:val="00820E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70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03"/>
    <w:rPr>
      <w:rFonts w:ascii="Tahoma" w:hAnsi="Tahoma" w:cs="Tahoma"/>
      <w:sz w:val="16"/>
      <w:szCs w:val="16"/>
    </w:rPr>
  </w:style>
  <w:style w:type="character" w:styleId="Kommentarzeichen">
    <w:name w:val="annotation reference"/>
    <w:basedOn w:val="Absatz-Standardschriftart"/>
    <w:uiPriority w:val="99"/>
    <w:semiHidden/>
    <w:unhideWhenUsed/>
    <w:rsid w:val="00FD5094"/>
    <w:rPr>
      <w:sz w:val="16"/>
      <w:szCs w:val="16"/>
    </w:rPr>
  </w:style>
  <w:style w:type="paragraph" w:styleId="Kommentartext">
    <w:name w:val="annotation text"/>
    <w:basedOn w:val="Standard"/>
    <w:link w:val="KommentartextZchn"/>
    <w:uiPriority w:val="99"/>
    <w:semiHidden/>
    <w:unhideWhenUsed/>
    <w:rsid w:val="00FD5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5094"/>
    <w:rPr>
      <w:sz w:val="20"/>
      <w:szCs w:val="20"/>
    </w:rPr>
  </w:style>
  <w:style w:type="paragraph" w:styleId="Kommentarthema">
    <w:name w:val="annotation subject"/>
    <w:basedOn w:val="Kommentartext"/>
    <w:next w:val="Kommentartext"/>
    <w:link w:val="KommentarthemaZchn"/>
    <w:uiPriority w:val="99"/>
    <w:semiHidden/>
    <w:unhideWhenUsed/>
    <w:rsid w:val="00FD5094"/>
    <w:rPr>
      <w:b/>
      <w:bCs/>
    </w:rPr>
  </w:style>
  <w:style w:type="character" w:customStyle="1" w:styleId="KommentarthemaZchn">
    <w:name w:val="Kommentarthema Zchn"/>
    <w:basedOn w:val="KommentartextZchn"/>
    <w:link w:val="Kommentarthema"/>
    <w:uiPriority w:val="99"/>
    <w:semiHidden/>
    <w:rsid w:val="00FD5094"/>
    <w:rPr>
      <w:b/>
      <w:bCs/>
    </w:rPr>
  </w:style>
  <w:style w:type="character" w:styleId="Hervorhebung">
    <w:name w:val="Emphasis"/>
    <w:basedOn w:val="Absatz-Standardschriftart"/>
    <w:uiPriority w:val="20"/>
    <w:qFormat/>
    <w:rsid w:val="00FD5094"/>
    <w:rPr>
      <w:i/>
      <w:iCs/>
    </w:rPr>
  </w:style>
  <w:style w:type="paragraph" w:styleId="berarbeitung">
    <w:name w:val="Revision"/>
    <w:hidden/>
    <w:uiPriority w:val="99"/>
    <w:semiHidden/>
    <w:rsid w:val="00BB2A3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35FF-97FA-4324-9BF5-8803C234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2880</Words>
  <Characters>18148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Mayer und Hoffmann</dc:creator>
  <cp:keywords/>
  <cp:lastModifiedBy>Hoffmann</cp:lastModifiedBy>
  <cp:revision>5</cp:revision>
  <cp:lastPrinted>2010-09-27T14:45:00Z</cp:lastPrinted>
  <dcterms:created xsi:type="dcterms:W3CDTF">2010-11-28T11:43:00Z</dcterms:created>
  <dcterms:modified xsi:type="dcterms:W3CDTF">2011-01-23T11:56:00Z</dcterms:modified>
</cp:coreProperties>
</file>