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1C5E" w14:textId="49CC5650" w:rsidR="00277601" w:rsidRDefault="009D54FB" w:rsidP="004E71C5">
      <w:pPr>
        <w:pStyle w:val="berschrift2"/>
      </w:pPr>
      <w:r w:rsidRPr="00556C36">
        <w:t>Material 1</w:t>
      </w:r>
    </w:p>
    <w:p w14:paraId="3F181C8B" w14:textId="6070528F" w:rsidR="00016D3C" w:rsidRPr="00556C36" w:rsidRDefault="00016D3C" w:rsidP="00016D3C">
      <w:pPr>
        <w:pStyle w:val="berschrift2"/>
        <w:jc w:val="center"/>
      </w:pPr>
      <w:r>
        <w:t>Lösung</w:t>
      </w:r>
    </w:p>
    <w:p w14:paraId="76D5A157" w14:textId="77777777" w:rsidR="009D54FB" w:rsidRPr="00556C36" w:rsidRDefault="009D54FB" w:rsidP="003F4AF2">
      <w:pPr>
        <w:pStyle w:val="Textkrper"/>
      </w:pPr>
    </w:p>
    <w:p w14:paraId="3C538077" w14:textId="383BAC95" w:rsidR="00567467" w:rsidRPr="00567467" w:rsidRDefault="00567467" w:rsidP="00567467">
      <w:pPr>
        <w:pStyle w:val="Textkrper"/>
        <w:numPr>
          <w:ilvl w:val="0"/>
          <w:numId w:val="20"/>
        </w:numPr>
        <w:ind w:hanging="720"/>
        <w:rPr>
          <w:b/>
          <w:bCs/>
        </w:rPr>
      </w:pPr>
      <w:r w:rsidRPr="00567467">
        <w:rPr>
          <w:b/>
          <w:bCs/>
        </w:rPr>
        <w:t>Beschreiben Sie anhand des Experiments (Abb</w:t>
      </w:r>
      <w:r w:rsidR="00D758D4">
        <w:rPr>
          <w:b/>
          <w:bCs/>
        </w:rPr>
        <w:t>ildung</w:t>
      </w:r>
      <w:r w:rsidRPr="00567467">
        <w:rPr>
          <w:b/>
          <w:bCs/>
        </w:rPr>
        <w:t>), was man unter der Tracer-Methode versteht.</w:t>
      </w:r>
    </w:p>
    <w:p w14:paraId="755E0BB3" w14:textId="668E8650" w:rsidR="00E01A91" w:rsidRDefault="00E01A91" w:rsidP="00567467">
      <w:pPr>
        <w:pStyle w:val="Textkrper"/>
        <w:ind w:left="705"/>
      </w:pPr>
      <w:r>
        <w:t>Grundsätzlich nutzt man bei der Tracer-Methode schwere, teils radioaktive Isotope, um Stoffwechselwege aufzuklären.</w:t>
      </w:r>
    </w:p>
    <w:p w14:paraId="7C9B82C2" w14:textId="5C1E3FE3" w:rsidR="009D54FB" w:rsidRPr="00556C36" w:rsidRDefault="009D54FB" w:rsidP="00567467">
      <w:pPr>
        <w:pStyle w:val="Textkrper"/>
        <w:ind w:left="705"/>
      </w:pPr>
      <w:r w:rsidRPr="00556C36">
        <w:t xml:space="preserve">Durch den Einbau des schweren Sauerstoffisotops </w:t>
      </w:r>
      <w:r w:rsidRPr="00556C36">
        <w:rPr>
          <w:vertAlign w:val="superscript"/>
        </w:rPr>
        <w:t>18</w:t>
      </w:r>
      <w:r w:rsidRPr="00556C36">
        <w:t xml:space="preserve">O kann dessen Weg und Verbleib im </w:t>
      </w:r>
      <w:r w:rsidR="004667E6" w:rsidRPr="00556C36">
        <w:tab/>
      </w:r>
      <w:r w:rsidRPr="00556C36">
        <w:t xml:space="preserve">Stoffwechsel nachvollzogen werden. </w:t>
      </w:r>
      <w:r w:rsidRPr="00556C36">
        <w:rPr>
          <w:smallCaps/>
        </w:rPr>
        <w:t>Ruben &amp; Kamen</w:t>
      </w:r>
      <w:r w:rsidRPr="00556C36">
        <w:t xml:space="preserve"> konnten so direkt beweisen, dass der bei </w:t>
      </w:r>
      <w:r w:rsidR="004667E6" w:rsidRPr="00556C36">
        <w:tab/>
      </w:r>
      <w:r w:rsidRPr="00556C36">
        <w:t xml:space="preserve">der Fotosynthese gebildete Sauerstoff aus dem Wasser stammt (obere Bilderreihe). Wird der </w:t>
      </w:r>
      <w:r w:rsidR="004667E6" w:rsidRPr="00556C36">
        <w:tab/>
      </w:r>
      <w:r w:rsidRPr="00556C36">
        <w:t>Sauerstoff im CO</w:t>
      </w:r>
      <w:r w:rsidRPr="00556C36">
        <w:rPr>
          <w:vertAlign w:val="subscript"/>
        </w:rPr>
        <w:t>2</w:t>
      </w:r>
      <w:r w:rsidRPr="00556C36">
        <w:t xml:space="preserve"> auf diese Weise markiert</w:t>
      </w:r>
      <w:r w:rsidR="00E01A91">
        <w:t xml:space="preserve"> (</w:t>
      </w:r>
      <w:r w:rsidR="00E01A91" w:rsidRPr="00556C36">
        <w:t>C</w:t>
      </w:r>
      <w:r w:rsidR="00E01A91" w:rsidRPr="00E01A91">
        <w:rPr>
          <w:vertAlign w:val="superscript"/>
        </w:rPr>
        <w:t>18</w:t>
      </w:r>
      <w:r w:rsidR="00E01A91" w:rsidRPr="00556C36">
        <w:t>O</w:t>
      </w:r>
      <w:r w:rsidR="00E01A91" w:rsidRPr="00556C36">
        <w:rPr>
          <w:vertAlign w:val="subscript"/>
        </w:rPr>
        <w:t>2</w:t>
      </w:r>
      <w:r w:rsidR="00E01A91">
        <w:t>)</w:t>
      </w:r>
      <w:r w:rsidRPr="00556C36">
        <w:t xml:space="preserve">, wird Sauerstoff ohne Markierung (kein </w:t>
      </w:r>
      <w:r w:rsidRPr="00556C36">
        <w:rPr>
          <w:vertAlign w:val="superscript"/>
        </w:rPr>
        <w:t>18</w:t>
      </w:r>
      <w:r w:rsidRPr="00556C36">
        <w:t xml:space="preserve">O, sondern „normales“ </w:t>
      </w:r>
      <w:r w:rsidRPr="00556C36">
        <w:rPr>
          <w:vertAlign w:val="superscript"/>
        </w:rPr>
        <w:t>16</w:t>
      </w:r>
      <w:r w:rsidRPr="00556C36">
        <w:t>O) gebildet (untere Bilderreihe).</w:t>
      </w:r>
    </w:p>
    <w:p w14:paraId="5B11C240" w14:textId="44B9EF37" w:rsidR="009D54FB" w:rsidRPr="00556C36" w:rsidRDefault="009D54FB" w:rsidP="004E71C5">
      <w:pPr>
        <w:pStyle w:val="Textkrper"/>
        <w:ind w:left="705"/>
      </w:pPr>
      <w:r w:rsidRPr="00556C36">
        <w:t>Anmerkung:</w:t>
      </w:r>
      <w:r w:rsidR="004667E6" w:rsidRPr="00556C36">
        <w:tab/>
      </w:r>
      <w:r w:rsidRPr="00556C36">
        <w:t xml:space="preserve">Der schwere Sauerstoff tritt in diesem Fall </w:t>
      </w:r>
      <w:r w:rsidR="00BA08B3" w:rsidRPr="00556C36">
        <w:t xml:space="preserve">teils </w:t>
      </w:r>
      <w:r w:rsidRPr="00556C36">
        <w:t xml:space="preserve">in der </w:t>
      </w:r>
      <w:r w:rsidR="00BA08B3" w:rsidRPr="00556C36">
        <w:t>gebildeten Glucose (C</w:t>
      </w:r>
      <w:r w:rsidR="00BA08B3" w:rsidRPr="00556C36">
        <w:rPr>
          <w:vertAlign w:val="subscript"/>
        </w:rPr>
        <w:t>6</w:t>
      </w:r>
      <w:r w:rsidR="00BA08B3" w:rsidRPr="00556C36">
        <w:t>H</w:t>
      </w:r>
      <w:r w:rsidR="00BA08B3" w:rsidRPr="00556C36">
        <w:rPr>
          <w:vertAlign w:val="subscript"/>
        </w:rPr>
        <w:t>12</w:t>
      </w:r>
      <w:r w:rsidR="00BA08B3" w:rsidRPr="00556C36">
        <w:rPr>
          <w:vertAlign w:val="superscript"/>
        </w:rPr>
        <w:t>18</w:t>
      </w:r>
      <w:r w:rsidR="00BA08B3" w:rsidRPr="00556C36">
        <w:t>O</w:t>
      </w:r>
      <w:r w:rsidR="00BA08B3" w:rsidRPr="00556C36">
        <w:rPr>
          <w:vertAlign w:val="subscript"/>
        </w:rPr>
        <w:t>6</w:t>
      </w:r>
      <w:r w:rsidR="00BA08B3" w:rsidRPr="00556C36">
        <w:t>)</w:t>
      </w:r>
      <w:r w:rsidR="004667E6" w:rsidRPr="00556C36">
        <w:t>, teils</w:t>
      </w:r>
      <w:r w:rsidR="00BA08B3" w:rsidRPr="00556C36">
        <w:t xml:space="preserve"> im gebildeten Wasser (H</w:t>
      </w:r>
      <w:r w:rsidR="00BA08B3" w:rsidRPr="00556C36">
        <w:rPr>
          <w:vertAlign w:val="subscript"/>
        </w:rPr>
        <w:t>2</w:t>
      </w:r>
      <w:r w:rsidR="00BA08B3" w:rsidRPr="00556C36">
        <w:rPr>
          <w:vertAlign w:val="superscript"/>
        </w:rPr>
        <w:t>18</w:t>
      </w:r>
      <w:r w:rsidR="00BA08B3" w:rsidRPr="00556C36">
        <w:t>O) auf</w:t>
      </w:r>
      <w:r w:rsidR="0037104C" w:rsidRPr="00556C36">
        <w:t>, was in der unteren Bilderreihe allerdings nicht dargestellt ist.</w:t>
      </w:r>
    </w:p>
    <w:p w14:paraId="5355F487" w14:textId="77777777" w:rsidR="00123CF5" w:rsidRPr="00556C36" w:rsidRDefault="00123CF5" w:rsidP="003F4AF2">
      <w:pPr>
        <w:pStyle w:val="Textkrper"/>
      </w:pPr>
    </w:p>
    <w:p w14:paraId="41F50F93" w14:textId="427915A8" w:rsidR="00567467" w:rsidRPr="00E615AA" w:rsidRDefault="00123CF5" w:rsidP="00567467">
      <w:pPr>
        <w:pStyle w:val="Textkrper"/>
        <w:rPr>
          <w:b/>
          <w:bCs/>
        </w:rPr>
      </w:pPr>
      <w:r w:rsidRPr="00E615AA">
        <w:rPr>
          <w:b/>
          <w:bCs/>
        </w:rPr>
        <w:t>b)</w:t>
      </w:r>
      <w:r w:rsidRPr="00E615AA">
        <w:rPr>
          <w:b/>
          <w:bCs/>
        </w:rPr>
        <w:tab/>
      </w:r>
      <w:r w:rsidR="00567467" w:rsidRPr="00E615AA">
        <w:rPr>
          <w:b/>
          <w:bCs/>
        </w:rPr>
        <w:t xml:space="preserve">Erklären Sie, welche Aussagen auf Ihrem Arbeitsblatt auf die hier vorgestellten </w:t>
      </w:r>
      <w:r w:rsidR="00567467" w:rsidRPr="00E615AA">
        <w:rPr>
          <w:b/>
          <w:bCs/>
        </w:rPr>
        <w:tab/>
        <w:t>Experimente zurückgehen.</w:t>
      </w:r>
    </w:p>
    <w:p w14:paraId="2392D2BC" w14:textId="3A409451" w:rsidR="00123CF5" w:rsidRPr="00556C36" w:rsidRDefault="00567467" w:rsidP="003F4AF2">
      <w:pPr>
        <w:pStyle w:val="Textkrper"/>
      </w:pPr>
      <w:r>
        <w:tab/>
      </w:r>
      <w:r w:rsidR="00123CF5" w:rsidRPr="00556C36">
        <w:t xml:space="preserve">Der (bei der lichtabhängigen Reaktion der Fotosynthese) gebildete Sauerstoff stammt aus (der </w:t>
      </w:r>
      <w:r w:rsidR="00CD46AC" w:rsidRPr="00556C36">
        <w:tab/>
      </w:r>
      <w:r w:rsidR="00123CF5" w:rsidRPr="00556C36">
        <w:t>Spaltung von) Wasser.</w:t>
      </w:r>
    </w:p>
    <w:p w14:paraId="52AB3B28" w14:textId="77777777" w:rsidR="00701D52" w:rsidRPr="00556C36" w:rsidRDefault="00701D52" w:rsidP="003F4AF2">
      <w:pPr>
        <w:pStyle w:val="Textkrper"/>
      </w:pPr>
      <w:r w:rsidRPr="00556C36">
        <w:br w:type="page"/>
      </w:r>
    </w:p>
    <w:p w14:paraId="2B5CE924" w14:textId="501C1383" w:rsidR="003E0279" w:rsidRDefault="00315F64" w:rsidP="00567467">
      <w:pPr>
        <w:pStyle w:val="berschrift2"/>
      </w:pPr>
      <w:r w:rsidRPr="00556C36">
        <w:lastRenderedPageBreak/>
        <w:t>Material 2</w:t>
      </w:r>
    </w:p>
    <w:p w14:paraId="60256114" w14:textId="13266215" w:rsidR="00016D3C" w:rsidRPr="00556C36" w:rsidRDefault="00016D3C" w:rsidP="00016D3C">
      <w:pPr>
        <w:pStyle w:val="berschrift2"/>
        <w:jc w:val="center"/>
      </w:pPr>
      <w:r>
        <w:t>Lösung</w:t>
      </w:r>
    </w:p>
    <w:p w14:paraId="4E036E0C" w14:textId="77777777" w:rsidR="00315F64" w:rsidRPr="00556C36" w:rsidRDefault="00315F64" w:rsidP="00567467">
      <w:pPr>
        <w:pStyle w:val="Textkrper"/>
        <w:ind w:left="576" w:hanging="576"/>
      </w:pPr>
    </w:p>
    <w:p w14:paraId="3177978D" w14:textId="77777777" w:rsidR="00567467" w:rsidRPr="00556C36" w:rsidRDefault="004E71C5" w:rsidP="00567467">
      <w:pPr>
        <w:pStyle w:val="Textkrper"/>
        <w:ind w:left="576" w:hanging="576"/>
      </w:pPr>
      <w:r w:rsidRPr="00E615AA">
        <w:rPr>
          <w:b/>
          <w:bCs/>
        </w:rPr>
        <w:t>a)</w:t>
      </w:r>
      <w:r>
        <w:tab/>
      </w:r>
      <w:r w:rsidR="00567467" w:rsidRPr="00567467">
        <w:rPr>
          <w:b/>
          <w:bCs/>
        </w:rPr>
        <w:t>Stellen Sie aus den angegebenen Ansätzen eine Versuchsreihe zusammen, mit der Sie den Ablauf des von Ihnen bearbeiteten Teilprozesses der Fotosynthese nachweisen. Verwenden Sie nur so viele Ansätze wie unbedingt nötig, bringen Sie diese in eine logische Abfolge und begründen Sie Ihre Auswahl.</w:t>
      </w:r>
    </w:p>
    <w:tbl>
      <w:tblPr>
        <w:tblStyle w:val="Tabellenraster"/>
        <w:tblW w:w="0" w:type="auto"/>
        <w:tblInd w:w="576" w:type="dxa"/>
        <w:tblLook w:val="04A0" w:firstRow="1" w:lastRow="0" w:firstColumn="1" w:lastColumn="0" w:noHBand="0" w:noVBand="1"/>
      </w:tblPr>
      <w:tblGrid>
        <w:gridCol w:w="4526"/>
        <w:gridCol w:w="4526"/>
      </w:tblGrid>
      <w:tr w:rsidR="00567467" w14:paraId="0CD3553E" w14:textId="77777777" w:rsidTr="00567467">
        <w:tc>
          <w:tcPr>
            <w:tcW w:w="4814" w:type="dxa"/>
            <w:vAlign w:val="center"/>
          </w:tcPr>
          <w:p w14:paraId="2993E718" w14:textId="082271D9" w:rsidR="00567467" w:rsidRPr="00567467" w:rsidRDefault="00567467" w:rsidP="00567467">
            <w:pPr>
              <w:pStyle w:val="Textkrper"/>
              <w:spacing w:before="80" w:after="80"/>
              <w:jc w:val="center"/>
              <w:rPr>
                <w:b/>
                <w:bCs/>
              </w:rPr>
            </w:pPr>
            <w:r w:rsidRPr="00567467">
              <w:rPr>
                <w:b/>
                <w:bCs/>
              </w:rPr>
              <w:t>Lösung für Bearbeiter von Thema 1</w:t>
            </w:r>
          </w:p>
        </w:tc>
        <w:tc>
          <w:tcPr>
            <w:tcW w:w="4814" w:type="dxa"/>
            <w:vAlign w:val="center"/>
          </w:tcPr>
          <w:p w14:paraId="2A1543B6" w14:textId="03978844" w:rsidR="00567467" w:rsidRPr="00567467" w:rsidRDefault="00567467" w:rsidP="00567467">
            <w:pPr>
              <w:pStyle w:val="Textkrper"/>
              <w:spacing w:before="80" w:after="80"/>
              <w:jc w:val="center"/>
              <w:rPr>
                <w:b/>
                <w:bCs/>
              </w:rPr>
            </w:pPr>
            <w:r w:rsidRPr="00567467">
              <w:rPr>
                <w:b/>
                <w:bCs/>
              </w:rPr>
              <w:t>Lösung für Bearbeiter von Thema 2</w:t>
            </w:r>
          </w:p>
        </w:tc>
      </w:tr>
      <w:tr w:rsidR="00567467" w14:paraId="5182348E" w14:textId="77777777" w:rsidTr="00567467">
        <w:tc>
          <w:tcPr>
            <w:tcW w:w="4814" w:type="dxa"/>
          </w:tcPr>
          <w:p w14:paraId="4E4EC8E4" w14:textId="7B445958" w:rsidR="00567467" w:rsidRPr="00556C36" w:rsidRDefault="00567467" w:rsidP="00567467">
            <w:pPr>
              <w:pStyle w:val="Textkrper"/>
              <w:spacing w:before="80"/>
            </w:pPr>
            <w:r w:rsidRPr="00567467">
              <w:rPr>
                <w:b/>
                <w:bCs/>
              </w:rPr>
              <w:t>Ansatz 5:</w:t>
            </w:r>
            <w:r>
              <w:t xml:space="preserve"> </w:t>
            </w:r>
            <w:r w:rsidRPr="00556C36">
              <w:t>Thylakoide plus Licht reichen zur Bildung von O</w:t>
            </w:r>
            <w:r w:rsidRPr="00556C36">
              <w:rPr>
                <w:vertAlign w:val="subscript"/>
              </w:rPr>
              <w:t>2</w:t>
            </w:r>
            <w:r w:rsidRPr="00556C36">
              <w:t xml:space="preserve"> und der Zwischenprodukte ATP und NADPH+H</w:t>
            </w:r>
            <w:r w:rsidRPr="00556C36">
              <w:rPr>
                <w:vertAlign w:val="superscript"/>
              </w:rPr>
              <w:t>+</w:t>
            </w:r>
            <w:r w:rsidRPr="00556C36">
              <w:t>.</w:t>
            </w:r>
          </w:p>
          <w:p w14:paraId="3F7DAD1E" w14:textId="77777777" w:rsidR="00567467" w:rsidRPr="00556C36" w:rsidRDefault="00567467" w:rsidP="00567467">
            <w:pPr>
              <w:pStyle w:val="Textkrper"/>
            </w:pPr>
            <w:r w:rsidRPr="00567467">
              <w:rPr>
                <w:b/>
                <w:bCs/>
              </w:rPr>
              <w:t>Ansatz 10:</w:t>
            </w:r>
            <w:r>
              <w:t xml:space="preserve"> </w:t>
            </w:r>
            <w:r w:rsidRPr="00556C36">
              <w:t>Ohne Belichtung funktioniert das</w:t>
            </w:r>
            <w:r>
              <w:t xml:space="preserve"> </w:t>
            </w:r>
            <w:r w:rsidRPr="00556C36">
              <w:t>nicht: Gegenprobe für den Faktor Licht.</w:t>
            </w:r>
          </w:p>
          <w:p w14:paraId="53672D04" w14:textId="77777777" w:rsidR="00567467" w:rsidRPr="00556C36" w:rsidRDefault="00567467" w:rsidP="00567467">
            <w:pPr>
              <w:pStyle w:val="Textkrper"/>
            </w:pPr>
          </w:p>
          <w:p w14:paraId="3836D97B" w14:textId="5D989844" w:rsidR="00567467" w:rsidRPr="00567467" w:rsidRDefault="00567467" w:rsidP="00567467">
            <w:pPr>
              <w:pStyle w:val="Textkrper"/>
              <w:rPr>
                <w:u w:val="single"/>
              </w:rPr>
            </w:pPr>
            <w:r w:rsidRPr="00567467">
              <w:rPr>
                <w:u w:val="single"/>
              </w:rPr>
              <w:t>nicht zwingend notwendig:</w:t>
            </w:r>
          </w:p>
          <w:p w14:paraId="2B421428" w14:textId="77777777" w:rsidR="00567467" w:rsidRPr="00556C36" w:rsidRDefault="00567467" w:rsidP="00567467">
            <w:pPr>
              <w:pStyle w:val="Textkrper"/>
            </w:pPr>
            <w:r w:rsidRPr="00556C36">
              <w:t>Ansatz 4/11:</w:t>
            </w:r>
            <w:r w:rsidRPr="00556C36">
              <w:tab/>
              <w:t>Vorhandensein von CO</w:t>
            </w:r>
            <w:r w:rsidRPr="00556C36">
              <w:rPr>
                <w:vertAlign w:val="subscript"/>
              </w:rPr>
              <w:t>2</w:t>
            </w:r>
            <w:r w:rsidRPr="00556C36">
              <w:t xml:space="preserve"> hat keinen Einfluss auf diese Versuchsergebnisse.</w:t>
            </w:r>
          </w:p>
          <w:p w14:paraId="20D3C76B" w14:textId="210C1F85" w:rsidR="00567467" w:rsidRPr="00556C36" w:rsidRDefault="00567467" w:rsidP="00567467">
            <w:pPr>
              <w:pStyle w:val="Textkrper"/>
            </w:pPr>
            <w:r w:rsidRPr="00556C36">
              <w:t>Ansatz 3/12:</w:t>
            </w:r>
            <w:r w:rsidRPr="00556C36">
              <w:tab/>
              <w:t>Vorhandensein von Stroma hat keinen Einfluss auf diese Versuchsergebnisse.</w:t>
            </w:r>
          </w:p>
        </w:tc>
        <w:tc>
          <w:tcPr>
            <w:tcW w:w="4814" w:type="dxa"/>
          </w:tcPr>
          <w:p w14:paraId="3C150F2B" w14:textId="08247571" w:rsidR="00567467" w:rsidRPr="00556C36" w:rsidRDefault="00567467" w:rsidP="00567467">
            <w:pPr>
              <w:pStyle w:val="Textkrper"/>
              <w:spacing w:before="80"/>
            </w:pPr>
            <w:r w:rsidRPr="00567467">
              <w:rPr>
                <w:b/>
                <w:bCs/>
              </w:rPr>
              <w:t>Ansatz 13:</w:t>
            </w:r>
            <w:r>
              <w:t xml:space="preserve"> </w:t>
            </w:r>
            <w:r w:rsidRPr="00556C36">
              <w:t>Mit CO</w:t>
            </w:r>
            <w:r w:rsidRPr="00556C36">
              <w:rPr>
                <w:vertAlign w:val="subscript"/>
              </w:rPr>
              <w:t>2</w:t>
            </w:r>
            <w:r w:rsidRPr="00556C36">
              <w:t xml:space="preserve"> und den Zwischen</w:t>
            </w:r>
            <w:r>
              <w:softHyphen/>
            </w:r>
            <w:r w:rsidRPr="00556C36">
              <w:t>produkten der lichtabhängigen Reaktion (ATP und NADPH+H</w:t>
            </w:r>
            <w:r w:rsidRPr="00556C36">
              <w:rPr>
                <w:vertAlign w:val="superscript"/>
              </w:rPr>
              <w:t>+</w:t>
            </w:r>
            <w:r w:rsidRPr="00556C36">
              <w:t>) wird Glucose gebildet. Die Zwischenprodukte wurden „verbraucht“, d.h. liegen als ADP+P bzw. NADP</w:t>
            </w:r>
            <w:r w:rsidRPr="00556C36">
              <w:rPr>
                <w:vertAlign w:val="superscript"/>
              </w:rPr>
              <w:t>+</w:t>
            </w:r>
            <w:r w:rsidRPr="00556C36">
              <w:t xml:space="preserve"> vor.</w:t>
            </w:r>
          </w:p>
          <w:p w14:paraId="0EF3BEFD" w14:textId="70036B4C" w:rsidR="00567467" w:rsidRPr="00556C36" w:rsidRDefault="00567467" w:rsidP="00567467">
            <w:pPr>
              <w:pStyle w:val="Textkrper"/>
            </w:pPr>
            <w:r w:rsidRPr="00567467">
              <w:rPr>
                <w:b/>
                <w:bCs/>
              </w:rPr>
              <w:t>Ansatz 8:</w:t>
            </w:r>
            <w:r>
              <w:t xml:space="preserve"> </w:t>
            </w:r>
            <w:r w:rsidRPr="00556C36">
              <w:t>Ohne CO</w:t>
            </w:r>
            <w:r w:rsidRPr="00556C36">
              <w:rPr>
                <w:vertAlign w:val="subscript"/>
              </w:rPr>
              <w:t>2</w:t>
            </w:r>
            <w:r w:rsidRPr="00556C36">
              <w:t xml:space="preserve"> funktioniert das nicht: Gegenprobe für den Faktor CO</w:t>
            </w:r>
            <w:r w:rsidRPr="00556C36">
              <w:rPr>
                <w:vertAlign w:val="subscript"/>
              </w:rPr>
              <w:t>2</w:t>
            </w:r>
            <w:r w:rsidRPr="00556C36">
              <w:t>.</w:t>
            </w:r>
          </w:p>
          <w:p w14:paraId="37F2A5A2" w14:textId="5BCB87B4" w:rsidR="00567467" w:rsidRPr="00556C36" w:rsidRDefault="00567467" w:rsidP="00567467">
            <w:pPr>
              <w:pStyle w:val="Textkrper"/>
            </w:pPr>
            <w:r w:rsidRPr="00567467">
              <w:rPr>
                <w:b/>
                <w:bCs/>
              </w:rPr>
              <w:t>Ansatz 9:</w:t>
            </w:r>
            <w:r>
              <w:t xml:space="preserve"> </w:t>
            </w:r>
            <w:r w:rsidRPr="00556C36">
              <w:t>Ohne die Zwischenprodukte der lichtabhängigen Reaktion funktioniert das nicht.</w:t>
            </w:r>
          </w:p>
          <w:p w14:paraId="72C91AC1" w14:textId="77777777" w:rsidR="00567467" w:rsidRPr="00556C36" w:rsidRDefault="00567467" w:rsidP="00567467">
            <w:pPr>
              <w:pStyle w:val="Textkrper"/>
            </w:pPr>
          </w:p>
          <w:p w14:paraId="28145553" w14:textId="2A21E1FA" w:rsidR="00567467" w:rsidRPr="00567467" w:rsidRDefault="00567467" w:rsidP="00567467">
            <w:pPr>
              <w:pStyle w:val="Textkrper"/>
              <w:rPr>
                <w:u w:val="single"/>
              </w:rPr>
            </w:pPr>
            <w:r w:rsidRPr="00567467">
              <w:rPr>
                <w:u w:val="single"/>
              </w:rPr>
              <w:t>nicht zwingend notwendig:</w:t>
            </w:r>
          </w:p>
          <w:p w14:paraId="77960672" w14:textId="34668F6A" w:rsidR="00567467" w:rsidRDefault="00567467" w:rsidP="00567467">
            <w:pPr>
              <w:pStyle w:val="Textkrper"/>
            </w:pPr>
            <w:r w:rsidRPr="00556C36">
              <w:t>Ansatz 2, 6 und 7:</w:t>
            </w:r>
            <w:r>
              <w:t xml:space="preserve"> </w:t>
            </w:r>
            <w:r w:rsidRPr="00556C36">
              <w:t>Vorhandensein von Licht hat keinen Einfluss auf diese Versuchsergebnisse.</w:t>
            </w:r>
          </w:p>
        </w:tc>
      </w:tr>
    </w:tbl>
    <w:p w14:paraId="1237B968" w14:textId="77777777" w:rsidR="004B6D80" w:rsidRPr="00556C36" w:rsidRDefault="004B6D80" w:rsidP="00567467">
      <w:pPr>
        <w:pStyle w:val="Textkrper"/>
        <w:ind w:left="576" w:hanging="576"/>
      </w:pPr>
    </w:p>
    <w:p w14:paraId="6B83230C" w14:textId="77777777" w:rsidR="00567467" w:rsidRPr="00556C36" w:rsidRDefault="004B6D80" w:rsidP="00567467">
      <w:pPr>
        <w:pStyle w:val="Textkrper"/>
        <w:ind w:left="576" w:hanging="576"/>
      </w:pPr>
      <w:r w:rsidRPr="00E615AA">
        <w:rPr>
          <w:b/>
          <w:bCs/>
        </w:rPr>
        <w:t>b)</w:t>
      </w:r>
      <w:r w:rsidRPr="00556C36">
        <w:tab/>
      </w:r>
      <w:r w:rsidR="00567467" w:rsidRPr="00567467">
        <w:rPr>
          <w:b/>
          <w:bCs/>
        </w:rPr>
        <w:t xml:space="preserve">Erklären Sie, welche Aussagen auf Ihrem Arbeitsblatt auf das Experiment von </w:t>
      </w:r>
      <w:proofErr w:type="spellStart"/>
      <w:r w:rsidR="00567467" w:rsidRPr="00567467">
        <w:rPr>
          <w:b/>
          <w:bCs/>
          <w:smallCaps/>
        </w:rPr>
        <w:t>Arnon</w:t>
      </w:r>
      <w:proofErr w:type="spellEnd"/>
      <w:r w:rsidR="00567467" w:rsidRPr="00567467">
        <w:rPr>
          <w:b/>
          <w:bCs/>
        </w:rPr>
        <w:t xml:space="preserve"> zurückgehen.</w:t>
      </w:r>
    </w:p>
    <w:tbl>
      <w:tblPr>
        <w:tblStyle w:val="Tabellenraster"/>
        <w:tblW w:w="0" w:type="auto"/>
        <w:tblInd w:w="576" w:type="dxa"/>
        <w:tblLook w:val="04A0" w:firstRow="1" w:lastRow="0" w:firstColumn="1" w:lastColumn="0" w:noHBand="0" w:noVBand="1"/>
      </w:tblPr>
      <w:tblGrid>
        <w:gridCol w:w="4530"/>
        <w:gridCol w:w="4522"/>
      </w:tblGrid>
      <w:tr w:rsidR="00567467" w14:paraId="143E7AFC" w14:textId="77777777" w:rsidTr="00F62680">
        <w:tc>
          <w:tcPr>
            <w:tcW w:w="4814" w:type="dxa"/>
            <w:vAlign w:val="center"/>
          </w:tcPr>
          <w:p w14:paraId="6979A59C" w14:textId="77777777" w:rsidR="00567467" w:rsidRPr="00567467" w:rsidRDefault="00567467" w:rsidP="00F62680">
            <w:pPr>
              <w:pStyle w:val="Textkrper"/>
              <w:spacing w:before="80" w:after="80"/>
              <w:jc w:val="center"/>
              <w:rPr>
                <w:b/>
                <w:bCs/>
              </w:rPr>
            </w:pPr>
            <w:r w:rsidRPr="00567467">
              <w:rPr>
                <w:b/>
                <w:bCs/>
              </w:rPr>
              <w:t>Lösung für Bearbeiter von Thema 1</w:t>
            </w:r>
          </w:p>
        </w:tc>
        <w:tc>
          <w:tcPr>
            <w:tcW w:w="4814" w:type="dxa"/>
            <w:vAlign w:val="center"/>
          </w:tcPr>
          <w:p w14:paraId="7AD338FF" w14:textId="77777777" w:rsidR="00567467" w:rsidRPr="00567467" w:rsidRDefault="00567467" w:rsidP="00F62680">
            <w:pPr>
              <w:pStyle w:val="Textkrper"/>
              <w:spacing w:before="80" w:after="80"/>
              <w:jc w:val="center"/>
              <w:rPr>
                <w:b/>
                <w:bCs/>
              </w:rPr>
            </w:pPr>
            <w:r w:rsidRPr="00567467">
              <w:rPr>
                <w:b/>
                <w:bCs/>
              </w:rPr>
              <w:t>Lösung für Bearbeiter von Thema 2</w:t>
            </w:r>
          </w:p>
        </w:tc>
      </w:tr>
      <w:tr w:rsidR="00567467" w14:paraId="0E7566D2" w14:textId="77777777" w:rsidTr="00F62680">
        <w:tc>
          <w:tcPr>
            <w:tcW w:w="4814" w:type="dxa"/>
          </w:tcPr>
          <w:p w14:paraId="2C024833" w14:textId="4A584476" w:rsidR="00567467" w:rsidRPr="00556C36" w:rsidRDefault="00567467" w:rsidP="00E615AA">
            <w:pPr>
              <w:pStyle w:val="Textkrper"/>
            </w:pPr>
            <w:r w:rsidRPr="00556C36">
              <w:t xml:space="preserve">Die lichtabhängige Reaktion trägt diesen Namen zurecht: Sie findet nur bei Belichtung statt. Aus </w:t>
            </w:r>
            <w:r>
              <w:tab/>
            </w:r>
            <w:r w:rsidRPr="00556C36">
              <w:t xml:space="preserve">Wasser wird Sauerstoff gebildet sowie der Energieüberträger ATP und das Reduktionsmittel </w:t>
            </w:r>
            <w:r>
              <w:tab/>
            </w:r>
            <w:r w:rsidRPr="00556C36">
              <w:t>NADPH+H</w:t>
            </w:r>
            <w:r w:rsidRPr="00556C36">
              <w:rPr>
                <w:vertAlign w:val="superscript"/>
              </w:rPr>
              <w:t>+</w:t>
            </w:r>
            <w:r w:rsidRPr="00556C36">
              <w:t xml:space="preserve"> aufgebaut. Der Vorgang läuft an der Thylakoidmembran ab.</w:t>
            </w:r>
          </w:p>
        </w:tc>
        <w:tc>
          <w:tcPr>
            <w:tcW w:w="4814" w:type="dxa"/>
          </w:tcPr>
          <w:p w14:paraId="279807F1" w14:textId="45666C4E" w:rsidR="00567467" w:rsidRDefault="00567467" w:rsidP="00F62680">
            <w:pPr>
              <w:pStyle w:val="Textkrper"/>
            </w:pPr>
            <w:r w:rsidRPr="00556C36">
              <w:t>Die lichtunabhängige Reaktion trägt diesen Namen zurecht: Licht ist nicht direkt notwendig. Es müssen jedoch die Zwischenprodukte aus der lichtabhängigen Reaktion (ATP und NADPH+H</w:t>
            </w:r>
            <w:r w:rsidRPr="00556C36">
              <w:rPr>
                <w:vertAlign w:val="superscript"/>
              </w:rPr>
              <w:t>+</w:t>
            </w:r>
            <w:r w:rsidRPr="00556C36">
              <w:t>) sowie CO</w:t>
            </w:r>
            <w:r w:rsidRPr="00556C36">
              <w:rPr>
                <w:vertAlign w:val="subscript"/>
              </w:rPr>
              <w:t>2</w:t>
            </w:r>
            <w:r w:rsidRPr="00556C36">
              <w:t xml:space="preserve"> vorhanden sein. Der Vorgang findet im Stroma der Chloroplasten statt.</w:t>
            </w:r>
          </w:p>
        </w:tc>
      </w:tr>
    </w:tbl>
    <w:p w14:paraId="344238A0" w14:textId="20E463CB" w:rsidR="00567467" w:rsidRDefault="00567467" w:rsidP="00567467">
      <w:pPr>
        <w:pStyle w:val="Textkrper"/>
        <w:ind w:left="576" w:hanging="576"/>
      </w:pPr>
    </w:p>
    <w:p w14:paraId="68D8B27F" w14:textId="77777777" w:rsidR="006E6C4A" w:rsidRPr="00556C36" w:rsidRDefault="006E6C4A" w:rsidP="003F4AF2">
      <w:pPr>
        <w:pStyle w:val="Textkrper"/>
      </w:pPr>
      <w:r w:rsidRPr="00556C36">
        <w:br w:type="page"/>
      </w:r>
    </w:p>
    <w:p w14:paraId="0429725C" w14:textId="428D73B4" w:rsidR="00656440" w:rsidRDefault="00656440" w:rsidP="00632D30">
      <w:pPr>
        <w:pStyle w:val="berschrift2"/>
      </w:pPr>
      <w:r w:rsidRPr="00556C36">
        <w:lastRenderedPageBreak/>
        <w:t>Material 3</w:t>
      </w:r>
    </w:p>
    <w:p w14:paraId="479CA372" w14:textId="2F0D5B02" w:rsidR="00016D3C" w:rsidRPr="00556C36" w:rsidRDefault="00016D3C" w:rsidP="00016D3C">
      <w:pPr>
        <w:pStyle w:val="berschrift2"/>
        <w:jc w:val="center"/>
      </w:pPr>
      <w:r>
        <w:t>Lösung</w:t>
      </w:r>
    </w:p>
    <w:p w14:paraId="4D10610E" w14:textId="77777777" w:rsidR="00656440" w:rsidRPr="00556C36" w:rsidRDefault="00656440" w:rsidP="003F4AF2">
      <w:pPr>
        <w:pStyle w:val="Textkrper"/>
      </w:pPr>
    </w:p>
    <w:p w14:paraId="46AA5020" w14:textId="0E962656" w:rsidR="00E615AA" w:rsidRPr="00E615AA" w:rsidRDefault="00656440" w:rsidP="00E615AA">
      <w:pPr>
        <w:pStyle w:val="Textkrper"/>
        <w:rPr>
          <w:b/>
          <w:bCs/>
        </w:rPr>
      </w:pPr>
      <w:r w:rsidRPr="00E615AA">
        <w:rPr>
          <w:b/>
          <w:bCs/>
        </w:rPr>
        <w:t>a)</w:t>
      </w:r>
      <w:r w:rsidRPr="00E615AA">
        <w:rPr>
          <w:b/>
          <w:bCs/>
        </w:rPr>
        <w:tab/>
      </w:r>
      <w:r w:rsidR="00E615AA" w:rsidRPr="00E615AA">
        <w:rPr>
          <w:b/>
          <w:bCs/>
        </w:rPr>
        <w:t xml:space="preserve">Beschreiben Sie anhand der Abbildung die Ergebnisse von </w:t>
      </w:r>
      <w:r w:rsidR="00E615AA" w:rsidRPr="00E615AA">
        <w:rPr>
          <w:b/>
          <w:bCs/>
          <w:smallCaps/>
        </w:rPr>
        <w:t>Emersons</w:t>
      </w:r>
      <w:r w:rsidR="00E615AA" w:rsidRPr="00E615AA">
        <w:rPr>
          <w:b/>
          <w:bCs/>
        </w:rPr>
        <w:t xml:space="preserve"> Experiment aus </w:t>
      </w:r>
      <w:r w:rsidR="00E615AA">
        <w:rPr>
          <w:b/>
          <w:bCs/>
        </w:rPr>
        <w:tab/>
      </w:r>
      <w:r w:rsidR="00E615AA" w:rsidRPr="00E615AA">
        <w:rPr>
          <w:b/>
          <w:bCs/>
        </w:rPr>
        <w:t>dem Jahr 1957.</w:t>
      </w:r>
    </w:p>
    <w:p w14:paraId="086835C6" w14:textId="0728185A" w:rsidR="00656440" w:rsidRDefault="00E615AA" w:rsidP="00632D30">
      <w:pPr>
        <w:pStyle w:val="Textkrper"/>
        <w:ind w:left="705" w:hanging="705"/>
      </w:pPr>
      <w:r>
        <w:tab/>
      </w:r>
      <w:r w:rsidR="00656440" w:rsidRPr="00556C36">
        <w:t xml:space="preserve">Bei getrennter Belichtung der Algen mit Licht der Wellenlänge λ = 700 </w:t>
      </w:r>
      <w:proofErr w:type="spellStart"/>
      <w:r w:rsidR="00656440" w:rsidRPr="00556C36">
        <w:t>nm</w:t>
      </w:r>
      <w:proofErr w:type="spellEnd"/>
      <w:r w:rsidR="00656440" w:rsidRPr="00556C36">
        <w:t xml:space="preserve"> bzw. λ = 680 </w:t>
      </w:r>
      <w:proofErr w:type="spellStart"/>
      <w:r w:rsidR="00656440" w:rsidRPr="00556C36">
        <w:t>nm</w:t>
      </w:r>
      <w:proofErr w:type="spellEnd"/>
      <w:r w:rsidR="00656440" w:rsidRPr="00556C36">
        <w:t xml:space="preserve"> liegt </w:t>
      </w:r>
      <w:r w:rsidR="00632D30">
        <w:tab/>
      </w:r>
      <w:r w:rsidR="00656440" w:rsidRPr="00556C36">
        <w:t>eine bestimmte (niedrige) Sauerstoffentwicklung vor. Erst bei gleichzeitiger Belichtung mit Licht beider Wellenlänge</w:t>
      </w:r>
      <w:r w:rsidR="004E1491" w:rsidRPr="00556C36">
        <w:t>n</w:t>
      </w:r>
      <w:r w:rsidR="00656440" w:rsidRPr="00556C36">
        <w:t xml:space="preserve"> wird die Sauerstoffentwicklung (entsprechend der Fotosyntheseaktivität) maximal. Die dann erzielte Sauerstoffentwicklung ist höher als die Summe der jeweils einzeln gemessenen O</w:t>
      </w:r>
      <w:r w:rsidR="00656440" w:rsidRPr="00556C36">
        <w:rPr>
          <w:vertAlign w:val="subscript"/>
        </w:rPr>
        <w:t>2</w:t>
      </w:r>
      <w:r w:rsidR="00656440" w:rsidRPr="00556C36">
        <w:t xml:space="preserve">-Bildung. Dieser Steigerungseffekt wird </w:t>
      </w:r>
      <w:r w:rsidR="00656440" w:rsidRPr="00556C36">
        <w:rPr>
          <w:smallCaps/>
        </w:rPr>
        <w:t>Emerson</w:t>
      </w:r>
      <w:r w:rsidR="00656440" w:rsidRPr="00556C36">
        <w:t>-Effekt genannt.</w:t>
      </w:r>
    </w:p>
    <w:p w14:paraId="283AFBA7" w14:textId="77777777" w:rsidR="00E615AA" w:rsidRDefault="00E615AA" w:rsidP="00632D30">
      <w:pPr>
        <w:pStyle w:val="Textkrper"/>
        <w:ind w:left="705" w:hanging="705"/>
      </w:pPr>
    </w:p>
    <w:p w14:paraId="4A72515E" w14:textId="40BF54E1" w:rsidR="00E615AA" w:rsidRPr="00E615AA" w:rsidRDefault="00D2272A" w:rsidP="00E615AA">
      <w:pPr>
        <w:pStyle w:val="Textkrper"/>
        <w:rPr>
          <w:b/>
          <w:bCs/>
        </w:rPr>
      </w:pPr>
      <w:r w:rsidRPr="00E615AA">
        <w:rPr>
          <w:b/>
          <w:bCs/>
        </w:rPr>
        <w:t>b)</w:t>
      </w:r>
      <w:r w:rsidRPr="00E615AA">
        <w:rPr>
          <w:b/>
          <w:bCs/>
        </w:rPr>
        <w:tab/>
      </w:r>
      <w:r w:rsidR="00E615AA" w:rsidRPr="00E615AA">
        <w:rPr>
          <w:b/>
          <w:bCs/>
        </w:rPr>
        <w:t>Formulieren Sie mögliche Fragestellungen, die dabei untersucht worden sein könnten.</w:t>
      </w:r>
    </w:p>
    <w:p w14:paraId="20E39EAF" w14:textId="79D51007" w:rsidR="00656440" w:rsidRPr="00556C36" w:rsidRDefault="00E615AA" w:rsidP="00D2272A">
      <w:pPr>
        <w:pStyle w:val="Textkrper"/>
        <w:ind w:left="705" w:hanging="705"/>
      </w:pPr>
      <w:r>
        <w:tab/>
      </w:r>
      <w:r w:rsidR="00656440" w:rsidRPr="00556C36">
        <w:t>Mögliche Fragestellungen können lauten:</w:t>
      </w:r>
    </w:p>
    <w:p w14:paraId="574B6A6D" w14:textId="1B61A406" w:rsidR="00656440" w:rsidRPr="00556C36" w:rsidRDefault="00656440" w:rsidP="000C3B11">
      <w:pPr>
        <w:pStyle w:val="Textkrper"/>
      </w:pPr>
      <w:r w:rsidRPr="00556C36">
        <w:tab/>
        <w:t>- Hat die Wellenlänge des eingestrahlten Lichts Einfluss auf die Fotosyntheseaktivität?</w:t>
      </w:r>
    </w:p>
    <w:p w14:paraId="033EC30D" w14:textId="09EFFCDA" w:rsidR="00656440" w:rsidRPr="00556C36" w:rsidRDefault="00656440" w:rsidP="00FB01E3">
      <w:pPr>
        <w:pStyle w:val="Textkrper"/>
      </w:pPr>
      <w:r w:rsidRPr="00556C36">
        <w:tab/>
        <w:t xml:space="preserve">- Unterscheidet sich die Fotosyntheseaktivität von Algen bei Bestrahlung mit Licht der </w:t>
      </w:r>
      <w:r w:rsidR="00FB01E3">
        <w:tab/>
      </w:r>
      <w:r w:rsidRPr="00556C36">
        <w:t xml:space="preserve">Wellenlänge λ = 700 </w:t>
      </w:r>
      <w:proofErr w:type="spellStart"/>
      <w:r w:rsidRPr="00556C36">
        <w:t>nm</w:t>
      </w:r>
      <w:proofErr w:type="spellEnd"/>
      <w:r w:rsidRPr="00556C36">
        <w:t xml:space="preserve"> bzw. λ = 680 </w:t>
      </w:r>
      <w:proofErr w:type="spellStart"/>
      <w:r w:rsidRPr="00556C36">
        <w:t>nm</w:t>
      </w:r>
      <w:proofErr w:type="spellEnd"/>
      <w:r w:rsidRPr="00556C36">
        <w:t>?</w:t>
      </w:r>
    </w:p>
    <w:p w14:paraId="19CD68F8" w14:textId="330C284D" w:rsidR="00656440" w:rsidRPr="00556C36" w:rsidRDefault="00656440" w:rsidP="003F4AF2">
      <w:pPr>
        <w:pStyle w:val="Textkrper"/>
      </w:pPr>
      <w:r w:rsidRPr="00556C36">
        <w:tab/>
      </w:r>
      <w:r w:rsidR="00C85423" w:rsidRPr="00556C36">
        <w:t xml:space="preserve">- Können Algen zum Erreichen der maximalen Fotosyntheseaktivität nacheinander mit Licht der </w:t>
      </w:r>
      <w:r w:rsidR="00FB01E3">
        <w:tab/>
      </w:r>
      <w:r w:rsidR="00C85423" w:rsidRPr="00556C36">
        <w:t xml:space="preserve">Wellenlänge λ = 700 </w:t>
      </w:r>
      <w:proofErr w:type="spellStart"/>
      <w:r w:rsidR="00C85423" w:rsidRPr="00556C36">
        <w:t>nm</w:t>
      </w:r>
      <w:proofErr w:type="spellEnd"/>
      <w:r w:rsidR="00C85423" w:rsidRPr="00556C36">
        <w:t xml:space="preserve"> bzw. λ = 680 </w:t>
      </w:r>
      <w:proofErr w:type="spellStart"/>
      <w:r w:rsidR="00C85423" w:rsidRPr="00556C36">
        <w:t>nm</w:t>
      </w:r>
      <w:proofErr w:type="spellEnd"/>
      <w:r w:rsidR="00C85423" w:rsidRPr="00556C36">
        <w:t xml:space="preserve"> bestrahlt werden oder müssen beide Wellenlängen </w:t>
      </w:r>
      <w:r w:rsidR="00FB01E3">
        <w:tab/>
      </w:r>
      <w:r w:rsidR="00C85423" w:rsidRPr="00556C36">
        <w:t>gleichzeitig einstrahlen?</w:t>
      </w:r>
    </w:p>
    <w:p w14:paraId="272AA0E2" w14:textId="77777777" w:rsidR="00AB276F" w:rsidRPr="00556C36" w:rsidRDefault="00AB276F" w:rsidP="003F4AF2">
      <w:pPr>
        <w:pStyle w:val="Textkrper"/>
      </w:pPr>
      <w:r w:rsidRPr="00556C36">
        <w:br w:type="page"/>
      </w:r>
    </w:p>
    <w:p w14:paraId="57917C45" w14:textId="2E691ECA" w:rsidR="00EC0D25" w:rsidRDefault="00EC0D25" w:rsidP="0095111A">
      <w:pPr>
        <w:pStyle w:val="berschrift2"/>
      </w:pPr>
      <w:r w:rsidRPr="00556C36">
        <w:lastRenderedPageBreak/>
        <w:t>Material 4</w:t>
      </w:r>
    </w:p>
    <w:p w14:paraId="11CEF4AA" w14:textId="6D426291" w:rsidR="00016D3C" w:rsidRPr="00556C36" w:rsidRDefault="00016D3C" w:rsidP="00016D3C">
      <w:pPr>
        <w:pStyle w:val="berschrift2"/>
        <w:jc w:val="center"/>
      </w:pPr>
      <w:r>
        <w:t>Lösung</w:t>
      </w:r>
    </w:p>
    <w:p w14:paraId="158493C9" w14:textId="77777777" w:rsidR="00EC0D25" w:rsidRPr="00556C36" w:rsidRDefault="00EC0D25" w:rsidP="003F4AF2">
      <w:pPr>
        <w:pStyle w:val="Textkrper"/>
      </w:pPr>
    </w:p>
    <w:p w14:paraId="35D874AF" w14:textId="77777777" w:rsidR="00016D3C" w:rsidRPr="00016D3C" w:rsidRDefault="00EC0D25" w:rsidP="00016D3C">
      <w:pPr>
        <w:pStyle w:val="Textkrper"/>
        <w:ind w:left="705" w:hanging="705"/>
        <w:rPr>
          <w:b/>
          <w:bCs/>
        </w:rPr>
      </w:pPr>
      <w:r w:rsidRPr="00016D3C">
        <w:rPr>
          <w:b/>
          <w:bCs/>
        </w:rPr>
        <w:t>a)</w:t>
      </w:r>
      <w:r w:rsidR="00301F2C" w:rsidRPr="00016D3C">
        <w:rPr>
          <w:b/>
          <w:bCs/>
        </w:rPr>
        <w:tab/>
      </w:r>
      <w:r w:rsidR="00016D3C" w:rsidRPr="00016D3C">
        <w:rPr>
          <w:b/>
          <w:bCs/>
        </w:rPr>
        <w:t xml:space="preserve">Mit ihrem Experiment erbrachten </w:t>
      </w:r>
      <w:proofErr w:type="spellStart"/>
      <w:r w:rsidR="00016D3C" w:rsidRPr="00016D3C">
        <w:rPr>
          <w:b/>
          <w:bCs/>
          <w:smallCaps/>
        </w:rPr>
        <w:t>Jagendorf</w:t>
      </w:r>
      <w:proofErr w:type="spellEnd"/>
      <w:r w:rsidR="00016D3C" w:rsidRPr="00016D3C">
        <w:rPr>
          <w:b/>
          <w:bCs/>
          <w:smallCaps/>
        </w:rPr>
        <w:t xml:space="preserve"> &amp; Uribe</w:t>
      </w:r>
      <w:r w:rsidR="00016D3C" w:rsidRPr="00016D3C">
        <w:rPr>
          <w:b/>
          <w:bCs/>
        </w:rPr>
        <w:t xml:space="preserve"> den Beweis, dass die ATP-Bildung in Chloroplasten einem </w:t>
      </w:r>
      <w:proofErr w:type="spellStart"/>
      <w:r w:rsidR="00016D3C" w:rsidRPr="00016D3C">
        <w:rPr>
          <w:b/>
          <w:bCs/>
        </w:rPr>
        <w:t>chemiosmotischen</w:t>
      </w:r>
      <w:proofErr w:type="spellEnd"/>
      <w:r w:rsidR="00016D3C" w:rsidRPr="00016D3C">
        <w:rPr>
          <w:b/>
          <w:bCs/>
        </w:rPr>
        <w:t xml:space="preserve"> Mechanismus folgt. Erläutern Sie, was man darunter versteht.</w:t>
      </w:r>
    </w:p>
    <w:p w14:paraId="1A265200" w14:textId="3E751484" w:rsidR="00EC0D25" w:rsidRPr="00556C36" w:rsidRDefault="00EC0D25" w:rsidP="00016D3C">
      <w:pPr>
        <w:pStyle w:val="Textkrper"/>
        <w:ind w:left="705"/>
      </w:pPr>
      <w:r w:rsidRPr="00556C36">
        <w:t>Durch die Vorgänge der lichtabhängigen Reaktion der Fotosynthese kommt es zur Anreicherung von Protonen (H</w:t>
      </w:r>
      <w:r w:rsidRPr="00556C36">
        <w:rPr>
          <w:vertAlign w:val="superscript"/>
        </w:rPr>
        <w:t>+</w:t>
      </w:r>
      <w:r w:rsidRPr="00556C36">
        <w:t xml:space="preserve">-Ionen) im Innenraum der Thylakoide. Das entspricht einem niedrigeren pH-Wert, also im sauren Bereich (pH &lt; 7). Gegenüber dem Stroma, wo nun Protonen fehlen (leicht alkalisch, pH &gt; 7), herrscht ein Protonengradient. Über die Thylakoidmembran liegt eine osmotische Kraft (und auch eine elektromotorische Kraft durch den Ladungsunterschied) an. Der Ausstrom von Protonen durch das Kanalprotein der ATP-Synthase </w:t>
      </w:r>
      <w:r w:rsidR="00A77804" w:rsidRPr="00556C36">
        <w:t xml:space="preserve">zum Ausgleich des Konzentrationsgefälles </w:t>
      </w:r>
      <w:r w:rsidRPr="00556C36">
        <w:t xml:space="preserve">liefert dieser die notwendige Energie, um </w:t>
      </w:r>
      <w:r w:rsidR="00301F2C" w:rsidRPr="00556C36">
        <w:t xml:space="preserve">die Bildung von ATP </w:t>
      </w:r>
      <w:r w:rsidRPr="00556C36">
        <w:t>aus ADP+P</w:t>
      </w:r>
      <w:r w:rsidR="00301F2C" w:rsidRPr="00556C36">
        <w:t xml:space="preserve"> zu katalysieren.</w:t>
      </w:r>
    </w:p>
    <w:p w14:paraId="52FCB6D6" w14:textId="77777777" w:rsidR="005B7D8D" w:rsidRPr="00016D3C" w:rsidRDefault="005B7D8D" w:rsidP="003F4AF2">
      <w:pPr>
        <w:pStyle w:val="Textkrper"/>
        <w:rPr>
          <w:u w:val="single"/>
        </w:rPr>
      </w:pPr>
      <w:r w:rsidRPr="00556C36">
        <w:tab/>
      </w:r>
      <w:r w:rsidRPr="00016D3C">
        <w:rPr>
          <w:u w:val="single"/>
        </w:rPr>
        <w:t>Hintergrundinformation:</w:t>
      </w:r>
    </w:p>
    <w:p w14:paraId="43FF0563" w14:textId="343E2F22" w:rsidR="007D055E" w:rsidRPr="00556C36" w:rsidRDefault="005B7D8D" w:rsidP="0095111A">
      <w:pPr>
        <w:pStyle w:val="Textkrper"/>
        <w:ind w:left="709"/>
      </w:pPr>
      <w:r w:rsidRPr="00556C36">
        <w:t xml:space="preserve">Die Hypothese zur </w:t>
      </w:r>
      <w:proofErr w:type="spellStart"/>
      <w:r w:rsidRPr="00556C36">
        <w:t>chemiosmotischen</w:t>
      </w:r>
      <w:proofErr w:type="spellEnd"/>
      <w:r w:rsidRPr="00556C36">
        <w:t xml:space="preserve"> Kopplung der ATP-Bildung stammte vom Briten </w:t>
      </w:r>
      <w:r w:rsidRPr="00556C36">
        <w:rPr>
          <w:smallCaps/>
        </w:rPr>
        <w:t xml:space="preserve">Peter D. Mitchell </w:t>
      </w:r>
      <w:r w:rsidRPr="00556C36">
        <w:t xml:space="preserve">aus dem Jahr 1961 (Nobelpreis für Chemie 1978) und bezog sich auf die Vorgänge in Mitochondrien. </w:t>
      </w:r>
      <w:r w:rsidR="007064F6" w:rsidRPr="00556C36">
        <w:t xml:space="preserve">Dort wurde der Ablauf mit einem entsprechenden Versuch mit Mitochondrien zuerst experimentell bestätigt. </w:t>
      </w:r>
      <w:proofErr w:type="spellStart"/>
      <w:r w:rsidR="007064F6" w:rsidRPr="00556C36">
        <w:rPr>
          <w:smallCaps/>
        </w:rPr>
        <w:t>Jagendorf</w:t>
      </w:r>
      <w:proofErr w:type="spellEnd"/>
      <w:r w:rsidR="007064F6" w:rsidRPr="00556C36">
        <w:rPr>
          <w:smallCaps/>
        </w:rPr>
        <w:t xml:space="preserve"> &amp; Uribe</w:t>
      </w:r>
      <w:r w:rsidR="007064F6" w:rsidRPr="00556C36">
        <w:t xml:space="preserve"> übertrugen dies auf den Ablauf in Chloroplasten und entwickelten den hier vorgestellten Versuch mit Thylakoiden. </w:t>
      </w:r>
    </w:p>
    <w:p w14:paraId="72E9E9FB" w14:textId="77777777" w:rsidR="00A77804" w:rsidRPr="00556C36" w:rsidRDefault="00A77804" w:rsidP="003F4AF2">
      <w:pPr>
        <w:pStyle w:val="Textkrper"/>
      </w:pPr>
    </w:p>
    <w:p w14:paraId="60CC5AA5" w14:textId="3F2279A3" w:rsidR="00016D3C" w:rsidRPr="00016D3C" w:rsidRDefault="00A77804" w:rsidP="00016D3C">
      <w:pPr>
        <w:pStyle w:val="Textkrper"/>
        <w:rPr>
          <w:b/>
          <w:bCs/>
        </w:rPr>
      </w:pPr>
      <w:r w:rsidRPr="00016D3C">
        <w:rPr>
          <w:b/>
          <w:bCs/>
        </w:rPr>
        <w:t>b)</w:t>
      </w:r>
      <w:r w:rsidRPr="00016D3C">
        <w:rPr>
          <w:b/>
          <w:bCs/>
        </w:rPr>
        <w:tab/>
      </w:r>
      <w:r w:rsidR="00016D3C" w:rsidRPr="00016D3C">
        <w:rPr>
          <w:b/>
          <w:bCs/>
        </w:rPr>
        <w:t xml:space="preserve">Erklären Sie, welche Aussagen auf Ihrem Arbeitsblatt auf die Erkenntnisse aus diesem </w:t>
      </w:r>
      <w:r w:rsidR="00016D3C">
        <w:rPr>
          <w:b/>
          <w:bCs/>
        </w:rPr>
        <w:tab/>
      </w:r>
      <w:r w:rsidR="00016D3C" w:rsidRPr="00016D3C">
        <w:rPr>
          <w:b/>
          <w:bCs/>
        </w:rPr>
        <w:t>Experiment zurückgehen.</w:t>
      </w:r>
    </w:p>
    <w:p w14:paraId="63DC5168" w14:textId="28A129C6" w:rsidR="001D6544" w:rsidRPr="00556C36" w:rsidRDefault="00016D3C" w:rsidP="0095111A">
      <w:pPr>
        <w:pStyle w:val="Textkrper"/>
        <w:ind w:left="705" w:hanging="705"/>
      </w:pPr>
      <w:r>
        <w:tab/>
      </w:r>
      <w:r w:rsidR="001D6544" w:rsidRPr="00556C36">
        <w:t>„Dadurch entsteht ein Protonen-Konzentrationsgradient gegenüber dem Stroma. Dies führt zu einem Protonenausstrom durch das Kanalprotein ATP-Synthase. Dieses Enzym wandelt die Bewegungsenergie des Protonenstroms in chemische Energie um, indem ATP-Moleküle</w:t>
      </w:r>
      <w:r w:rsidR="009545E2" w:rsidRPr="00556C36">
        <w:t xml:space="preserve"> […]</w:t>
      </w:r>
      <w:r w:rsidR="001D6544" w:rsidRPr="00556C36">
        <w:t xml:space="preserve"> gebildet werden.</w:t>
      </w:r>
      <w:r w:rsidR="009545E2" w:rsidRPr="00556C36">
        <w:t>“</w:t>
      </w:r>
    </w:p>
    <w:p w14:paraId="4256F7AE" w14:textId="77777777" w:rsidR="00AA42B7" w:rsidRPr="00556C36" w:rsidRDefault="00AA42B7" w:rsidP="003F4AF2">
      <w:pPr>
        <w:pStyle w:val="Textkrper"/>
      </w:pPr>
      <w:r w:rsidRPr="00556C36">
        <w:br w:type="page"/>
      </w:r>
    </w:p>
    <w:p w14:paraId="15618E5A" w14:textId="26CC3A48" w:rsidR="00C34FDD" w:rsidRDefault="00C34FDD" w:rsidP="0095111A">
      <w:pPr>
        <w:pStyle w:val="berschrift2"/>
      </w:pPr>
      <w:r w:rsidRPr="00556C36">
        <w:lastRenderedPageBreak/>
        <w:t>Material 5</w:t>
      </w:r>
    </w:p>
    <w:p w14:paraId="03E49B53" w14:textId="7CF4175C" w:rsidR="00016D3C" w:rsidRPr="00556C36" w:rsidRDefault="00016D3C" w:rsidP="00016D3C">
      <w:pPr>
        <w:pStyle w:val="berschrift2"/>
        <w:jc w:val="center"/>
      </w:pPr>
      <w:r>
        <w:t>Lösung</w:t>
      </w:r>
    </w:p>
    <w:p w14:paraId="196D08EA" w14:textId="77777777" w:rsidR="00C34FDD" w:rsidRPr="00556C36" w:rsidRDefault="00C34FDD" w:rsidP="003F4AF2">
      <w:pPr>
        <w:pStyle w:val="Textkrper"/>
      </w:pPr>
    </w:p>
    <w:p w14:paraId="1DE4AA81" w14:textId="71AAB605" w:rsidR="00E01A91" w:rsidRPr="00E01A91" w:rsidRDefault="00C34FDD" w:rsidP="003F4AF2">
      <w:pPr>
        <w:pStyle w:val="Textkrper"/>
        <w:rPr>
          <w:b/>
          <w:bCs/>
        </w:rPr>
      </w:pPr>
      <w:r w:rsidRPr="00E01A91">
        <w:rPr>
          <w:b/>
          <w:bCs/>
        </w:rPr>
        <w:t>a)</w:t>
      </w:r>
      <w:r w:rsidRPr="00E01A91">
        <w:rPr>
          <w:b/>
          <w:bCs/>
        </w:rPr>
        <w:tab/>
      </w:r>
      <w:r w:rsidR="00E01A91" w:rsidRPr="00E01A91">
        <w:rPr>
          <w:b/>
          <w:bCs/>
        </w:rPr>
        <w:t>Beschreiben Sie kurz, was man allgemein unter der Tracer-Methode versteht.</w:t>
      </w:r>
    </w:p>
    <w:p w14:paraId="06FBC8F6" w14:textId="0F85DFBA" w:rsidR="00412711" w:rsidRPr="00556C36" w:rsidRDefault="00C34FDD" w:rsidP="00E01A91">
      <w:pPr>
        <w:pStyle w:val="Textkrper"/>
        <w:ind w:firstLine="705"/>
      </w:pPr>
      <w:r w:rsidRPr="00556C36">
        <w:t xml:space="preserve">Durch den Einbau des radioaktiven Kohlenstoffisotops </w:t>
      </w:r>
      <w:r w:rsidRPr="00556C36">
        <w:rPr>
          <w:vertAlign w:val="superscript"/>
        </w:rPr>
        <w:t>14</w:t>
      </w:r>
      <w:r w:rsidRPr="00556C36">
        <w:t xml:space="preserve">C kann dessen Weg und Verbleib im </w:t>
      </w:r>
      <w:r w:rsidRPr="00556C36">
        <w:tab/>
        <w:t>Stoffwechsel nachvollzogen werden.</w:t>
      </w:r>
      <w:r w:rsidR="00E01A91">
        <w:t xml:space="preserve"> Grundsätzlich nutzt man bei der Tracer-Methode also </w:t>
      </w:r>
      <w:r w:rsidR="00E01A91">
        <w:tab/>
        <w:t>schwere, teils radioaktive Isotope, um Stoffwechselwege aufzuklären.</w:t>
      </w:r>
    </w:p>
    <w:p w14:paraId="6CCFB4AF" w14:textId="77777777" w:rsidR="00763CB4" w:rsidRPr="00556C36" w:rsidRDefault="00763CB4" w:rsidP="003F4AF2">
      <w:pPr>
        <w:pStyle w:val="Textkrper"/>
      </w:pPr>
    </w:p>
    <w:p w14:paraId="548D739F" w14:textId="3E035910" w:rsidR="00E01A91" w:rsidRPr="00E01A91" w:rsidRDefault="00412711" w:rsidP="00E01A91">
      <w:pPr>
        <w:pStyle w:val="Textkrper"/>
        <w:rPr>
          <w:b/>
          <w:bCs/>
        </w:rPr>
      </w:pPr>
      <w:r w:rsidRPr="00E01A91">
        <w:rPr>
          <w:b/>
          <w:bCs/>
        </w:rPr>
        <w:t>b)</w:t>
      </w:r>
      <w:r w:rsidRPr="00E01A91">
        <w:rPr>
          <w:b/>
          <w:bCs/>
        </w:rPr>
        <w:tab/>
      </w:r>
      <w:r w:rsidR="00E01A91" w:rsidRPr="00E01A91">
        <w:rPr>
          <w:b/>
          <w:bCs/>
        </w:rPr>
        <w:t xml:space="preserve">Erläutern Sie anhand Abbildung 1, wie bei der Durchführung unterschiedliche </w:t>
      </w:r>
      <w:r w:rsidR="00E01A91">
        <w:rPr>
          <w:b/>
          <w:bCs/>
        </w:rPr>
        <w:tab/>
      </w:r>
      <w:r w:rsidR="00E01A91" w:rsidRPr="00E01A91">
        <w:rPr>
          <w:b/>
          <w:bCs/>
        </w:rPr>
        <w:t xml:space="preserve">Reaktionszeiten für den Einbau von </w:t>
      </w:r>
      <w:r w:rsidR="00E01A91" w:rsidRPr="00E01A91">
        <w:rPr>
          <w:b/>
          <w:bCs/>
          <w:vertAlign w:val="superscript"/>
        </w:rPr>
        <w:t>14</w:t>
      </w:r>
      <w:r w:rsidR="00E01A91" w:rsidRPr="00E01A91">
        <w:rPr>
          <w:b/>
          <w:bCs/>
        </w:rPr>
        <w:t>C erreicht werden.</w:t>
      </w:r>
    </w:p>
    <w:p w14:paraId="77538712" w14:textId="061F6013" w:rsidR="00412711" w:rsidRPr="00556C36" w:rsidRDefault="00412711" w:rsidP="00E01A91">
      <w:pPr>
        <w:pStyle w:val="Textkrper"/>
        <w:ind w:left="705"/>
      </w:pPr>
      <w:r w:rsidRPr="00556C36">
        <w:t xml:space="preserve">Der gesamte Schlauch vom oberen Vorratsgefäß bis zum heißen Alkohol wird belichtet. Je nach Höhe der Injektionsstelle der markierten Lösung, steht das </w:t>
      </w:r>
      <w:r w:rsidRPr="00556C36">
        <w:rPr>
          <w:vertAlign w:val="superscript"/>
        </w:rPr>
        <w:t>14</w:t>
      </w:r>
      <w:r w:rsidRPr="00556C36">
        <w:t>C mehr oder weniger lang für die lichtunabhängige Reaktion der Fotosynthese zur Verfügung. Es gilt: Je höher die Injektions</w:t>
      </w:r>
      <w:r w:rsidR="00E01A91">
        <w:softHyphen/>
      </w:r>
      <w:r w:rsidRPr="00556C36">
        <w:t xml:space="preserve">stelle, desto länger die Verweildauer von </w:t>
      </w:r>
      <w:r w:rsidRPr="00556C36">
        <w:rPr>
          <w:vertAlign w:val="superscript"/>
        </w:rPr>
        <w:t>14</w:t>
      </w:r>
      <w:r w:rsidRPr="00556C36">
        <w:t>C bis zum Stopp der Reaktionsfolge im heißen Alkohol.</w:t>
      </w:r>
      <w:r w:rsidR="00E01A91" w:rsidRPr="00E01A91">
        <w:t xml:space="preserve"> </w:t>
      </w:r>
      <w:r w:rsidR="00E01A91" w:rsidRPr="00556C36">
        <w:t>Die Belichtung ist dennoch wichtig, damit zu jedem Zeitpunkt die Zwischenprodukte der lichtabhängigen Reaktion zur Verfügung stehen und somit die Dunkelreaktion kontinuierlich ablaufen kann.</w:t>
      </w:r>
    </w:p>
    <w:p w14:paraId="5A71B426" w14:textId="77777777" w:rsidR="00763CB4" w:rsidRPr="00556C36" w:rsidRDefault="00763CB4" w:rsidP="003F4AF2">
      <w:pPr>
        <w:pStyle w:val="Textkrper"/>
      </w:pPr>
    </w:p>
    <w:p w14:paraId="4396D18F" w14:textId="77777777" w:rsidR="00E01A91" w:rsidRPr="00E01A91" w:rsidRDefault="00E13276" w:rsidP="00200991">
      <w:pPr>
        <w:pStyle w:val="Textkrper"/>
        <w:ind w:left="705" w:hanging="705"/>
        <w:rPr>
          <w:b/>
          <w:bCs/>
        </w:rPr>
      </w:pPr>
      <w:r w:rsidRPr="00E01A91">
        <w:rPr>
          <w:b/>
          <w:bCs/>
        </w:rPr>
        <w:t>c)</w:t>
      </w:r>
      <w:r w:rsidRPr="00E01A91">
        <w:rPr>
          <w:b/>
          <w:bCs/>
        </w:rPr>
        <w:tab/>
      </w:r>
      <w:r w:rsidR="00E01A91" w:rsidRPr="00E01A91">
        <w:rPr>
          <w:b/>
          <w:bCs/>
        </w:rPr>
        <w:t>Werten Sie die Autoradiogramme (Abbildung 2) aus.</w:t>
      </w:r>
    </w:p>
    <w:p w14:paraId="63F70716" w14:textId="5234DD8B" w:rsidR="008C160B" w:rsidRDefault="00200991" w:rsidP="00E01A91">
      <w:pPr>
        <w:pStyle w:val="Textkrper"/>
        <w:ind w:left="705"/>
      </w:pPr>
      <w:r>
        <w:t xml:space="preserve">Nach fünf Sekunden ist </w:t>
      </w:r>
      <w:r w:rsidR="00E13276" w:rsidRPr="00556C36">
        <w:t>radioaktive</w:t>
      </w:r>
      <w:r>
        <w:t>s</w:t>
      </w:r>
      <w:r w:rsidR="00E13276" w:rsidRPr="00556C36">
        <w:t xml:space="preserve"> </w:t>
      </w:r>
      <w:r w:rsidR="00E13276" w:rsidRPr="00556C36">
        <w:rPr>
          <w:vertAlign w:val="superscript"/>
        </w:rPr>
        <w:t>14</w:t>
      </w:r>
      <w:r w:rsidR="00E13276" w:rsidRPr="00556C36">
        <w:t>C</w:t>
      </w:r>
      <w:r>
        <w:t xml:space="preserve"> </w:t>
      </w:r>
      <w:r w:rsidR="0020420E">
        <w:t>vor allem in</w:t>
      </w:r>
      <w:r>
        <w:t xml:space="preserve"> </w:t>
      </w:r>
      <w:proofErr w:type="spellStart"/>
      <w:r>
        <w:t>Phosphoglycerinsäure</w:t>
      </w:r>
      <w:proofErr w:type="spellEnd"/>
      <w:r>
        <w:t>, PGS nachweisbar</w:t>
      </w:r>
      <w:r w:rsidR="00E13276" w:rsidRPr="00556C36">
        <w:t xml:space="preserve">. </w:t>
      </w:r>
      <w:r>
        <w:t xml:space="preserve">Es ist das erste </w:t>
      </w:r>
      <w:r w:rsidR="00E13276" w:rsidRPr="00556C36">
        <w:t xml:space="preserve">Folgeprodukt </w:t>
      </w:r>
      <w:r>
        <w:t>nach CO</w:t>
      </w:r>
      <w:r w:rsidRPr="00200991">
        <w:rPr>
          <w:vertAlign w:val="subscript"/>
        </w:rPr>
        <w:t>2</w:t>
      </w:r>
      <w:r>
        <w:t xml:space="preserve">-Fixierung. Nach 60 Sekunden tritt das Kohlenstoffisotop in vielen verschiedenen Verbindungen auf. Die gebildeten organischen Moleküle gehen also in viele Stoffwechselreaktionen ein. </w:t>
      </w:r>
      <w:r w:rsidR="0020420E">
        <w:t xml:space="preserve">Die nach fünf Sekunden nachweisbaren Stoffe treten weiterhin auf. </w:t>
      </w:r>
      <w:r>
        <w:t xml:space="preserve">Dies </w:t>
      </w:r>
      <w:r w:rsidR="0020420E">
        <w:t xml:space="preserve">deutet </w:t>
      </w:r>
      <w:r>
        <w:t xml:space="preserve">auf ein zyklisches Reaktionsgeschehen </w:t>
      </w:r>
      <w:r w:rsidR="0020420E">
        <w:t>hin</w:t>
      </w:r>
      <w:r>
        <w:t>, kann hier aber nicht zwingend geschlussfolgert werden.</w:t>
      </w:r>
    </w:p>
    <w:p w14:paraId="15F0AD57" w14:textId="2F3D346A" w:rsidR="00D4583F" w:rsidRPr="00D4583F" w:rsidRDefault="00D4583F" w:rsidP="00E01A91">
      <w:pPr>
        <w:pStyle w:val="Textkrper"/>
        <w:ind w:left="705"/>
        <w:rPr>
          <w:u w:val="single"/>
        </w:rPr>
      </w:pPr>
      <w:r>
        <w:rPr>
          <w:u w:val="single"/>
        </w:rPr>
        <w:t>Hintergrundinformation</w:t>
      </w:r>
      <w:r w:rsidRPr="00D4583F">
        <w:rPr>
          <w:u w:val="single"/>
        </w:rPr>
        <w:t>:</w:t>
      </w:r>
    </w:p>
    <w:p w14:paraId="73081D7B" w14:textId="196F0C79" w:rsidR="00E01A91" w:rsidRPr="00556C36" w:rsidRDefault="00E01A91" w:rsidP="00E01A91">
      <w:pPr>
        <w:pStyle w:val="Textkrper"/>
        <w:ind w:left="705"/>
      </w:pPr>
      <w:r w:rsidRPr="00556C36">
        <w:rPr>
          <w:smallCaps/>
        </w:rPr>
        <w:t>Calvin</w:t>
      </w:r>
      <w:r w:rsidRPr="00556C36">
        <w:t xml:space="preserve"> stellte durch den autoradiografischen Nachweis fest, dass das </w:t>
      </w:r>
      <w:r w:rsidRPr="00556C36">
        <w:rPr>
          <w:vertAlign w:val="superscript"/>
        </w:rPr>
        <w:t>14</w:t>
      </w:r>
      <w:r w:rsidRPr="00556C36">
        <w:t>C in vielen verschiedenen Stoffen auftritt</w:t>
      </w:r>
      <w:r w:rsidR="00D758D4">
        <w:t xml:space="preserve"> (vgl. Abbildung 2B)</w:t>
      </w:r>
      <w:r w:rsidRPr="00556C36">
        <w:t>. Durch unterschiedlich lange Reaktionszeit nach Injektion der markierten Lösung konnte er die Reihenfolge der gebildeten Stoffe aufklären und schlussfolgerte, dass es sich um eine zyklische Reaktionsfolge handeln müsse.</w:t>
      </w:r>
    </w:p>
    <w:p w14:paraId="72243B69" w14:textId="77777777" w:rsidR="00E01A91" w:rsidRPr="00556C36" w:rsidRDefault="00E01A91" w:rsidP="00200991">
      <w:pPr>
        <w:pStyle w:val="Textkrper"/>
        <w:ind w:left="705" w:hanging="705"/>
      </w:pPr>
    </w:p>
    <w:p w14:paraId="16D7B64E" w14:textId="7D3B58D9" w:rsidR="00FF53C2" w:rsidRDefault="00FF53C2">
      <w:pPr>
        <w:suppressAutoHyphens w:val="0"/>
        <w:overflowPunct/>
        <w:spacing w:after="160" w:line="259" w:lineRule="auto"/>
      </w:pPr>
      <w:r>
        <w:br w:type="page"/>
      </w:r>
    </w:p>
    <w:p w14:paraId="06532620" w14:textId="77777777" w:rsidR="00FF53C2" w:rsidRDefault="00FF53C2" w:rsidP="00FF53C2">
      <w:pPr>
        <w:pStyle w:val="berschrift2"/>
        <w:numPr>
          <w:ilvl w:val="0"/>
          <w:numId w:val="0"/>
        </w:numPr>
        <w:ind w:left="576" w:hanging="576"/>
        <w:rPr>
          <w:lang w:eastAsia="de-DE"/>
        </w:rPr>
      </w:pPr>
      <w:r w:rsidRPr="00556C36">
        <w:rPr>
          <w:lang w:eastAsia="de-DE"/>
        </w:rPr>
        <w:lastRenderedPageBreak/>
        <w:t>Material 6</w:t>
      </w:r>
    </w:p>
    <w:p w14:paraId="3EEA551E" w14:textId="77777777" w:rsidR="00FF53C2" w:rsidRPr="00556C36" w:rsidRDefault="00FF53C2" w:rsidP="00FF53C2">
      <w:pPr>
        <w:pStyle w:val="berschrift2"/>
        <w:numPr>
          <w:ilvl w:val="0"/>
          <w:numId w:val="0"/>
        </w:numPr>
        <w:ind w:left="576" w:hanging="576"/>
        <w:jc w:val="center"/>
        <w:rPr>
          <w:lang w:eastAsia="de-DE"/>
        </w:rPr>
      </w:pPr>
      <w:r>
        <w:rPr>
          <w:lang w:eastAsia="de-DE"/>
        </w:rPr>
        <w:t>Lösung</w:t>
      </w:r>
    </w:p>
    <w:p w14:paraId="3ED04248" w14:textId="77777777" w:rsidR="00FF53C2" w:rsidRDefault="00FF53C2" w:rsidP="00FF53C2">
      <w:pPr>
        <w:pStyle w:val="Textkrper"/>
        <w:rPr>
          <w:lang w:eastAsia="de-DE"/>
        </w:rPr>
      </w:pPr>
    </w:p>
    <w:p w14:paraId="568B8A96" w14:textId="77777777" w:rsidR="00FF53C2" w:rsidRPr="00614F1B" w:rsidRDefault="00FF53C2" w:rsidP="00FF53C2">
      <w:pPr>
        <w:pStyle w:val="Textkrper"/>
        <w:rPr>
          <w:b/>
          <w:bCs/>
        </w:rPr>
      </w:pPr>
      <w:r w:rsidRPr="00614F1B">
        <w:rPr>
          <w:b/>
          <w:bCs/>
          <w:lang w:eastAsia="de-DE"/>
        </w:rPr>
        <w:t>a)</w:t>
      </w:r>
      <w:r w:rsidRPr="00614F1B">
        <w:rPr>
          <w:b/>
          <w:bCs/>
          <w:lang w:eastAsia="de-DE"/>
        </w:rPr>
        <w:tab/>
      </w:r>
      <w:r w:rsidRPr="00614F1B">
        <w:rPr>
          <w:b/>
          <w:bCs/>
        </w:rPr>
        <w:t xml:space="preserve">Wiederholen Sie die Definition für Reduktion bzw. Oxidation hinsichtlich der Änderung </w:t>
      </w:r>
      <w:r>
        <w:rPr>
          <w:b/>
          <w:bCs/>
        </w:rPr>
        <w:tab/>
      </w:r>
      <w:r w:rsidRPr="00614F1B">
        <w:rPr>
          <w:b/>
          <w:bCs/>
        </w:rPr>
        <w:t xml:space="preserve">der Elektronenanzahl. Begründen Sie anhand dieser Definition, dass die Teilreaktion von </w:t>
      </w:r>
      <w:r>
        <w:rPr>
          <w:b/>
          <w:bCs/>
        </w:rPr>
        <w:tab/>
      </w:r>
      <w:r w:rsidRPr="00614F1B">
        <w:rPr>
          <w:b/>
          <w:bCs/>
        </w:rPr>
        <w:t>PGS zu PGA eine Reduktion ist.</w:t>
      </w:r>
    </w:p>
    <w:p w14:paraId="425092CE" w14:textId="77777777" w:rsidR="00FF53C2" w:rsidRPr="00556C36" w:rsidRDefault="00FF53C2" w:rsidP="00FF53C2">
      <w:pPr>
        <w:pStyle w:val="Textkrper"/>
        <w:ind w:left="705" w:firstLine="3"/>
        <w:rPr>
          <w:lang w:eastAsia="de-DE"/>
        </w:rPr>
      </w:pPr>
      <w:r w:rsidRPr="00556C36">
        <w:rPr>
          <w:lang w:eastAsia="de-DE"/>
        </w:rPr>
        <w:t xml:space="preserve">Reduktion </w:t>
      </w:r>
      <w:r>
        <w:rPr>
          <w:lang w:eastAsia="de-DE"/>
        </w:rPr>
        <w:t xml:space="preserve">= </w:t>
      </w:r>
      <w:r w:rsidRPr="00556C36">
        <w:rPr>
          <w:lang w:eastAsia="de-DE"/>
        </w:rPr>
        <w:t>Aufnahme von Elektronen</w:t>
      </w:r>
      <w:r>
        <w:rPr>
          <w:lang w:eastAsia="de-DE"/>
        </w:rPr>
        <w:br/>
      </w:r>
      <w:r w:rsidRPr="00556C36">
        <w:rPr>
          <w:lang w:eastAsia="de-DE"/>
        </w:rPr>
        <w:t>Oxidation</w:t>
      </w:r>
      <w:r>
        <w:rPr>
          <w:lang w:eastAsia="de-DE"/>
        </w:rPr>
        <w:t xml:space="preserve"> = </w:t>
      </w:r>
      <w:r w:rsidRPr="00556C36">
        <w:rPr>
          <w:lang w:eastAsia="de-DE"/>
        </w:rPr>
        <w:t>Abgabe von Elektronen</w:t>
      </w:r>
    </w:p>
    <w:p w14:paraId="281CBB69" w14:textId="77777777" w:rsidR="00FF53C2" w:rsidRPr="00556C36" w:rsidRDefault="00FF53C2" w:rsidP="00FF53C2">
      <w:pPr>
        <w:pStyle w:val="Textkrper"/>
        <w:ind w:left="705"/>
        <w:rPr>
          <w:lang w:eastAsia="de-DE"/>
        </w:rPr>
      </w:pPr>
      <w:r w:rsidRPr="00556C36">
        <w:rPr>
          <w:lang w:eastAsia="de-DE"/>
        </w:rPr>
        <w:t>Bei der Reaktion von PGS zu PGA gibt NADPH+H</w:t>
      </w:r>
      <w:r w:rsidRPr="00556C36">
        <w:rPr>
          <w:vertAlign w:val="superscript"/>
          <w:lang w:eastAsia="de-DE"/>
        </w:rPr>
        <w:t>+</w:t>
      </w:r>
      <w:r w:rsidRPr="00556C36">
        <w:rPr>
          <w:lang w:eastAsia="de-DE"/>
        </w:rPr>
        <w:t xml:space="preserve"> zwei Elektronen an das Edukt ab. Daher handelt es sich bei der Umwandlung von PGS zu PGA um eine Reduktion.</w:t>
      </w:r>
    </w:p>
    <w:p w14:paraId="714E6510" w14:textId="77777777" w:rsidR="00FF53C2" w:rsidRPr="00556C36" w:rsidRDefault="00FF53C2" w:rsidP="00FF53C2">
      <w:pPr>
        <w:pStyle w:val="Textkrper"/>
        <w:ind w:left="705"/>
        <w:rPr>
          <w:lang w:eastAsia="de-DE"/>
        </w:rPr>
      </w:pPr>
      <w:r w:rsidRPr="00556C36">
        <w:rPr>
          <w:lang w:eastAsia="de-DE"/>
        </w:rPr>
        <w:t>(Die zwei Protonen von NADPH+H</w:t>
      </w:r>
      <w:r w:rsidRPr="00556C36">
        <w:rPr>
          <w:vertAlign w:val="superscript"/>
          <w:lang w:eastAsia="de-DE"/>
        </w:rPr>
        <w:t>+</w:t>
      </w:r>
      <w:r w:rsidRPr="00556C36">
        <w:rPr>
          <w:lang w:eastAsia="de-DE"/>
        </w:rPr>
        <w:t xml:space="preserve"> bilden zusammen mit dem abgegebenen Sauerstoffatom der Carboxylgruppe </w:t>
      </w:r>
      <w:r>
        <w:rPr>
          <w:lang w:eastAsia="de-DE"/>
        </w:rPr>
        <w:t>formal ein</w:t>
      </w:r>
      <w:r w:rsidRPr="00556C36">
        <w:rPr>
          <w:lang w:eastAsia="de-DE"/>
        </w:rPr>
        <w:t xml:space="preserve"> Wassermolekül. </w:t>
      </w:r>
      <w:r>
        <w:rPr>
          <w:lang w:eastAsia="de-DE"/>
        </w:rPr>
        <w:t xml:space="preserve">Da </w:t>
      </w:r>
      <w:r w:rsidRPr="00556C36">
        <w:rPr>
          <w:lang w:eastAsia="de-DE"/>
        </w:rPr>
        <w:t>NADPH+H</w:t>
      </w:r>
      <w:r w:rsidRPr="00556C36">
        <w:rPr>
          <w:vertAlign w:val="superscript"/>
          <w:lang w:eastAsia="de-DE"/>
        </w:rPr>
        <w:t>+</w:t>
      </w:r>
      <w:r w:rsidRPr="00556C36">
        <w:rPr>
          <w:lang w:eastAsia="de-DE"/>
        </w:rPr>
        <w:t xml:space="preserve"> wird zu NADP</w:t>
      </w:r>
      <w:r w:rsidRPr="00556C36">
        <w:rPr>
          <w:vertAlign w:val="superscript"/>
          <w:lang w:eastAsia="de-DE"/>
        </w:rPr>
        <w:t>+</w:t>
      </w:r>
      <w:r w:rsidRPr="00556C36">
        <w:rPr>
          <w:lang w:eastAsia="de-DE"/>
        </w:rPr>
        <w:t xml:space="preserve"> oxidiert.)</w:t>
      </w:r>
    </w:p>
    <w:p w14:paraId="6788004F" w14:textId="77777777" w:rsidR="00FF53C2" w:rsidRPr="00556C36" w:rsidRDefault="00FF53C2" w:rsidP="00FF53C2">
      <w:pPr>
        <w:pStyle w:val="Textkrper"/>
        <w:rPr>
          <w:lang w:eastAsia="de-DE"/>
        </w:rPr>
      </w:pPr>
    </w:p>
    <w:p w14:paraId="6780CD4F" w14:textId="77777777" w:rsidR="00FF53C2" w:rsidRPr="00614F1B" w:rsidRDefault="00FF53C2" w:rsidP="00FF53C2">
      <w:pPr>
        <w:pStyle w:val="Textkrper"/>
        <w:rPr>
          <w:b/>
          <w:bCs/>
        </w:rPr>
      </w:pPr>
      <w:r w:rsidRPr="00614F1B">
        <w:rPr>
          <w:b/>
          <w:bCs/>
          <w:lang w:eastAsia="de-DE"/>
        </w:rPr>
        <w:t>b)</w:t>
      </w:r>
      <w:r w:rsidRPr="00614F1B">
        <w:rPr>
          <w:b/>
          <w:bCs/>
          <w:lang w:eastAsia="de-DE"/>
        </w:rPr>
        <w:tab/>
      </w:r>
      <w:r w:rsidRPr="00614F1B">
        <w:rPr>
          <w:b/>
          <w:bCs/>
        </w:rPr>
        <w:t xml:space="preserve">Erstellen Sie eine tabellarische Übersicht zur Definition von Reduktion bzw. Oxidation in </w:t>
      </w:r>
      <w:r>
        <w:rPr>
          <w:b/>
          <w:bCs/>
        </w:rPr>
        <w:tab/>
      </w:r>
      <w:r w:rsidRPr="00614F1B">
        <w:rPr>
          <w:b/>
          <w:bCs/>
        </w:rPr>
        <w:t>Bezug auf Sauerstoff, Elektronen und die Oxidationszahl.</w:t>
      </w:r>
    </w:p>
    <w:p w14:paraId="53513E25" w14:textId="77777777" w:rsidR="00FF53C2" w:rsidRPr="00556C36" w:rsidRDefault="00FF53C2" w:rsidP="00FF53C2">
      <w:pPr>
        <w:pStyle w:val="Textkrper"/>
        <w:rPr>
          <w:lang w:eastAsia="de-DE"/>
        </w:rPr>
      </w:pPr>
      <w:r>
        <w:rPr>
          <w:lang w:eastAsia="de-DE"/>
        </w:rPr>
        <w:tab/>
      </w:r>
      <w:r w:rsidRPr="00556C36">
        <w:rPr>
          <w:lang w:eastAsia="de-DE"/>
        </w:rPr>
        <w:t xml:space="preserve">Tabelle zur Übersicht der </w:t>
      </w:r>
      <w:proofErr w:type="spellStart"/>
      <w:r w:rsidRPr="00556C36">
        <w:rPr>
          <w:lang w:eastAsia="de-DE"/>
        </w:rPr>
        <w:t>Redox</w:t>
      </w:r>
      <w:proofErr w:type="spellEnd"/>
      <w:r w:rsidRPr="00556C36">
        <w:rPr>
          <w:lang w:eastAsia="de-DE"/>
        </w:rPr>
        <w:t>-Definitionen</w:t>
      </w: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701"/>
      </w:tblGrid>
      <w:tr w:rsidR="00FF53C2" w:rsidRPr="00556C36" w14:paraId="525518D6" w14:textId="77777777" w:rsidTr="00CE6C98">
        <w:trPr>
          <w:trHeight w:val="454"/>
        </w:trPr>
        <w:tc>
          <w:tcPr>
            <w:tcW w:w="2552" w:type="dxa"/>
            <w:vAlign w:val="center"/>
          </w:tcPr>
          <w:p w14:paraId="6EC9E13D" w14:textId="77777777" w:rsidR="00FF53C2" w:rsidRPr="00AE6E55" w:rsidRDefault="00FF53C2" w:rsidP="00CE6C98">
            <w:pPr>
              <w:pStyle w:val="Textkrper"/>
              <w:spacing w:after="0"/>
              <w:rPr>
                <w:b/>
                <w:bCs/>
                <w:lang w:eastAsia="de-DE"/>
              </w:rPr>
            </w:pPr>
            <w:r w:rsidRPr="00AE6E55">
              <w:rPr>
                <w:b/>
                <w:bCs/>
                <w:lang w:eastAsia="de-DE"/>
              </w:rPr>
              <w:t>Bezugsgröße</w:t>
            </w:r>
          </w:p>
        </w:tc>
        <w:tc>
          <w:tcPr>
            <w:tcW w:w="1701" w:type="dxa"/>
            <w:vAlign w:val="center"/>
          </w:tcPr>
          <w:p w14:paraId="51D2CC28" w14:textId="77777777" w:rsidR="00FF53C2" w:rsidRPr="00AE6E55" w:rsidRDefault="00FF53C2" w:rsidP="00CE6C98">
            <w:pPr>
              <w:pStyle w:val="Textkrper"/>
              <w:spacing w:after="0"/>
              <w:rPr>
                <w:b/>
                <w:bCs/>
                <w:lang w:eastAsia="de-DE"/>
              </w:rPr>
            </w:pPr>
            <w:r w:rsidRPr="00AE6E55">
              <w:rPr>
                <w:b/>
                <w:bCs/>
                <w:lang w:eastAsia="de-DE"/>
              </w:rPr>
              <w:t>Reduktion</w:t>
            </w:r>
          </w:p>
        </w:tc>
        <w:tc>
          <w:tcPr>
            <w:tcW w:w="1701" w:type="dxa"/>
            <w:vAlign w:val="center"/>
          </w:tcPr>
          <w:p w14:paraId="1EEF030F" w14:textId="77777777" w:rsidR="00FF53C2" w:rsidRPr="00AE6E55" w:rsidRDefault="00FF53C2" w:rsidP="00CE6C98">
            <w:pPr>
              <w:pStyle w:val="Textkrper"/>
              <w:spacing w:after="0"/>
              <w:rPr>
                <w:b/>
                <w:bCs/>
                <w:lang w:eastAsia="de-DE"/>
              </w:rPr>
            </w:pPr>
            <w:r w:rsidRPr="00AE6E55">
              <w:rPr>
                <w:b/>
                <w:bCs/>
                <w:lang w:eastAsia="de-DE"/>
              </w:rPr>
              <w:t>Oxidation</w:t>
            </w:r>
          </w:p>
        </w:tc>
      </w:tr>
      <w:tr w:rsidR="00FF53C2" w:rsidRPr="00556C36" w14:paraId="21E72E9E" w14:textId="77777777" w:rsidTr="00CE6C98">
        <w:trPr>
          <w:trHeight w:val="454"/>
        </w:trPr>
        <w:tc>
          <w:tcPr>
            <w:tcW w:w="2552" w:type="dxa"/>
            <w:vAlign w:val="center"/>
          </w:tcPr>
          <w:p w14:paraId="25A6A109" w14:textId="77777777" w:rsidR="00FF53C2" w:rsidRPr="00556C36" w:rsidRDefault="00FF53C2" w:rsidP="00CE6C98">
            <w:pPr>
              <w:pStyle w:val="Textkrper"/>
              <w:spacing w:after="0"/>
              <w:rPr>
                <w:lang w:eastAsia="de-DE"/>
              </w:rPr>
            </w:pPr>
            <w:r>
              <w:rPr>
                <w:lang w:eastAsia="de-DE"/>
              </w:rPr>
              <w:t>Sauerstoff</w:t>
            </w:r>
          </w:p>
        </w:tc>
        <w:tc>
          <w:tcPr>
            <w:tcW w:w="1701" w:type="dxa"/>
            <w:vAlign w:val="center"/>
          </w:tcPr>
          <w:p w14:paraId="047CA134" w14:textId="77777777" w:rsidR="00FF53C2" w:rsidRPr="00556C36" w:rsidRDefault="00FF53C2" w:rsidP="00CE6C98">
            <w:pPr>
              <w:pStyle w:val="Textkrper"/>
              <w:spacing w:after="0"/>
              <w:rPr>
                <w:lang w:eastAsia="de-DE"/>
              </w:rPr>
            </w:pPr>
            <w:r>
              <w:rPr>
                <w:lang w:eastAsia="de-DE"/>
              </w:rPr>
              <w:t>Abgabe</w:t>
            </w:r>
          </w:p>
        </w:tc>
        <w:tc>
          <w:tcPr>
            <w:tcW w:w="1701" w:type="dxa"/>
            <w:vAlign w:val="center"/>
          </w:tcPr>
          <w:p w14:paraId="3C40ED95" w14:textId="77777777" w:rsidR="00FF53C2" w:rsidRPr="00556C36" w:rsidRDefault="00FF53C2" w:rsidP="00CE6C98">
            <w:pPr>
              <w:pStyle w:val="Textkrper"/>
              <w:spacing w:after="0"/>
              <w:rPr>
                <w:lang w:eastAsia="de-DE"/>
              </w:rPr>
            </w:pPr>
            <w:r>
              <w:rPr>
                <w:lang w:eastAsia="de-DE"/>
              </w:rPr>
              <w:t>Aufnahme</w:t>
            </w:r>
          </w:p>
        </w:tc>
      </w:tr>
      <w:tr w:rsidR="00FF53C2" w:rsidRPr="00556C36" w14:paraId="0C819C52" w14:textId="77777777" w:rsidTr="00CE6C98">
        <w:trPr>
          <w:trHeight w:val="454"/>
        </w:trPr>
        <w:tc>
          <w:tcPr>
            <w:tcW w:w="2552" w:type="dxa"/>
            <w:vAlign w:val="center"/>
          </w:tcPr>
          <w:p w14:paraId="3CF433CC" w14:textId="77777777" w:rsidR="00FF53C2" w:rsidRPr="00556C36" w:rsidRDefault="00FF53C2" w:rsidP="00CE6C98">
            <w:pPr>
              <w:pStyle w:val="Textkrper"/>
              <w:spacing w:after="0"/>
              <w:rPr>
                <w:lang w:eastAsia="de-DE"/>
              </w:rPr>
            </w:pPr>
            <w:r w:rsidRPr="00556C36">
              <w:rPr>
                <w:lang w:eastAsia="de-DE"/>
              </w:rPr>
              <w:t>Elektronen</w:t>
            </w:r>
          </w:p>
        </w:tc>
        <w:tc>
          <w:tcPr>
            <w:tcW w:w="1701" w:type="dxa"/>
            <w:vAlign w:val="center"/>
          </w:tcPr>
          <w:p w14:paraId="7F73EF20" w14:textId="77777777" w:rsidR="00FF53C2" w:rsidRPr="00556C36" w:rsidRDefault="00FF53C2" w:rsidP="00CE6C98">
            <w:pPr>
              <w:pStyle w:val="Textkrper"/>
              <w:spacing w:after="0"/>
              <w:rPr>
                <w:lang w:eastAsia="de-DE"/>
              </w:rPr>
            </w:pPr>
            <w:r w:rsidRPr="00556C36">
              <w:rPr>
                <w:lang w:eastAsia="de-DE"/>
              </w:rPr>
              <w:t>Aufnahme</w:t>
            </w:r>
          </w:p>
        </w:tc>
        <w:tc>
          <w:tcPr>
            <w:tcW w:w="1701" w:type="dxa"/>
            <w:vAlign w:val="center"/>
          </w:tcPr>
          <w:p w14:paraId="1DA98C8C" w14:textId="77777777" w:rsidR="00FF53C2" w:rsidRPr="00556C36" w:rsidRDefault="00FF53C2" w:rsidP="00CE6C98">
            <w:pPr>
              <w:pStyle w:val="Textkrper"/>
              <w:spacing w:after="0"/>
              <w:rPr>
                <w:lang w:eastAsia="de-DE"/>
              </w:rPr>
            </w:pPr>
            <w:r w:rsidRPr="00556C36">
              <w:rPr>
                <w:lang w:eastAsia="de-DE"/>
              </w:rPr>
              <w:t>Abgabe</w:t>
            </w:r>
          </w:p>
        </w:tc>
      </w:tr>
      <w:tr w:rsidR="00FF53C2" w:rsidRPr="00556C36" w14:paraId="3148C178" w14:textId="77777777" w:rsidTr="00CE6C98">
        <w:trPr>
          <w:trHeight w:val="454"/>
        </w:trPr>
        <w:tc>
          <w:tcPr>
            <w:tcW w:w="2552" w:type="dxa"/>
            <w:vAlign w:val="center"/>
          </w:tcPr>
          <w:p w14:paraId="6356B7E0" w14:textId="77777777" w:rsidR="00FF53C2" w:rsidRPr="00556C36" w:rsidRDefault="00FF53C2" w:rsidP="00CE6C98">
            <w:pPr>
              <w:pStyle w:val="Textkrper"/>
              <w:spacing w:after="0"/>
              <w:rPr>
                <w:lang w:eastAsia="de-DE"/>
              </w:rPr>
            </w:pPr>
            <w:r w:rsidRPr="00556C36">
              <w:rPr>
                <w:lang w:eastAsia="de-DE"/>
              </w:rPr>
              <w:t>Oxidationszahl</w:t>
            </w:r>
          </w:p>
        </w:tc>
        <w:tc>
          <w:tcPr>
            <w:tcW w:w="1701" w:type="dxa"/>
            <w:vAlign w:val="center"/>
          </w:tcPr>
          <w:p w14:paraId="10D8EE29" w14:textId="77777777" w:rsidR="00FF53C2" w:rsidRPr="00556C36" w:rsidRDefault="00FF53C2" w:rsidP="00CE6C98">
            <w:pPr>
              <w:pStyle w:val="Textkrper"/>
              <w:spacing w:after="0"/>
              <w:rPr>
                <w:lang w:eastAsia="de-DE"/>
              </w:rPr>
            </w:pPr>
            <w:r w:rsidRPr="00556C36">
              <w:rPr>
                <w:lang w:eastAsia="de-DE"/>
              </w:rPr>
              <w:t>Verringerung</w:t>
            </w:r>
          </w:p>
        </w:tc>
        <w:tc>
          <w:tcPr>
            <w:tcW w:w="1701" w:type="dxa"/>
            <w:vAlign w:val="center"/>
          </w:tcPr>
          <w:p w14:paraId="6D354FF1" w14:textId="77777777" w:rsidR="00FF53C2" w:rsidRPr="00556C36" w:rsidRDefault="00FF53C2" w:rsidP="00CE6C98">
            <w:pPr>
              <w:pStyle w:val="Textkrper"/>
              <w:spacing w:after="0"/>
              <w:rPr>
                <w:lang w:eastAsia="de-DE"/>
              </w:rPr>
            </w:pPr>
            <w:r w:rsidRPr="00556C36">
              <w:rPr>
                <w:lang w:eastAsia="de-DE"/>
              </w:rPr>
              <w:t>Erhöhung</w:t>
            </w:r>
          </w:p>
        </w:tc>
      </w:tr>
    </w:tbl>
    <w:p w14:paraId="4F32E83E" w14:textId="77777777" w:rsidR="00FF53C2" w:rsidRDefault="00FF53C2" w:rsidP="00FF53C2">
      <w:pPr>
        <w:pStyle w:val="Textkrper"/>
        <w:rPr>
          <w:lang w:eastAsia="de-DE"/>
        </w:rPr>
      </w:pPr>
    </w:p>
    <w:p w14:paraId="68CC728B" w14:textId="77777777" w:rsidR="008C160B" w:rsidRPr="00556C36" w:rsidRDefault="008C160B" w:rsidP="003F4AF2">
      <w:pPr>
        <w:pStyle w:val="Textkrper"/>
      </w:pPr>
    </w:p>
    <w:sectPr w:rsidR="008C160B" w:rsidRPr="00556C36" w:rsidSect="00FF2898">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D2C3D" w14:textId="77777777" w:rsidR="00834F89" w:rsidRDefault="00834F89" w:rsidP="00155778">
      <w:r>
        <w:separator/>
      </w:r>
    </w:p>
  </w:endnote>
  <w:endnote w:type="continuationSeparator" w:id="0">
    <w:p w14:paraId="13E94020" w14:textId="77777777" w:rsidR="00834F89" w:rsidRDefault="00834F89" w:rsidP="0015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1"/>
    <w:family w:val="roman"/>
    <w:pitch w:val="variable"/>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F305" w14:textId="7965999A" w:rsidR="00155778" w:rsidRDefault="00A431D9" w:rsidP="00155778">
    <w:pPr>
      <w:pStyle w:val="Fuzeile"/>
      <w:pBdr>
        <w:top w:val="single" w:sz="2" w:space="1" w:color="000000"/>
      </w:pBdr>
      <w:tabs>
        <w:tab w:val="left" w:pos="8647"/>
      </w:tabs>
    </w:pPr>
    <w:r>
      <w:rPr>
        <w:sz w:val="14"/>
        <w:szCs w:val="14"/>
      </w:rPr>
      <w:t>20</w:t>
    </w:r>
    <w:r w:rsidR="00865473">
      <w:rPr>
        <w:sz w:val="14"/>
        <w:szCs w:val="14"/>
      </w:rPr>
      <w:t>4</w:t>
    </w:r>
    <w:r>
      <w:rPr>
        <w:sz w:val="14"/>
        <w:szCs w:val="14"/>
      </w:rPr>
      <w:t>10_mat_historische_experimente_lsg</w:t>
    </w:r>
    <w:r w:rsidR="00155778">
      <w:rPr>
        <w:sz w:val="14"/>
        <w:szCs w:val="14"/>
      </w:rPr>
      <w:tab/>
      <w:t>ZPG Biologie 2020</w:t>
    </w:r>
    <w:r w:rsidR="00155778">
      <w:rPr>
        <w:sz w:val="14"/>
        <w:szCs w:val="14"/>
      </w:rPr>
      <w:tab/>
      <w:t xml:space="preserve">Seite </w:t>
    </w:r>
    <w:r w:rsidR="00155778">
      <w:rPr>
        <w:sz w:val="14"/>
        <w:szCs w:val="14"/>
      </w:rPr>
      <w:fldChar w:fldCharType="begin"/>
    </w:r>
    <w:r w:rsidR="00155778">
      <w:rPr>
        <w:sz w:val="14"/>
        <w:szCs w:val="14"/>
      </w:rPr>
      <w:instrText>PAGE</w:instrText>
    </w:r>
    <w:r w:rsidR="00155778">
      <w:rPr>
        <w:sz w:val="14"/>
        <w:szCs w:val="14"/>
      </w:rPr>
      <w:fldChar w:fldCharType="separate"/>
    </w:r>
    <w:r w:rsidR="00E87463">
      <w:rPr>
        <w:noProof/>
        <w:sz w:val="14"/>
        <w:szCs w:val="14"/>
      </w:rPr>
      <w:t>5</w:t>
    </w:r>
    <w:r w:rsidR="00155778">
      <w:rPr>
        <w:sz w:val="14"/>
        <w:szCs w:val="14"/>
      </w:rPr>
      <w:fldChar w:fldCharType="end"/>
    </w:r>
    <w:r w:rsidR="00155778">
      <w:rPr>
        <w:sz w:val="14"/>
        <w:szCs w:val="14"/>
      </w:rPr>
      <w:t xml:space="preserve"> von </w:t>
    </w:r>
    <w:r w:rsidR="00155778">
      <w:rPr>
        <w:sz w:val="14"/>
        <w:szCs w:val="14"/>
      </w:rPr>
      <w:fldChar w:fldCharType="begin"/>
    </w:r>
    <w:r w:rsidR="00155778">
      <w:rPr>
        <w:sz w:val="14"/>
        <w:szCs w:val="14"/>
      </w:rPr>
      <w:instrText>NUMPAGES</w:instrText>
    </w:r>
    <w:r w:rsidR="00155778">
      <w:rPr>
        <w:sz w:val="14"/>
        <w:szCs w:val="14"/>
      </w:rPr>
      <w:fldChar w:fldCharType="separate"/>
    </w:r>
    <w:r w:rsidR="00E87463">
      <w:rPr>
        <w:noProof/>
        <w:sz w:val="14"/>
        <w:szCs w:val="14"/>
      </w:rPr>
      <w:t>20</w:t>
    </w:r>
    <w:r w:rsidR="00155778">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7575E" w14:textId="77777777" w:rsidR="00834F89" w:rsidRDefault="00834F89" w:rsidP="00155778">
      <w:r>
        <w:separator/>
      </w:r>
    </w:p>
  </w:footnote>
  <w:footnote w:type="continuationSeparator" w:id="0">
    <w:p w14:paraId="30A823F0" w14:textId="77777777" w:rsidR="00834F89" w:rsidRDefault="00834F89" w:rsidP="0015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4FFC"/>
    <w:multiLevelType w:val="hybridMultilevel"/>
    <w:tmpl w:val="604E12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EC733F"/>
    <w:multiLevelType w:val="hybridMultilevel"/>
    <w:tmpl w:val="EBFE2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A17891"/>
    <w:multiLevelType w:val="hybridMultilevel"/>
    <w:tmpl w:val="74008B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232AE7"/>
    <w:multiLevelType w:val="hybridMultilevel"/>
    <w:tmpl w:val="AC863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9C7210"/>
    <w:multiLevelType w:val="hybridMultilevel"/>
    <w:tmpl w:val="74008B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E028F2"/>
    <w:multiLevelType w:val="hybridMultilevel"/>
    <w:tmpl w:val="AC863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62765D"/>
    <w:multiLevelType w:val="hybridMultilevel"/>
    <w:tmpl w:val="4C8853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D54F88"/>
    <w:multiLevelType w:val="multilevel"/>
    <w:tmpl w:val="82B85B12"/>
    <w:lvl w:ilvl="0">
      <w:start w:val="1"/>
      <w:numFmt w:val="none"/>
      <w:pStyle w:val="berschrift1"/>
      <w:suff w:val="nothing"/>
      <w:lvlText w:val=""/>
      <w:lvlJc w:val="left"/>
      <w:pPr>
        <w:ind w:left="432" w:hanging="432"/>
      </w:pPr>
      <w:rPr>
        <w:szCs w:val="22"/>
      </w:r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7E30ED3"/>
    <w:multiLevelType w:val="hybridMultilevel"/>
    <w:tmpl w:val="D096AA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B816E2"/>
    <w:multiLevelType w:val="hybridMultilevel"/>
    <w:tmpl w:val="0DF01B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D11D6E"/>
    <w:multiLevelType w:val="hybridMultilevel"/>
    <w:tmpl w:val="767CCC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FB154E"/>
    <w:multiLevelType w:val="hybridMultilevel"/>
    <w:tmpl w:val="24342E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C120DE"/>
    <w:multiLevelType w:val="hybridMultilevel"/>
    <w:tmpl w:val="376EEC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D41B51"/>
    <w:multiLevelType w:val="hybridMultilevel"/>
    <w:tmpl w:val="30D82F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84475E"/>
    <w:multiLevelType w:val="hybridMultilevel"/>
    <w:tmpl w:val="AC863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EF034EE"/>
    <w:multiLevelType w:val="hybridMultilevel"/>
    <w:tmpl w:val="6630DA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506C3C"/>
    <w:multiLevelType w:val="multilevel"/>
    <w:tmpl w:val="17323208"/>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15D3DBB"/>
    <w:multiLevelType w:val="hybridMultilevel"/>
    <w:tmpl w:val="E77884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CB4DFB"/>
    <w:multiLevelType w:val="hybridMultilevel"/>
    <w:tmpl w:val="AA5CF4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A70298"/>
    <w:multiLevelType w:val="hybridMultilevel"/>
    <w:tmpl w:val="6C9CFB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E136A12"/>
    <w:multiLevelType w:val="hybridMultilevel"/>
    <w:tmpl w:val="0F127B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4"/>
  </w:num>
  <w:num w:numId="3">
    <w:abstractNumId w:val="3"/>
  </w:num>
  <w:num w:numId="4">
    <w:abstractNumId w:val="8"/>
  </w:num>
  <w:num w:numId="5">
    <w:abstractNumId w:val="15"/>
  </w:num>
  <w:num w:numId="6">
    <w:abstractNumId w:val="9"/>
  </w:num>
  <w:num w:numId="7">
    <w:abstractNumId w:val="6"/>
  </w:num>
  <w:num w:numId="8">
    <w:abstractNumId w:val="2"/>
  </w:num>
  <w:num w:numId="9">
    <w:abstractNumId w:val="4"/>
  </w:num>
  <w:num w:numId="10">
    <w:abstractNumId w:val="5"/>
  </w:num>
  <w:num w:numId="11">
    <w:abstractNumId w:val="7"/>
  </w:num>
  <w:num w:numId="12">
    <w:abstractNumId w:val="7"/>
  </w:num>
  <w:num w:numId="13">
    <w:abstractNumId w:val="7"/>
  </w:num>
  <w:num w:numId="14">
    <w:abstractNumId w:val="13"/>
  </w:num>
  <w:num w:numId="15">
    <w:abstractNumId w:val="7"/>
  </w:num>
  <w:num w:numId="16">
    <w:abstractNumId w:val="7"/>
  </w:num>
  <w:num w:numId="17">
    <w:abstractNumId w:val="7"/>
  </w:num>
  <w:num w:numId="18">
    <w:abstractNumId w:val="1"/>
  </w:num>
  <w:num w:numId="19">
    <w:abstractNumId w:val="0"/>
  </w:num>
  <w:num w:numId="20">
    <w:abstractNumId w:val="18"/>
  </w:num>
  <w:num w:numId="21">
    <w:abstractNumId w:val="17"/>
  </w:num>
  <w:num w:numId="22">
    <w:abstractNumId w:val="10"/>
  </w:num>
  <w:num w:numId="23">
    <w:abstractNumId w:val="19"/>
  </w:num>
  <w:num w:numId="24">
    <w:abstractNumId w:val="12"/>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520"/>
    <w:rsid w:val="00001008"/>
    <w:rsid w:val="0000719B"/>
    <w:rsid w:val="0001163D"/>
    <w:rsid w:val="00014046"/>
    <w:rsid w:val="00016D3C"/>
    <w:rsid w:val="0002705A"/>
    <w:rsid w:val="00027615"/>
    <w:rsid w:val="00030D2B"/>
    <w:rsid w:val="00051BCD"/>
    <w:rsid w:val="0005407D"/>
    <w:rsid w:val="0005481C"/>
    <w:rsid w:val="00074DC1"/>
    <w:rsid w:val="000913C7"/>
    <w:rsid w:val="000A3C58"/>
    <w:rsid w:val="000C3B11"/>
    <w:rsid w:val="000D759D"/>
    <w:rsid w:val="000E3F0B"/>
    <w:rsid w:val="000E4188"/>
    <w:rsid w:val="000E70B2"/>
    <w:rsid w:val="000F1D16"/>
    <w:rsid w:val="00111ABA"/>
    <w:rsid w:val="001131C8"/>
    <w:rsid w:val="00120F39"/>
    <w:rsid w:val="00123CF5"/>
    <w:rsid w:val="001374EE"/>
    <w:rsid w:val="001438F9"/>
    <w:rsid w:val="00155778"/>
    <w:rsid w:val="001560BF"/>
    <w:rsid w:val="001761CF"/>
    <w:rsid w:val="0017738E"/>
    <w:rsid w:val="0017785E"/>
    <w:rsid w:val="00177B35"/>
    <w:rsid w:val="00181389"/>
    <w:rsid w:val="00181458"/>
    <w:rsid w:val="0018392B"/>
    <w:rsid w:val="001850FA"/>
    <w:rsid w:val="001C4057"/>
    <w:rsid w:val="001D6544"/>
    <w:rsid w:val="001E6F91"/>
    <w:rsid w:val="001F470B"/>
    <w:rsid w:val="00200991"/>
    <w:rsid w:val="0020420E"/>
    <w:rsid w:val="00215BFC"/>
    <w:rsid w:val="0022062D"/>
    <w:rsid w:val="00230A2C"/>
    <w:rsid w:val="00231043"/>
    <w:rsid w:val="00257BB3"/>
    <w:rsid w:val="00264B7C"/>
    <w:rsid w:val="00277601"/>
    <w:rsid w:val="002A370A"/>
    <w:rsid w:val="002B4FE7"/>
    <w:rsid w:val="002C2A27"/>
    <w:rsid w:val="002E050B"/>
    <w:rsid w:val="002E15E7"/>
    <w:rsid w:val="00301F2C"/>
    <w:rsid w:val="00302EAB"/>
    <w:rsid w:val="0030789E"/>
    <w:rsid w:val="00315F64"/>
    <w:rsid w:val="00341FE9"/>
    <w:rsid w:val="00351D6C"/>
    <w:rsid w:val="00360451"/>
    <w:rsid w:val="00365079"/>
    <w:rsid w:val="003668F5"/>
    <w:rsid w:val="00367EAE"/>
    <w:rsid w:val="0037104C"/>
    <w:rsid w:val="003904FF"/>
    <w:rsid w:val="003B4C16"/>
    <w:rsid w:val="003E0279"/>
    <w:rsid w:val="003F4AF2"/>
    <w:rsid w:val="003F4DD4"/>
    <w:rsid w:val="00401147"/>
    <w:rsid w:val="0040486C"/>
    <w:rsid w:val="00412711"/>
    <w:rsid w:val="00457776"/>
    <w:rsid w:val="004641B6"/>
    <w:rsid w:val="004667E6"/>
    <w:rsid w:val="0047201B"/>
    <w:rsid w:val="004728C8"/>
    <w:rsid w:val="004729F6"/>
    <w:rsid w:val="004B3DE1"/>
    <w:rsid w:val="004B6447"/>
    <w:rsid w:val="004B6D80"/>
    <w:rsid w:val="004B7429"/>
    <w:rsid w:val="004B7AE1"/>
    <w:rsid w:val="004C51EE"/>
    <w:rsid w:val="004D56CB"/>
    <w:rsid w:val="004E1491"/>
    <w:rsid w:val="004E71C5"/>
    <w:rsid w:val="004F1EBE"/>
    <w:rsid w:val="004F4F53"/>
    <w:rsid w:val="005006AE"/>
    <w:rsid w:val="0050701E"/>
    <w:rsid w:val="00510FAE"/>
    <w:rsid w:val="005315AB"/>
    <w:rsid w:val="00531FEA"/>
    <w:rsid w:val="0054376B"/>
    <w:rsid w:val="005441E3"/>
    <w:rsid w:val="0054435C"/>
    <w:rsid w:val="00553C0A"/>
    <w:rsid w:val="00556C36"/>
    <w:rsid w:val="00567467"/>
    <w:rsid w:val="005709B7"/>
    <w:rsid w:val="0058397D"/>
    <w:rsid w:val="00594FA8"/>
    <w:rsid w:val="005A4AC6"/>
    <w:rsid w:val="005B0690"/>
    <w:rsid w:val="005B6A94"/>
    <w:rsid w:val="005B7D8D"/>
    <w:rsid w:val="005C0842"/>
    <w:rsid w:val="005C507C"/>
    <w:rsid w:val="005D1462"/>
    <w:rsid w:val="005E12E2"/>
    <w:rsid w:val="005F491E"/>
    <w:rsid w:val="00601B4E"/>
    <w:rsid w:val="00602DB5"/>
    <w:rsid w:val="00625785"/>
    <w:rsid w:val="0063023B"/>
    <w:rsid w:val="00632D30"/>
    <w:rsid w:val="0063439C"/>
    <w:rsid w:val="00647930"/>
    <w:rsid w:val="006537B8"/>
    <w:rsid w:val="00656440"/>
    <w:rsid w:val="00667343"/>
    <w:rsid w:val="006714BF"/>
    <w:rsid w:val="00687984"/>
    <w:rsid w:val="006A0447"/>
    <w:rsid w:val="006A4E5C"/>
    <w:rsid w:val="006C0A68"/>
    <w:rsid w:val="006C0CDE"/>
    <w:rsid w:val="006D1DA6"/>
    <w:rsid w:val="006E6C4A"/>
    <w:rsid w:val="006F01E8"/>
    <w:rsid w:val="006F231A"/>
    <w:rsid w:val="006F3145"/>
    <w:rsid w:val="006F5286"/>
    <w:rsid w:val="00701D52"/>
    <w:rsid w:val="007064F6"/>
    <w:rsid w:val="007164B9"/>
    <w:rsid w:val="007302E7"/>
    <w:rsid w:val="007528BE"/>
    <w:rsid w:val="00753F1E"/>
    <w:rsid w:val="00755469"/>
    <w:rsid w:val="00763CB4"/>
    <w:rsid w:val="00765CFF"/>
    <w:rsid w:val="007725EE"/>
    <w:rsid w:val="00797FCC"/>
    <w:rsid w:val="007B0C76"/>
    <w:rsid w:val="007C5416"/>
    <w:rsid w:val="007D055E"/>
    <w:rsid w:val="007D5794"/>
    <w:rsid w:val="007F3049"/>
    <w:rsid w:val="007F32BC"/>
    <w:rsid w:val="00807C23"/>
    <w:rsid w:val="00810223"/>
    <w:rsid w:val="008113C1"/>
    <w:rsid w:val="00812280"/>
    <w:rsid w:val="008166AC"/>
    <w:rsid w:val="00834F89"/>
    <w:rsid w:val="008435F2"/>
    <w:rsid w:val="00843D33"/>
    <w:rsid w:val="00865473"/>
    <w:rsid w:val="00882F4E"/>
    <w:rsid w:val="0088675E"/>
    <w:rsid w:val="008A5722"/>
    <w:rsid w:val="008B475C"/>
    <w:rsid w:val="008B4846"/>
    <w:rsid w:val="008C07B3"/>
    <w:rsid w:val="008C160B"/>
    <w:rsid w:val="008C665C"/>
    <w:rsid w:val="008D27D4"/>
    <w:rsid w:val="008E1094"/>
    <w:rsid w:val="00910AC5"/>
    <w:rsid w:val="00922DC7"/>
    <w:rsid w:val="00932CF2"/>
    <w:rsid w:val="0093503E"/>
    <w:rsid w:val="0095111A"/>
    <w:rsid w:val="009545E2"/>
    <w:rsid w:val="00961BBA"/>
    <w:rsid w:val="00975E9F"/>
    <w:rsid w:val="00976829"/>
    <w:rsid w:val="009831E0"/>
    <w:rsid w:val="00995EC5"/>
    <w:rsid w:val="009968C2"/>
    <w:rsid w:val="00997373"/>
    <w:rsid w:val="009C6390"/>
    <w:rsid w:val="009D54FB"/>
    <w:rsid w:val="009D6A53"/>
    <w:rsid w:val="009F11A3"/>
    <w:rsid w:val="00A02C8D"/>
    <w:rsid w:val="00A117EA"/>
    <w:rsid w:val="00A17387"/>
    <w:rsid w:val="00A240C2"/>
    <w:rsid w:val="00A431D9"/>
    <w:rsid w:val="00A43D89"/>
    <w:rsid w:val="00A51737"/>
    <w:rsid w:val="00A77804"/>
    <w:rsid w:val="00A85B60"/>
    <w:rsid w:val="00AA42B7"/>
    <w:rsid w:val="00AB276F"/>
    <w:rsid w:val="00AD31C2"/>
    <w:rsid w:val="00AD61E6"/>
    <w:rsid w:val="00AE6E55"/>
    <w:rsid w:val="00AF3AB6"/>
    <w:rsid w:val="00B10719"/>
    <w:rsid w:val="00B32C5E"/>
    <w:rsid w:val="00B3528D"/>
    <w:rsid w:val="00B5726D"/>
    <w:rsid w:val="00B74421"/>
    <w:rsid w:val="00B95804"/>
    <w:rsid w:val="00BA08B3"/>
    <w:rsid w:val="00BA2FDD"/>
    <w:rsid w:val="00BA4250"/>
    <w:rsid w:val="00BA4D6C"/>
    <w:rsid w:val="00BB734F"/>
    <w:rsid w:val="00BD3078"/>
    <w:rsid w:val="00BD7CB9"/>
    <w:rsid w:val="00BE034A"/>
    <w:rsid w:val="00BE0AC4"/>
    <w:rsid w:val="00BF1DF2"/>
    <w:rsid w:val="00BF7F9A"/>
    <w:rsid w:val="00C00DE9"/>
    <w:rsid w:val="00C248A8"/>
    <w:rsid w:val="00C34FDD"/>
    <w:rsid w:val="00C41FE5"/>
    <w:rsid w:val="00C52999"/>
    <w:rsid w:val="00C61217"/>
    <w:rsid w:val="00C61E7E"/>
    <w:rsid w:val="00C6785B"/>
    <w:rsid w:val="00C77520"/>
    <w:rsid w:val="00C85423"/>
    <w:rsid w:val="00C91AF0"/>
    <w:rsid w:val="00C978EC"/>
    <w:rsid w:val="00CA24CC"/>
    <w:rsid w:val="00CA350A"/>
    <w:rsid w:val="00CC03E1"/>
    <w:rsid w:val="00CC3E91"/>
    <w:rsid w:val="00CD2236"/>
    <w:rsid w:val="00CD46AC"/>
    <w:rsid w:val="00CE21CF"/>
    <w:rsid w:val="00D02C65"/>
    <w:rsid w:val="00D07F89"/>
    <w:rsid w:val="00D1499F"/>
    <w:rsid w:val="00D17D0F"/>
    <w:rsid w:val="00D20D86"/>
    <w:rsid w:val="00D2191E"/>
    <w:rsid w:val="00D2272A"/>
    <w:rsid w:val="00D25ABE"/>
    <w:rsid w:val="00D35F38"/>
    <w:rsid w:val="00D4583F"/>
    <w:rsid w:val="00D556A0"/>
    <w:rsid w:val="00D758D4"/>
    <w:rsid w:val="00D82788"/>
    <w:rsid w:val="00D85503"/>
    <w:rsid w:val="00DE026D"/>
    <w:rsid w:val="00DE1BE8"/>
    <w:rsid w:val="00E01A91"/>
    <w:rsid w:val="00E066EF"/>
    <w:rsid w:val="00E06F60"/>
    <w:rsid w:val="00E13276"/>
    <w:rsid w:val="00E133BB"/>
    <w:rsid w:val="00E60DE7"/>
    <w:rsid w:val="00E615AA"/>
    <w:rsid w:val="00E65087"/>
    <w:rsid w:val="00E813CF"/>
    <w:rsid w:val="00E82A49"/>
    <w:rsid w:val="00E832AB"/>
    <w:rsid w:val="00E87463"/>
    <w:rsid w:val="00EC0878"/>
    <w:rsid w:val="00EC0D25"/>
    <w:rsid w:val="00EC54E0"/>
    <w:rsid w:val="00F01E39"/>
    <w:rsid w:val="00F152D6"/>
    <w:rsid w:val="00F36218"/>
    <w:rsid w:val="00F456B4"/>
    <w:rsid w:val="00F47F17"/>
    <w:rsid w:val="00FB01E3"/>
    <w:rsid w:val="00FC5B0A"/>
    <w:rsid w:val="00FC7946"/>
    <w:rsid w:val="00FD1600"/>
    <w:rsid w:val="00FD57AA"/>
    <w:rsid w:val="00FD707F"/>
    <w:rsid w:val="00FE210D"/>
    <w:rsid w:val="00FE65F6"/>
    <w:rsid w:val="00FE796F"/>
    <w:rsid w:val="00FF2898"/>
    <w:rsid w:val="00FF5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29A3"/>
  <w15:chartTrackingRefBased/>
  <w15:docId w15:val="{79E4F5C0-ECFF-4CF0-B647-6D77961C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4AF2"/>
    <w:pPr>
      <w:suppressAutoHyphens/>
      <w:overflowPunct w:val="0"/>
      <w:spacing w:after="0" w:line="240" w:lineRule="auto"/>
    </w:pPr>
    <w:rPr>
      <w:rFonts w:ascii="Arial" w:eastAsia="Times New Roman" w:hAnsi="Arial" w:cs="Calibri"/>
      <w:sz w:val="21"/>
      <w:szCs w:val="20"/>
      <w:lang w:eastAsia="zh-CN"/>
    </w:rPr>
  </w:style>
  <w:style w:type="paragraph" w:styleId="berschrift1">
    <w:name w:val="heading 1"/>
    <w:basedOn w:val="berschrift"/>
    <w:link w:val="berschrift1Zchn"/>
    <w:uiPriority w:val="9"/>
    <w:qFormat/>
    <w:rsid w:val="003F4AF2"/>
    <w:pPr>
      <w:numPr>
        <w:numId w:val="17"/>
      </w:numPr>
      <w:outlineLvl w:val="0"/>
    </w:pPr>
    <w:rPr>
      <w:b/>
      <w:sz w:val="28"/>
    </w:rPr>
  </w:style>
  <w:style w:type="paragraph" w:styleId="berschrift2">
    <w:name w:val="heading 2"/>
    <w:basedOn w:val="berschrift"/>
    <w:link w:val="berschrift2Zchn"/>
    <w:uiPriority w:val="9"/>
    <w:unhideWhenUsed/>
    <w:qFormat/>
    <w:rsid w:val="003F4AF2"/>
    <w:pPr>
      <w:numPr>
        <w:ilvl w:val="1"/>
        <w:numId w:val="17"/>
      </w:numPr>
      <w:spacing w:before="200"/>
      <w:outlineLvl w:val="1"/>
    </w:pPr>
    <w:rPr>
      <w:b/>
      <w:sz w:val="24"/>
    </w:rPr>
  </w:style>
  <w:style w:type="paragraph" w:styleId="berschrift3">
    <w:name w:val="heading 3"/>
    <w:basedOn w:val="berschrift"/>
    <w:link w:val="berschrift3Zchn"/>
    <w:uiPriority w:val="9"/>
    <w:unhideWhenUsed/>
    <w:qFormat/>
    <w:rsid w:val="003F4AF2"/>
    <w:pPr>
      <w:numPr>
        <w:ilvl w:val="2"/>
        <w:numId w:val="17"/>
      </w:numPr>
      <w:spacing w:before="14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qFormat/>
    <w:rsid w:val="003F4AF2"/>
  </w:style>
  <w:style w:type="character" w:customStyle="1" w:styleId="Aufzhlungszeichen1">
    <w:name w:val="Aufzählungszeichen1"/>
    <w:qFormat/>
    <w:rsid w:val="003F4AF2"/>
  </w:style>
  <w:style w:type="character" w:customStyle="1" w:styleId="Aufzhlungszeichen2">
    <w:name w:val="Aufzählungszeichen2"/>
    <w:qFormat/>
    <w:rsid w:val="003F4AF2"/>
    <w:rPr>
      <w:rFonts w:ascii="OpenSymbol" w:eastAsia="OpenSymbol" w:hAnsi="OpenSymbol" w:cs="OpenSymbol"/>
    </w:rPr>
  </w:style>
  <w:style w:type="paragraph" w:styleId="Beschriftung">
    <w:name w:val="caption"/>
    <w:basedOn w:val="Standard"/>
    <w:qFormat/>
    <w:rsid w:val="003F4AF2"/>
    <w:pPr>
      <w:suppressLineNumbers/>
      <w:spacing w:before="120" w:after="120"/>
    </w:pPr>
    <w:rPr>
      <w:rFonts w:cs="FreeSans"/>
      <w:i/>
      <w:iCs/>
      <w:sz w:val="24"/>
      <w:szCs w:val="24"/>
    </w:rPr>
  </w:style>
  <w:style w:type="character" w:customStyle="1" w:styleId="berschrift1Zchn">
    <w:name w:val="Überschrift 1 Zchn"/>
    <w:basedOn w:val="Absatz-Standardschriftart"/>
    <w:link w:val="berschrift1"/>
    <w:uiPriority w:val="9"/>
    <w:rsid w:val="003F4AF2"/>
    <w:rPr>
      <w:rFonts w:ascii="Arial" w:eastAsia="Times New Roman" w:hAnsi="Arial" w:cs="Calibri"/>
      <w:b/>
      <w:sz w:val="28"/>
      <w:szCs w:val="20"/>
      <w:lang w:eastAsia="zh-CN"/>
    </w:rPr>
  </w:style>
  <w:style w:type="paragraph" w:customStyle="1" w:styleId="Beschriftung1">
    <w:name w:val="Beschriftung1"/>
    <w:basedOn w:val="Standard"/>
    <w:qFormat/>
    <w:rsid w:val="003F4AF2"/>
    <w:pPr>
      <w:suppressLineNumbers/>
      <w:spacing w:before="120" w:after="120"/>
    </w:pPr>
  </w:style>
  <w:style w:type="character" w:customStyle="1" w:styleId="Endnotenanker">
    <w:name w:val="Endnotenanker"/>
    <w:rsid w:val="003F4AF2"/>
    <w:rPr>
      <w:vertAlign w:val="superscript"/>
    </w:rPr>
  </w:style>
  <w:style w:type="character" w:styleId="Endnotenzeichen">
    <w:name w:val="endnote reference"/>
    <w:qFormat/>
    <w:rsid w:val="003F4AF2"/>
  </w:style>
  <w:style w:type="character" w:customStyle="1" w:styleId="Funotenanker">
    <w:name w:val="Fußnotenanker"/>
    <w:rsid w:val="003F4AF2"/>
    <w:rPr>
      <w:vertAlign w:val="superscript"/>
    </w:rPr>
  </w:style>
  <w:style w:type="paragraph" w:styleId="Funotentext">
    <w:name w:val="footnote text"/>
    <w:basedOn w:val="Standard"/>
    <w:link w:val="FunotentextZchn"/>
    <w:rsid w:val="003F4AF2"/>
    <w:pPr>
      <w:suppressLineNumbers/>
      <w:spacing w:after="113"/>
      <w:ind w:left="339" w:hanging="339"/>
    </w:pPr>
    <w:rPr>
      <w:sz w:val="20"/>
    </w:rPr>
  </w:style>
  <w:style w:type="character" w:customStyle="1" w:styleId="FunotentextZchn">
    <w:name w:val="Fußnotentext Zchn"/>
    <w:basedOn w:val="Absatz-Standardschriftart"/>
    <w:link w:val="Funotentext"/>
    <w:rsid w:val="003F4AF2"/>
    <w:rPr>
      <w:rFonts w:ascii="Arial" w:eastAsia="Times New Roman" w:hAnsi="Arial" w:cs="Calibri"/>
      <w:sz w:val="20"/>
      <w:szCs w:val="20"/>
      <w:lang w:eastAsia="zh-CN"/>
    </w:rPr>
  </w:style>
  <w:style w:type="character" w:styleId="Funotenzeichen">
    <w:name w:val="footnote reference"/>
    <w:qFormat/>
    <w:rsid w:val="003F4AF2"/>
  </w:style>
  <w:style w:type="paragraph" w:styleId="Fuzeile">
    <w:name w:val="footer"/>
    <w:basedOn w:val="Standard"/>
    <w:link w:val="FuzeileZchn"/>
    <w:rsid w:val="003F4AF2"/>
    <w:pPr>
      <w:tabs>
        <w:tab w:val="center" w:pos="4536"/>
        <w:tab w:val="right" w:pos="9072"/>
      </w:tabs>
    </w:pPr>
  </w:style>
  <w:style w:type="character" w:customStyle="1" w:styleId="FuzeileZchn">
    <w:name w:val="Fußzeile Zchn"/>
    <w:basedOn w:val="Absatz-Standardschriftart"/>
    <w:link w:val="Fuzeile"/>
    <w:rsid w:val="003F4AF2"/>
    <w:rPr>
      <w:rFonts w:ascii="Arial" w:eastAsia="Times New Roman" w:hAnsi="Arial" w:cs="Calibri"/>
      <w:sz w:val="21"/>
      <w:szCs w:val="20"/>
      <w:lang w:eastAsia="zh-CN"/>
    </w:rPr>
  </w:style>
  <w:style w:type="character" w:customStyle="1" w:styleId="FuzeileZeichen">
    <w:name w:val="Fußzeile Zeichen"/>
    <w:basedOn w:val="Absatzstandardschriftart"/>
    <w:qFormat/>
    <w:rsid w:val="003F4AF2"/>
  </w:style>
  <w:style w:type="paragraph" w:styleId="Kopfzeile">
    <w:name w:val="header"/>
    <w:basedOn w:val="Standard"/>
    <w:link w:val="KopfzeileZchn"/>
    <w:rsid w:val="003F4AF2"/>
    <w:pPr>
      <w:tabs>
        <w:tab w:val="center" w:pos="4536"/>
        <w:tab w:val="right" w:pos="9072"/>
      </w:tabs>
    </w:pPr>
  </w:style>
  <w:style w:type="character" w:customStyle="1" w:styleId="KopfzeileZchn">
    <w:name w:val="Kopfzeile Zchn"/>
    <w:basedOn w:val="Absatz-Standardschriftart"/>
    <w:link w:val="Kopfzeile"/>
    <w:rsid w:val="003F4AF2"/>
    <w:rPr>
      <w:rFonts w:ascii="Arial" w:eastAsia="Times New Roman" w:hAnsi="Arial" w:cs="Calibri"/>
      <w:sz w:val="21"/>
      <w:szCs w:val="20"/>
      <w:lang w:eastAsia="zh-CN"/>
    </w:rPr>
  </w:style>
  <w:style w:type="character" w:customStyle="1" w:styleId="KopfzeileZeichen">
    <w:name w:val="Kopfzeile Zeichen"/>
    <w:basedOn w:val="Absatzstandardschriftart"/>
    <w:qFormat/>
    <w:rsid w:val="003F4AF2"/>
  </w:style>
  <w:style w:type="paragraph" w:styleId="Textkrper">
    <w:name w:val="Body Text"/>
    <w:basedOn w:val="Standard"/>
    <w:link w:val="TextkrperZchn"/>
    <w:rsid w:val="003F4AF2"/>
    <w:pPr>
      <w:spacing w:after="140" w:line="276" w:lineRule="auto"/>
    </w:pPr>
  </w:style>
  <w:style w:type="character" w:customStyle="1" w:styleId="TextkrperZchn">
    <w:name w:val="Textkörper Zchn"/>
    <w:basedOn w:val="Absatz-Standardschriftart"/>
    <w:link w:val="Textkrper"/>
    <w:rsid w:val="003F4AF2"/>
    <w:rPr>
      <w:rFonts w:ascii="Arial" w:eastAsia="Times New Roman" w:hAnsi="Arial" w:cs="Calibri"/>
      <w:sz w:val="21"/>
      <w:szCs w:val="20"/>
      <w:lang w:eastAsia="zh-CN"/>
    </w:rPr>
  </w:style>
  <w:style w:type="paragraph" w:styleId="Liste">
    <w:name w:val="List"/>
    <w:basedOn w:val="Textkrper"/>
    <w:rsid w:val="003F4AF2"/>
    <w:rPr>
      <w:rFonts w:cs="FreeSans"/>
    </w:rPr>
  </w:style>
  <w:style w:type="character" w:customStyle="1" w:styleId="ListLabel1">
    <w:name w:val="ListLabel 1"/>
    <w:qFormat/>
    <w:rsid w:val="003F4AF2"/>
    <w:rPr>
      <w:szCs w:val="22"/>
    </w:rPr>
  </w:style>
  <w:style w:type="character" w:customStyle="1" w:styleId="ListLabel2">
    <w:name w:val="ListLabel 2"/>
    <w:qFormat/>
    <w:rsid w:val="003F4AF2"/>
    <w:rPr>
      <w:szCs w:val="22"/>
    </w:rPr>
  </w:style>
  <w:style w:type="character" w:customStyle="1" w:styleId="ListLabel3">
    <w:name w:val="ListLabel 3"/>
    <w:qFormat/>
    <w:rsid w:val="003F4AF2"/>
    <w:rPr>
      <w:szCs w:val="22"/>
    </w:rPr>
  </w:style>
  <w:style w:type="character" w:customStyle="1" w:styleId="ListLabel4">
    <w:name w:val="ListLabel 4"/>
    <w:qFormat/>
    <w:rsid w:val="003F4AF2"/>
    <w:rPr>
      <w:szCs w:val="22"/>
    </w:rPr>
  </w:style>
  <w:style w:type="character" w:customStyle="1" w:styleId="ListLabel5">
    <w:name w:val="ListLabel 5"/>
    <w:qFormat/>
    <w:rsid w:val="003F4AF2"/>
    <w:rPr>
      <w:szCs w:val="22"/>
    </w:rPr>
  </w:style>
  <w:style w:type="character" w:customStyle="1" w:styleId="ListLabel6">
    <w:name w:val="ListLabel 6"/>
    <w:qFormat/>
    <w:rsid w:val="003F4AF2"/>
    <w:rPr>
      <w:szCs w:val="22"/>
    </w:rPr>
  </w:style>
  <w:style w:type="character" w:customStyle="1" w:styleId="ListLabel7">
    <w:name w:val="ListLabel 7"/>
    <w:qFormat/>
    <w:rsid w:val="003F4AF2"/>
    <w:rPr>
      <w:szCs w:val="22"/>
    </w:rPr>
  </w:style>
  <w:style w:type="character" w:customStyle="1" w:styleId="ListLabel8">
    <w:name w:val="ListLabel 8"/>
    <w:qFormat/>
    <w:rsid w:val="003F4AF2"/>
    <w:rPr>
      <w:szCs w:val="22"/>
    </w:rPr>
  </w:style>
  <w:style w:type="character" w:customStyle="1" w:styleId="Nummerierungszeichen">
    <w:name w:val="Nummerierungszeichen"/>
    <w:qFormat/>
    <w:rsid w:val="003F4AF2"/>
  </w:style>
  <w:style w:type="paragraph" w:styleId="StandardWeb">
    <w:name w:val="Normal (Web)"/>
    <w:basedOn w:val="Standard"/>
    <w:qFormat/>
    <w:rsid w:val="003F4AF2"/>
    <w:pPr>
      <w:suppressAutoHyphens w:val="0"/>
      <w:spacing w:before="100" w:after="142" w:line="288" w:lineRule="auto"/>
    </w:pPr>
    <w:rPr>
      <w:rFonts w:ascii="Times New Roman" w:hAnsi="Times New Roman" w:cs="Times New Roman"/>
      <w:sz w:val="20"/>
    </w:rPr>
  </w:style>
  <w:style w:type="paragraph" w:customStyle="1" w:styleId="TabellenInhalt">
    <w:name w:val="Tabellen Inhalt"/>
    <w:basedOn w:val="Standard"/>
    <w:qFormat/>
    <w:rsid w:val="003F4AF2"/>
    <w:pPr>
      <w:suppressLineNumbers/>
    </w:pPr>
  </w:style>
  <w:style w:type="paragraph" w:customStyle="1" w:styleId="Tabellenberschrift">
    <w:name w:val="Tabellen Überschrift"/>
    <w:basedOn w:val="TabellenInhalt"/>
    <w:qFormat/>
    <w:rsid w:val="003F4AF2"/>
    <w:pPr>
      <w:jc w:val="center"/>
    </w:pPr>
    <w:rPr>
      <w:b/>
      <w:bCs/>
    </w:rPr>
  </w:style>
  <w:style w:type="paragraph" w:customStyle="1" w:styleId="Tabelleninhalt0">
    <w:name w:val="Tabelleninhalt"/>
    <w:basedOn w:val="Standard"/>
    <w:qFormat/>
    <w:rsid w:val="003F4AF2"/>
    <w:pPr>
      <w:suppressLineNumbers/>
    </w:pPr>
  </w:style>
  <w:style w:type="paragraph" w:customStyle="1" w:styleId="Tabellenberschrift0">
    <w:name w:val="Tabellenüberschrift"/>
    <w:basedOn w:val="Tabelleninhalt0"/>
    <w:qFormat/>
    <w:rsid w:val="003F4AF2"/>
    <w:pPr>
      <w:jc w:val="center"/>
    </w:pPr>
    <w:rPr>
      <w:b/>
      <w:bCs/>
    </w:rPr>
  </w:style>
  <w:style w:type="character" w:customStyle="1" w:styleId="TextkrperZeichen">
    <w:name w:val="Textkörper Zeichen"/>
    <w:qFormat/>
    <w:rsid w:val="003F4AF2"/>
    <w:rPr>
      <w:rFonts w:ascii="Calibri" w:hAnsi="Calibri" w:cs="Calibri"/>
      <w:sz w:val="22"/>
    </w:rPr>
  </w:style>
  <w:style w:type="paragraph" w:customStyle="1" w:styleId="berschrift">
    <w:name w:val="Überschrift"/>
    <w:basedOn w:val="Standard"/>
    <w:next w:val="Textkrper"/>
    <w:qFormat/>
    <w:rsid w:val="003F4AF2"/>
    <w:pPr>
      <w:keepNext/>
      <w:spacing w:before="240" w:after="120"/>
    </w:pPr>
  </w:style>
  <w:style w:type="paragraph" w:customStyle="1" w:styleId="Verzeichnis">
    <w:name w:val="Verzeichnis"/>
    <w:basedOn w:val="Standard"/>
    <w:qFormat/>
    <w:rsid w:val="003F4AF2"/>
    <w:pPr>
      <w:suppressLineNumbers/>
    </w:pPr>
    <w:rPr>
      <w:rFonts w:cs="FreeSans"/>
    </w:rPr>
  </w:style>
  <w:style w:type="character" w:customStyle="1" w:styleId="berschrift2Zchn">
    <w:name w:val="Überschrift 2 Zchn"/>
    <w:basedOn w:val="Absatz-Standardschriftart"/>
    <w:link w:val="berschrift2"/>
    <w:uiPriority w:val="9"/>
    <w:rsid w:val="003F4AF2"/>
    <w:rPr>
      <w:rFonts w:ascii="Arial" w:eastAsia="Times New Roman" w:hAnsi="Arial" w:cs="Calibri"/>
      <w:b/>
      <w:sz w:val="24"/>
      <w:szCs w:val="20"/>
      <w:lang w:eastAsia="zh-CN"/>
    </w:rPr>
  </w:style>
  <w:style w:type="character" w:customStyle="1" w:styleId="berschrift3Zchn">
    <w:name w:val="Überschrift 3 Zchn"/>
    <w:basedOn w:val="Absatz-Standardschriftart"/>
    <w:link w:val="berschrift3"/>
    <w:uiPriority w:val="9"/>
    <w:rsid w:val="003F4AF2"/>
    <w:rPr>
      <w:rFonts w:ascii="Arial" w:eastAsia="Times New Roman" w:hAnsi="Arial" w:cs="Calibri"/>
      <w:sz w:val="21"/>
      <w:szCs w:val="20"/>
      <w:lang w:eastAsia="zh-CN"/>
    </w:rPr>
  </w:style>
  <w:style w:type="character" w:styleId="Hyperlink">
    <w:name w:val="Hyperlink"/>
    <w:basedOn w:val="Absatz-Standardschriftart"/>
    <w:uiPriority w:val="99"/>
    <w:semiHidden/>
    <w:unhideWhenUsed/>
    <w:rsid w:val="00351D6C"/>
    <w:rPr>
      <w:color w:val="0000FF"/>
      <w:u w:val="single"/>
    </w:rPr>
  </w:style>
  <w:style w:type="table" w:styleId="Tabellenraster">
    <w:name w:val="Table Grid"/>
    <w:basedOn w:val="NormaleTabelle"/>
    <w:uiPriority w:val="39"/>
    <w:rsid w:val="00567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62917">
      <w:bodyDiv w:val="1"/>
      <w:marLeft w:val="0"/>
      <w:marRight w:val="0"/>
      <w:marTop w:val="0"/>
      <w:marBottom w:val="0"/>
      <w:divBdr>
        <w:top w:val="none" w:sz="0" w:space="0" w:color="auto"/>
        <w:left w:val="none" w:sz="0" w:space="0" w:color="auto"/>
        <w:bottom w:val="none" w:sz="0" w:space="0" w:color="auto"/>
        <w:right w:val="none" w:sz="0" w:space="0" w:color="auto"/>
      </w:divBdr>
      <w:divsChild>
        <w:div w:id="134109647">
          <w:marLeft w:val="0"/>
          <w:marRight w:val="0"/>
          <w:marTop w:val="0"/>
          <w:marBottom w:val="0"/>
          <w:divBdr>
            <w:top w:val="none" w:sz="0" w:space="0" w:color="auto"/>
            <w:left w:val="none" w:sz="0" w:space="0" w:color="auto"/>
            <w:bottom w:val="none" w:sz="0" w:space="0" w:color="auto"/>
            <w:right w:val="none" w:sz="0" w:space="0" w:color="auto"/>
          </w:divBdr>
          <w:divsChild>
            <w:div w:id="1258447132">
              <w:marLeft w:val="0"/>
              <w:marRight w:val="0"/>
              <w:marTop w:val="0"/>
              <w:marBottom w:val="0"/>
              <w:divBdr>
                <w:top w:val="none" w:sz="0" w:space="0" w:color="auto"/>
                <w:left w:val="none" w:sz="0" w:space="0" w:color="auto"/>
                <w:bottom w:val="none" w:sz="0" w:space="0" w:color="auto"/>
                <w:right w:val="none" w:sz="0" w:space="0" w:color="auto"/>
              </w:divBdr>
              <w:divsChild>
                <w:div w:id="5773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2610">
      <w:bodyDiv w:val="1"/>
      <w:marLeft w:val="0"/>
      <w:marRight w:val="0"/>
      <w:marTop w:val="0"/>
      <w:marBottom w:val="0"/>
      <w:divBdr>
        <w:top w:val="none" w:sz="0" w:space="0" w:color="auto"/>
        <w:left w:val="none" w:sz="0" w:space="0" w:color="auto"/>
        <w:bottom w:val="none" w:sz="0" w:space="0" w:color="auto"/>
        <w:right w:val="none" w:sz="0" w:space="0" w:color="auto"/>
      </w:divBdr>
      <w:divsChild>
        <w:div w:id="1862166153">
          <w:marLeft w:val="0"/>
          <w:marRight w:val="0"/>
          <w:marTop w:val="0"/>
          <w:marBottom w:val="0"/>
          <w:divBdr>
            <w:top w:val="none" w:sz="0" w:space="0" w:color="auto"/>
            <w:left w:val="none" w:sz="0" w:space="0" w:color="auto"/>
            <w:bottom w:val="none" w:sz="0" w:space="0" w:color="auto"/>
            <w:right w:val="none" w:sz="0" w:space="0" w:color="auto"/>
          </w:divBdr>
          <w:divsChild>
            <w:div w:id="372852377">
              <w:marLeft w:val="0"/>
              <w:marRight w:val="0"/>
              <w:marTop w:val="0"/>
              <w:marBottom w:val="0"/>
              <w:divBdr>
                <w:top w:val="none" w:sz="0" w:space="0" w:color="auto"/>
                <w:left w:val="none" w:sz="0" w:space="0" w:color="auto"/>
                <w:bottom w:val="none" w:sz="0" w:space="0" w:color="auto"/>
                <w:right w:val="none" w:sz="0" w:space="0" w:color="auto"/>
              </w:divBdr>
              <w:divsChild>
                <w:div w:id="17713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6838">
      <w:bodyDiv w:val="1"/>
      <w:marLeft w:val="0"/>
      <w:marRight w:val="0"/>
      <w:marTop w:val="0"/>
      <w:marBottom w:val="0"/>
      <w:divBdr>
        <w:top w:val="none" w:sz="0" w:space="0" w:color="auto"/>
        <w:left w:val="none" w:sz="0" w:space="0" w:color="auto"/>
        <w:bottom w:val="none" w:sz="0" w:space="0" w:color="auto"/>
        <w:right w:val="none" w:sz="0" w:space="0" w:color="auto"/>
      </w:divBdr>
      <w:divsChild>
        <w:div w:id="611206134">
          <w:marLeft w:val="0"/>
          <w:marRight w:val="0"/>
          <w:marTop w:val="0"/>
          <w:marBottom w:val="0"/>
          <w:divBdr>
            <w:top w:val="none" w:sz="0" w:space="0" w:color="auto"/>
            <w:left w:val="none" w:sz="0" w:space="0" w:color="auto"/>
            <w:bottom w:val="none" w:sz="0" w:space="0" w:color="auto"/>
            <w:right w:val="none" w:sz="0" w:space="0" w:color="auto"/>
          </w:divBdr>
          <w:divsChild>
            <w:div w:id="1993756171">
              <w:marLeft w:val="0"/>
              <w:marRight w:val="0"/>
              <w:marTop w:val="0"/>
              <w:marBottom w:val="0"/>
              <w:divBdr>
                <w:top w:val="none" w:sz="0" w:space="0" w:color="auto"/>
                <w:left w:val="none" w:sz="0" w:space="0" w:color="auto"/>
                <w:bottom w:val="none" w:sz="0" w:space="0" w:color="auto"/>
                <w:right w:val="none" w:sz="0" w:space="0" w:color="auto"/>
              </w:divBdr>
              <w:divsChild>
                <w:div w:id="10651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5585">
      <w:bodyDiv w:val="1"/>
      <w:marLeft w:val="0"/>
      <w:marRight w:val="0"/>
      <w:marTop w:val="0"/>
      <w:marBottom w:val="0"/>
      <w:divBdr>
        <w:top w:val="none" w:sz="0" w:space="0" w:color="auto"/>
        <w:left w:val="none" w:sz="0" w:space="0" w:color="auto"/>
        <w:bottom w:val="none" w:sz="0" w:space="0" w:color="auto"/>
        <w:right w:val="none" w:sz="0" w:space="0" w:color="auto"/>
      </w:divBdr>
      <w:divsChild>
        <w:div w:id="247735217">
          <w:marLeft w:val="0"/>
          <w:marRight w:val="0"/>
          <w:marTop w:val="0"/>
          <w:marBottom w:val="0"/>
          <w:divBdr>
            <w:top w:val="none" w:sz="0" w:space="0" w:color="auto"/>
            <w:left w:val="none" w:sz="0" w:space="0" w:color="auto"/>
            <w:bottom w:val="none" w:sz="0" w:space="0" w:color="auto"/>
            <w:right w:val="none" w:sz="0" w:space="0" w:color="auto"/>
          </w:divBdr>
          <w:divsChild>
            <w:div w:id="500972265">
              <w:marLeft w:val="0"/>
              <w:marRight w:val="0"/>
              <w:marTop w:val="0"/>
              <w:marBottom w:val="0"/>
              <w:divBdr>
                <w:top w:val="none" w:sz="0" w:space="0" w:color="auto"/>
                <w:left w:val="none" w:sz="0" w:space="0" w:color="auto"/>
                <w:bottom w:val="none" w:sz="0" w:space="0" w:color="auto"/>
                <w:right w:val="none" w:sz="0" w:space="0" w:color="auto"/>
              </w:divBdr>
              <w:divsChild>
                <w:div w:id="1204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2237">
      <w:bodyDiv w:val="1"/>
      <w:marLeft w:val="0"/>
      <w:marRight w:val="0"/>
      <w:marTop w:val="0"/>
      <w:marBottom w:val="0"/>
      <w:divBdr>
        <w:top w:val="none" w:sz="0" w:space="0" w:color="auto"/>
        <w:left w:val="none" w:sz="0" w:space="0" w:color="auto"/>
        <w:bottom w:val="none" w:sz="0" w:space="0" w:color="auto"/>
        <w:right w:val="none" w:sz="0" w:space="0" w:color="auto"/>
      </w:divBdr>
      <w:divsChild>
        <w:div w:id="1879080110">
          <w:marLeft w:val="0"/>
          <w:marRight w:val="0"/>
          <w:marTop w:val="0"/>
          <w:marBottom w:val="0"/>
          <w:divBdr>
            <w:top w:val="none" w:sz="0" w:space="0" w:color="auto"/>
            <w:left w:val="none" w:sz="0" w:space="0" w:color="auto"/>
            <w:bottom w:val="none" w:sz="0" w:space="0" w:color="auto"/>
            <w:right w:val="none" w:sz="0" w:space="0" w:color="auto"/>
          </w:divBdr>
          <w:divsChild>
            <w:div w:id="157187190">
              <w:marLeft w:val="0"/>
              <w:marRight w:val="0"/>
              <w:marTop w:val="0"/>
              <w:marBottom w:val="0"/>
              <w:divBdr>
                <w:top w:val="none" w:sz="0" w:space="0" w:color="auto"/>
                <w:left w:val="none" w:sz="0" w:space="0" w:color="auto"/>
                <w:bottom w:val="none" w:sz="0" w:space="0" w:color="auto"/>
                <w:right w:val="none" w:sz="0" w:space="0" w:color="auto"/>
              </w:divBdr>
              <w:divsChild>
                <w:div w:id="128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03015">
      <w:bodyDiv w:val="1"/>
      <w:marLeft w:val="0"/>
      <w:marRight w:val="0"/>
      <w:marTop w:val="0"/>
      <w:marBottom w:val="0"/>
      <w:divBdr>
        <w:top w:val="none" w:sz="0" w:space="0" w:color="auto"/>
        <w:left w:val="none" w:sz="0" w:space="0" w:color="auto"/>
        <w:bottom w:val="none" w:sz="0" w:space="0" w:color="auto"/>
        <w:right w:val="none" w:sz="0" w:space="0" w:color="auto"/>
      </w:divBdr>
      <w:divsChild>
        <w:div w:id="422193014">
          <w:marLeft w:val="0"/>
          <w:marRight w:val="0"/>
          <w:marTop w:val="0"/>
          <w:marBottom w:val="0"/>
          <w:divBdr>
            <w:top w:val="none" w:sz="0" w:space="0" w:color="auto"/>
            <w:left w:val="none" w:sz="0" w:space="0" w:color="auto"/>
            <w:bottom w:val="none" w:sz="0" w:space="0" w:color="auto"/>
            <w:right w:val="none" w:sz="0" w:space="0" w:color="auto"/>
          </w:divBdr>
          <w:divsChild>
            <w:div w:id="281546026">
              <w:marLeft w:val="0"/>
              <w:marRight w:val="0"/>
              <w:marTop w:val="0"/>
              <w:marBottom w:val="0"/>
              <w:divBdr>
                <w:top w:val="none" w:sz="0" w:space="0" w:color="auto"/>
                <w:left w:val="none" w:sz="0" w:space="0" w:color="auto"/>
                <w:bottom w:val="none" w:sz="0" w:space="0" w:color="auto"/>
                <w:right w:val="none" w:sz="0" w:space="0" w:color="auto"/>
              </w:divBdr>
              <w:divsChild>
                <w:div w:id="1364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37959">
      <w:bodyDiv w:val="1"/>
      <w:marLeft w:val="0"/>
      <w:marRight w:val="0"/>
      <w:marTop w:val="0"/>
      <w:marBottom w:val="0"/>
      <w:divBdr>
        <w:top w:val="none" w:sz="0" w:space="0" w:color="auto"/>
        <w:left w:val="none" w:sz="0" w:space="0" w:color="auto"/>
        <w:bottom w:val="none" w:sz="0" w:space="0" w:color="auto"/>
        <w:right w:val="none" w:sz="0" w:space="0" w:color="auto"/>
      </w:divBdr>
      <w:divsChild>
        <w:div w:id="731392649">
          <w:marLeft w:val="0"/>
          <w:marRight w:val="0"/>
          <w:marTop w:val="0"/>
          <w:marBottom w:val="0"/>
          <w:divBdr>
            <w:top w:val="none" w:sz="0" w:space="0" w:color="auto"/>
            <w:left w:val="none" w:sz="0" w:space="0" w:color="auto"/>
            <w:bottom w:val="none" w:sz="0" w:space="0" w:color="auto"/>
            <w:right w:val="none" w:sz="0" w:space="0" w:color="auto"/>
          </w:divBdr>
          <w:divsChild>
            <w:div w:id="1658800464">
              <w:marLeft w:val="0"/>
              <w:marRight w:val="0"/>
              <w:marTop w:val="0"/>
              <w:marBottom w:val="0"/>
              <w:divBdr>
                <w:top w:val="none" w:sz="0" w:space="0" w:color="auto"/>
                <w:left w:val="none" w:sz="0" w:space="0" w:color="auto"/>
                <w:bottom w:val="none" w:sz="0" w:space="0" w:color="auto"/>
                <w:right w:val="none" w:sz="0" w:space="0" w:color="auto"/>
              </w:divBdr>
              <w:divsChild>
                <w:div w:id="19318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7205">
      <w:bodyDiv w:val="1"/>
      <w:marLeft w:val="0"/>
      <w:marRight w:val="0"/>
      <w:marTop w:val="0"/>
      <w:marBottom w:val="0"/>
      <w:divBdr>
        <w:top w:val="none" w:sz="0" w:space="0" w:color="auto"/>
        <w:left w:val="none" w:sz="0" w:space="0" w:color="auto"/>
        <w:bottom w:val="none" w:sz="0" w:space="0" w:color="auto"/>
        <w:right w:val="none" w:sz="0" w:space="0" w:color="auto"/>
      </w:divBdr>
      <w:divsChild>
        <w:div w:id="79916213">
          <w:marLeft w:val="0"/>
          <w:marRight w:val="0"/>
          <w:marTop w:val="0"/>
          <w:marBottom w:val="0"/>
          <w:divBdr>
            <w:top w:val="none" w:sz="0" w:space="0" w:color="auto"/>
            <w:left w:val="none" w:sz="0" w:space="0" w:color="auto"/>
            <w:bottom w:val="none" w:sz="0" w:space="0" w:color="auto"/>
            <w:right w:val="none" w:sz="0" w:space="0" w:color="auto"/>
          </w:divBdr>
          <w:divsChild>
            <w:div w:id="1238243280">
              <w:marLeft w:val="0"/>
              <w:marRight w:val="0"/>
              <w:marTop w:val="0"/>
              <w:marBottom w:val="0"/>
              <w:divBdr>
                <w:top w:val="none" w:sz="0" w:space="0" w:color="auto"/>
                <w:left w:val="none" w:sz="0" w:space="0" w:color="auto"/>
                <w:bottom w:val="none" w:sz="0" w:space="0" w:color="auto"/>
                <w:right w:val="none" w:sz="0" w:space="0" w:color="auto"/>
              </w:divBdr>
              <w:divsChild>
                <w:div w:id="2033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7570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Müller</dc:creator>
  <cp:keywords/>
  <dc:description/>
  <cp:lastModifiedBy>Jochen Müller</cp:lastModifiedBy>
  <cp:revision>5</cp:revision>
  <cp:lastPrinted>2020-08-23T16:42:00Z</cp:lastPrinted>
  <dcterms:created xsi:type="dcterms:W3CDTF">2020-07-25T05:01:00Z</dcterms:created>
  <dcterms:modified xsi:type="dcterms:W3CDTF">2020-08-23T16:42:00Z</dcterms:modified>
</cp:coreProperties>
</file>