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9E3C63F" w14:textId="77777777" w:rsidR="00511F0C" w:rsidRDefault="00F26EBD">
      <w:pPr>
        <w:pStyle w:val="berschrift1"/>
        <w:numPr>
          <w:ilvl w:val="0"/>
          <w:numId w:val="2"/>
        </w:numPr>
        <w:ind w:left="0" w:firstLine="0"/>
      </w:pPr>
      <w:bookmarkStart w:id="0" w:name="_GoBack"/>
      <w:bookmarkEnd w:id="0"/>
      <w:r>
        <w:t xml:space="preserve">Jahresplanung </w:t>
      </w:r>
      <w:r w:rsidR="00D91BE5">
        <w:t xml:space="preserve">Biologie </w:t>
      </w:r>
      <w:r w:rsidR="001B3ED8">
        <w:t>Basis</w:t>
      </w:r>
      <w:r w:rsidR="00C922C7">
        <w:t>fach</w:t>
      </w:r>
    </w:p>
    <w:p w14:paraId="02391178" w14:textId="77777777" w:rsidR="00511F0C" w:rsidRDefault="00C922C7">
      <w:pPr>
        <w:pStyle w:val="berschrift2"/>
        <w:numPr>
          <w:ilvl w:val="1"/>
          <w:numId w:val="2"/>
        </w:numPr>
        <w:ind w:left="0" w:firstLine="0"/>
      </w:pPr>
      <w:bookmarkStart w:id="1" w:name="_Hlk39840792"/>
      <w:r>
        <w:t>Allgemeines</w:t>
      </w:r>
    </w:p>
    <w:bookmarkEnd w:id="1"/>
    <w:p w14:paraId="625FCD02" w14:textId="77777777" w:rsidR="001A5808" w:rsidRDefault="001A5808" w:rsidP="001A5808">
      <w:pPr>
        <w:pStyle w:val="Textkrper"/>
      </w:pPr>
      <w:r>
        <w:t>Der Bildungsplan 2016 für das Basisfach Biologie umfasst 6 Themengebiete.</w:t>
      </w:r>
    </w:p>
    <w:p w14:paraId="1048AA36" w14:textId="77777777" w:rsidR="001A5808" w:rsidRDefault="001A5808" w:rsidP="001A5808">
      <w:pPr>
        <w:pStyle w:val="Textkrper"/>
      </w:pPr>
      <w:r>
        <w:t>Drei Wochenstunden auf 36 Schulwochen in Kursstufe 1 und 30 Schulwochen in Kursstufe 2 bis zum mündlichen Abitur ergeben knapp 200 Stunden. Davon werden drei Viertel der Stunden (knapp 150) als Kerncurriculum für die Vermittlung des Stoffes veranschlagt. Ein Viertel der Stunden (knapp 50) sind für das Schulcurriculum, das keine weiteren Inhalte enthält, zur Vertiefung, Individualisierung und Übung, sowie für die Leistungsmessung und für Experimente veranschlagt.</w:t>
      </w:r>
    </w:p>
    <w:p w14:paraId="4EB693FC" w14:textId="77777777" w:rsidR="00024A67" w:rsidRDefault="001A5808" w:rsidP="001A5808">
      <w:pPr>
        <w:pStyle w:val="Textkrper"/>
      </w:pPr>
      <w:r>
        <w:t>Die hier angegebenen Stundenanzahlen für die Themengebiete stellen Richtwerte dar und sind als Vorschlag zu verstehen. Da der Bildungsplan 2016 ursprünglich für ein zweistündiges Basisfach geschrieben wurde, decken diese Stundenzahlen die 200 Stunden für das Kerncurriculum nicht ab. Es bleibt insgesamt mehr Zeit für die Vermittlung der Inhalte.</w:t>
      </w:r>
    </w:p>
    <w:tbl>
      <w:tblPr>
        <w:tblW w:w="8928" w:type="dxa"/>
        <w:tblLayout w:type="fixed"/>
        <w:tblCellMar>
          <w:left w:w="10" w:type="dxa"/>
          <w:right w:w="10" w:type="dxa"/>
        </w:tblCellMar>
        <w:tblLook w:val="04A0" w:firstRow="1" w:lastRow="0" w:firstColumn="1" w:lastColumn="0" w:noHBand="0" w:noVBand="1"/>
      </w:tblPr>
      <w:tblGrid>
        <w:gridCol w:w="6093"/>
        <w:gridCol w:w="2835"/>
      </w:tblGrid>
      <w:tr w:rsidR="00C625E5" w14:paraId="182D8FBA" w14:textId="77777777" w:rsidTr="00C625E5">
        <w:tc>
          <w:tcPr>
            <w:tcW w:w="609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4D58177E" w14:textId="77777777" w:rsidR="00C625E5" w:rsidRDefault="00C625E5" w:rsidP="000A7707">
            <w:pPr>
              <w:jc w:val="center"/>
              <w:rPr>
                <w:b/>
                <w:bCs/>
              </w:rPr>
            </w:pPr>
            <w:bookmarkStart w:id="2" w:name="_Hlk43382526"/>
            <w:r>
              <w:rPr>
                <w:b/>
                <w:bCs/>
              </w:rPr>
              <w:t>Themengebiete</w:t>
            </w:r>
          </w:p>
        </w:tc>
        <w:tc>
          <w:tcPr>
            <w:tcW w:w="283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78A1AA9" w14:textId="77777777" w:rsidR="00C625E5" w:rsidRDefault="00C625E5" w:rsidP="000A7707">
            <w:pPr>
              <w:pStyle w:val="TableContents"/>
              <w:jc w:val="center"/>
              <w:rPr>
                <w:b/>
                <w:bCs/>
              </w:rPr>
            </w:pPr>
            <w:r>
              <w:rPr>
                <w:b/>
                <w:bCs/>
              </w:rPr>
              <w:t>Vorschlag Stundenanzahl</w:t>
            </w:r>
          </w:p>
        </w:tc>
      </w:tr>
      <w:tr w:rsidR="00C625E5" w14:paraId="57375DCC" w14:textId="77777777" w:rsidTr="00C625E5">
        <w:tc>
          <w:tcPr>
            <w:tcW w:w="609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26EF8D3E" w14:textId="77777777" w:rsidR="00C625E5" w:rsidRDefault="00C625E5" w:rsidP="000A7707">
            <w:pPr>
              <w:jc w:val="center"/>
              <w:rPr>
                <w:b/>
                <w:bCs/>
              </w:rPr>
            </w:pPr>
            <w:r>
              <w:t>3.4.1 System Zelle</w:t>
            </w:r>
          </w:p>
        </w:tc>
        <w:tc>
          <w:tcPr>
            <w:tcW w:w="283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F0A3F9E" w14:textId="77777777" w:rsidR="00C625E5" w:rsidRPr="00D7798D" w:rsidRDefault="00D7798D" w:rsidP="000A7707">
            <w:pPr>
              <w:pStyle w:val="TableContents"/>
              <w:jc w:val="center"/>
            </w:pPr>
            <w:r w:rsidRPr="00D7798D">
              <w:t>22-26</w:t>
            </w:r>
          </w:p>
        </w:tc>
      </w:tr>
      <w:tr w:rsidR="00C625E5" w14:paraId="1E0CF523" w14:textId="77777777" w:rsidTr="00C625E5">
        <w:tc>
          <w:tcPr>
            <w:tcW w:w="609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02164D4E" w14:textId="77777777" w:rsidR="00C625E5" w:rsidRDefault="00C625E5" w:rsidP="000A7707">
            <w:pPr>
              <w:jc w:val="center"/>
              <w:rPr>
                <w:b/>
                <w:bCs/>
              </w:rPr>
            </w:pPr>
            <w:r w:rsidRPr="008D7EF8">
              <w:t>3.</w:t>
            </w:r>
            <w:r>
              <w:t>4</w:t>
            </w:r>
            <w:r w:rsidRPr="008D7EF8">
              <w:t>.2</w:t>
            </w:r>
            <w:r>
              <w:t xml:space="preserve"> </w:t>
            </w:r>
            <w:r w:rsidRPr="008D7EF8">
              <w:t>Biomoleküle und molekulare Genetik</w:t>
            </w:r>
          </w:p>
        </w:tc>
        <w:tc>
          <w:tcPr>
            <w:tcW w:w="283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CA055EB" w14:textId="77777777" w:rsidR="00C625E5" w:rsidRPr="00D7798D" w:rsidRDefault="00D7798D" w:rsidP="000A7707">
            <w:pPr>
              <w:pStyle w:val="TableContents"/>
              <w:jc w:val="center"/>
            </w:pPr>
            <w:r>
              <w:t>32-36</w:t>
            </w:r>
          </w:p>
        </w:tc>
      </w:tr>
      <w:tr w:rsidR="00C625E5" w14:paraId="733B5B12" w14:textId="77777777" w:rsidTr="00C625E5">
        <w:tc>
          <w:tcPr>
            <w:tcW w:w="609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7225053F" w14:textId="77777777" w:rsidR="00C625E5" w:rsidRDefault="00C625E5" w:rsidP="000A7707">
            <w:pPr>
              <w:jc w:val="center"/>
              <w:rPr>
                <w:b/>
                <w:bCs/>
              </w:rPr>
            </w:pPr>
            <w:r>
              <w:t>3.4.3 Nervensystem</w:t>
            </w:r>
          </w:p>
        </w:tc>
        <w:tc>
          <w:tcPr>
            <w:tcW w:w="283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147314F" w14:textId="77777777" w:rsidR="00C625E5" w:rsidRPr="00D7798D" w:rsidRDefault="00D7798D" w:rsidP="000A7707">
            <w:pPr>
              <w:pStyle w:val="TableContents"/>
              <w:jc w:val="center"/>
            </w:pPr>
            <w:r>
              <w:t>18-20</w:t>
            </w:r>
          </w:p>
        </w:tc>
      </w:tr>
      <w:tr w:rsidR="00C625E5" w14:paraId="140E21C4" w14:textId="77777777" w:rsidTr="00C625E5">
        <w:tc>
          <w:tcPr>
            <w:tcW w:w="609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4721A44B" w14:textId="77777777" w:rsidR="00C625E5" w:rsidRDefault="00C625E5" w:rsidP="000A7707">
            <w:pPr>
              <w:jc w:val="center"/>
              <w:rPr>
                <w:b/>
                <w:bCs/>
              </w:rPr>
            </w:pPr>
            <w:r>
              <w:t>3.4.4 Molekularbiologische Verfahren und Gentechnik</w:t>
            </w:r>
          </w:p>
        </w:tc>
        <w:tc>
          <w:tcPr>
            <w:tcW w:w="283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0A8BAAB" w14:textId="77777777" w:rsidR="00C625E5" w:rsidRPr="00D7798D" w:rsidRDefault="001A5808" w:rsidP="000A7707">
            <w:pPr>
              <w:pStyle w:val="TableContents"/>
              <w:jc w:val="center"/>
            </w:pPr>
            <w:r>
              <w:t>16</w:t>
            </w:r>
            <w:r w:rsidR="00D7798D">
              <w:t>-22</w:t>
            </w:r>
          </w:p>
        </w:tc>
      </w:tr>
      <w:tr w:rsidR="00C625E5" w14:paraId="33D9A658" w14:textId="77777777" w:rsidTr="00C625E5">
        <w:tc>
          <w:tcPr>
            <w:tcW w:w="609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7D32288D" w14:textId="77777777" w:rsidR="00C625E5" w:rsidRDefault="00C625E5" w:rsidP="000A7707">
            <w:pPr>
              <w:jc w:val="center"/>
            </w:pPr>
            <w:r>
              <w:t>3.4.5 Reproduktionsbiologie</w:t>
            </w:r>
          </w:p>
        </w:tc>
        <w:tc>
          <w:tcPr>
            <w:tcW w:w="283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84AACF3" w14:textId="77777777" w:rsidR="00C625E5" w:rsidRPr="00D7798D" w:rsidRDefault="00A71829" w:rsidP="000A7707">
            <w:pPr>
              <w:pStyle w:val="TableContents"/>
              <w:jc w:val="center"/>
            </w:pPr>
            <w:r>
              <w:t>8-1</w:t>
            </w:r>
            <w:r w:rsidR="001A5808">
              <w:t>2</w:t>
            </w:r>
          </w:p>
        </w:tc>
      </w:tr>
      <w:tr w:rsidR="00C625E5" w14:paraId="49B3A66F" w14:textId="77777777" w:rsidTr="00C625E5">
        <w:tc>
          <w:tcPr>
            <w:tcW w:w="609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3FCF3D0F" w14:textId="77777777" w:rsidR="00C625E5" w:rsidRDefault="00C625E5" w:rsidP="000A7707">
            <w:pPr>
              <w:jc w:val="center"/>
            </w:pPr>
            <w:r>
              <w:t>3.4.6. Evolution und Ökologie</w:t>
            </w:r>
          </w:p>
        </w:tc>
        <w:tc>
          <w:tcPr>
            <w:tcW w:w="283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C66400B" w14:textId="77777777" w:rsidR="00C625E5" w:rsidRPr="00D7798D" w:rsidRDefault="00A71829" w:rsidP="000A7707">
            <w:pPr>
              <w:pStyle w:val="TableContents"/>
              <w:jc w:val="center"/>
            </w:pPr>
            <w:r>
              <w:t>16-20</w:t>
            </w:r>
          </w:p>
        </w:tc>
      </w:tr>
      <w:tr w:rsidR="00C625E5" w14:paraId="7BE2F60A" w14:textId="77777777" w:rsidTr="00C625E5">
        <w:tc>
          <w:tcPr>
            <w:tcW w:w="609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0C04D242" w14:textId="77777777" w:rsidR="00C625E5" w:rsidRDefault="00C625E5" w:rsidP="000A7707">
            <w:pPr>
              <w:jc w:val="center"/>
            </w:pPr>
          </w:p>
        </w:tc>
        <w:tc>
          <w:tcPr>
            <w:tcW w:w="283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002F0F7" w14:textId="77777777" w:rsidR="00C625E5" w:rsidRDefault="00C625E5" w:rsidP="000A7707">
            <w:pPr>
              <w:pStyle w:val="TableContents"/>
              <w:jc w:val="center"/>
              <w:rPr>
                <w:b/>
                <w:bCs/>
              </w:rPr>
            </w:pPr>
            <w:r>
              <w:rPr>
                <w:color w:val="000000" w:themeColor="text1"/>
              </w:rPr>
              <w:t>Summen:</w:t>
            </w:r>
            <w:r w:rsidR="00A71829">
              <w:rPr>
                <w:color w:val="000000" w:themeColor="text1"/>
              </w:rPr>
              <w:t>11</w:t>
            </w:r>
            <w:r w:rsidR="001A5808">
              <w:rPr>
                <w:color w:val="000000" w:themeColor="text1"/>
              </w:rPr>
              <w:t>2</w:t>
            </w:r>
            <w:r w:rsidR="00A71829">
              <w:rPr>
                <w:color w:val="000000" w:themeColor="text1"/>
              </w:rPr>
              <w:t>-13</w:t>
            </w:r>
            <w:r w:rsidR="001A5808">
              <w:rPr>
                <w:color w:val="000000" w:themeColor="text1"/>
              </w:rPr>
              <w:t>6</w:t>
            </w:r>
          </w:p>
        </w:tc>
      </w:tr>
      <w:bookmarkEnd w:id="2"/>
    </w:tbl>
    <w:p w14:paraId="4D05D452" w14:textId="77777777" w:rsidR="00284111" w:rsidRDefault="00284111" w:rsidP="001A5D26">
      <w:pPr>
        <w:pStyle w:val="Textkrper"/>
      </w:pPr>
    </w:p>
    <w:p w14:paraId="73AF1CD6" w14:textId="77777777" w:rsidR="009A176F" w:rsidRDefault="00C922C7" w:rsidP="001A5D26">
      <w:pPr>
        <w:pStyle w:val="Textkrper"/>
      </w:pPr>
      <w:r>
        <w:t xml:space="preserve">Unter den Themengebieten befinden sich die Teilkompetenzen als Standards inhaltsbezogener Kompetenzen. </w:t>
      </w:r>
      <w:r w:rsidR="009A176F">
        <w:t xml:space="preserve">Diese </w:t>
      </w:r>
      <w:r w:rsidR="005E190B">
        <w:t>Auf</w:t>
      </w:r>
      <w:r w:rsidR="000A7707">
        <w:t>listung</w:t>
      </w:r>
      <w:r w:rsidR="009A176F">
        <w:t xml:space="preserve"> </w:t>
      </w:r>
      <w:r w:rsidR="000A7707">
        <w:t xml:space="preserve">ist </w:t>
      </w:r>
      <w:r w:rsidR="009A176F">
        <w:t>keine aufeinander aufbauende Anordnung.</w:t>
      </w:r>
      <w:r w:rsidR="000A7707">
        <w:t xml:space="preserve"> </w:t>
      </w:r>
      <w:r w:rsidR="005E190B">
        <w:t>E</w:t>
      </w:r>
      <w:r w:rsidR="009A176F">
        <w:t xml:space="preserve">ine </w:t>
      </w:r>
      <w:r w:rsidR="000A7707">
        <w:t xml:space="preserve">eigene, </w:t>
      </w:r>
      <w:r w:rsidR="009A176F">
        <w:t>aufeinander aufbauende Reihung der Themengebiete</w:t>
      </w:r>
      <w:r w:rsidR="00674F6F">
        <w:t xml:space="preserve"> </w:t>
      </w:r>
      <w:r w:rsidR="005E190B">
        <w:t xml:space="preserve">und </w:t>
      </w:r>
      <w:r w:rsidR="009A176F">
        <w:t xml:space="preserve">Teilkompetenzen der </w:t>
      </w:r>
      <w:r w:rsidR="005E190B">
        <w:t xml:space="preserve">Standards für </w:t>
      </w:r>
      <w:r w:rsidR="009A176F">
        <w:t>inhaltsbezogenen Kompetenzen</w:t>
      </w:r>
      <w:r w:rsidR="00511A14">
        <w:t xml:space="preserve"> </w:t>
      </w:r>
      <w:r w:rsidR="000A7707">
        <w:t xml:space="preserve">ist </w:t>
      </w:r>
      <w:r w:rsidR="00511A14">
        <w:t>somit zwingend</w:t>
      </w:r>
      <w:r w:rsidR="009A176F">
        <w:t xml:space="preserve"> notwendig.</w:t>
      </w:r>
    </w:p>
    <w:p w14:paraId="1FF22FC9" w14:textId="77777777" w:rsidR="001A5808" w:rsidRDefault="001A5808" w:rsidP="001A5D26">
      <w:pPr>
        <w:pStyle w:val="Textkrper"/>
      </w:pPr>
    </w:p>
    <w:p w14:paraId="291FF72E" w14:textId="77777777" w:rsidR="0019279F" w:rsidRDefault="007E4CC9" w:rsidP="0019279F">
      <w:pPr>
        <w:pStyle w:val="berschrift2"/>
        <w:numPr>
          <w:ilvl w:val="1"/>
          <w:numId w:val="2"/>
        </w:numPr>
        <w:ind w:left="0" w:firstLine="0"/>
      </w:pPr>
      <w:r>
        <w:t>Übersichtsdarstellungen</w:t>
      </w:r>
    </w:p>
    <w:p w14:paraId="4A5A6C4A" w14:textId="77777777" w:rsidR="00FF271B" w:rsidRDefault="001A5808" w:rsidP="001A5808">
      <w:pPr>
        <w:pStyle w:val="Textkrper"/>
      </w:pPr>
      <w:r>
        <w:t>Zwei unterschiedliche Möglichkeiten der Anordnung der Themengebiete werden graphisch dargestellt. Da es keine alleinig richtige Reihung gibt, sind noch weitere Anordnungen denkbar.</w:t>
      </w:r>
      <w:r>
        <w:br/>
        <w:t>Die sechs Themengebiete sind unterschiedlich farbig markiert. Wenn eine Aufteilung in Teilkompetenzen erfolgt, wird ein Themengebiet mehrfach aufgeführt.</w:t>
      </w:r>
      <w:r>
        <w:br/>
        <w:t>Die Breite der jeweiligen Blöcke spiegelt den ungefähren zeitlichen Umfang im Jahresverlauf wider.</w:t>
      </w:r>
    </w:p>
    <w:p w14:paraId="09F91ECA" w14:textId="77777777" w:rsidR="00284111" w:rsidRDefault="00284111">
      <w:pPr>
        <w:suppressAutoHyphens w:val="0"/>
        <w:overflowPunct/>
      </w:pPr>
      <w:r>
        <w:br w:type="page"/>
      </w:r>
    </w:p>
    <w:p w14:paraId="351EDEEF" w14:textId="77777777" w:rsidR="00DB6427" w:rsidRDefault="002F4D52" w:rsidP="001A5D26">
      <w:pPr>
        <w:pStyle w:val="Textkrper"/>
      </w:pPr>
      <w:r>
        <w:lastRenderedPageBreak/>
        <w:t>Beispiel</w:t>
      </w:r>
      <w:r w:rsidR="00DB6427">
        <w:t xml:space="preserve"> 1</w:t>
      </w:r>
    </w:p>
    <w:p w14:paraId="7C5B4F76" w14:textId="77777777" w:rsidR="007E4CC9" w:rsidRDefault="00FF097E" w:rsidP="007E4CC9">
      <w:pPr>
        <w:pStyle w:val="Textkrper"/>
      </w:pPr>
      <w:bookmarkStart w:id="3" w:name="_Hlk39916185"/>
      <w:r>
        <w:rPr>
          <w:noProof/>
        </w:rPr>
        <w:drawing>
          <wp:inline distT="0" distB="0" distL="0" distR="0" wp14:anchorId="26A3AC20" wp14:editId="700EFE3F">
            <wp:extent cx="5943600" cy="2052568"/>
            <wp:effectExtent l="0" t="0" r="0" b="508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7666" cy="2067786"/>
                    </a:xfrm>
                    <a:prstGeom prst="rect">
                      <a:avLst/>
                    </a:prstGeom>
                    <a:noFill/>
                  </pic:spPr>
                </pic:pic>
              </a:graphicData>
            </a:graphic>
          </wp:inline>
        </w:drawing>
      </w:r>
    </w:p>
    <w:p w14:paraId="56045D7F" w14:textId="77777777" w:rsidR="005C5E94" w:rsidRDefault="00FF097E" w:rsidP="007E4CC9">
      <w:pPr>
        <w:pStyle w:val="Textkrper"/>
      </w:pPr>
      <w:r>
        <w:rPr>
          <w:noProof/>
        </w:rPr>
        <w:drawing>
          <wp:inline distT="0" distB="0" distL="0" distR="0" wp14:anchorId="0A3CA0B0" wp14:editId="52ED45B2">
            <wp:extent cx="5992495" cy="193163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41244" cy="1947344"/>
                    </a:xfrm>
                    <a:prstGeom prst="rect">
                      <a:avLst/>
                    </a:prstGeom>
                    <a:noFill/>
                  </pic:spPr>
                </pic:pic>
              </a:graphicData>
            </a:graphic>
          </wp:inline>
        </w:drawing>
      </w:r>
    </w:p>
    <w:p w14:paraId="0083C641" w14:textId="77777777" w:rsidR="00FF097E" w:rsidRDefault="007E4CC9" w:rsidP="007E4CC9">
      <w:pPr>
        <w:pStyle w:val="Textkrper"/>
      </w:pPr>
      <w:r>
        <w:t>Beispiel 2</w:t>
      </w:r>
    </w:p>
    <w:p w14:paraId="5A595B6B" w14:textId="77777777" w:rsidR="00FF097E" w:rsidRDefault="00FF097E" w:rsidP="007E4CC9">
      <w:pPr>
        <w:pStyle w:val="Textkrper"/>
      </w:pPr>
      <w:r>
        <w:rPr>
          <w:noProof/>
        </w:rPr>
        <w:drawing>
          <wp:inline distT="0" distB="0" distL="0" distR="0" wp14:anchorId="73979B9F" wp14:editId="1A3A1A6D">
            <wp:extent cx="6031205" cy="2092325"/>
            <wp:effectExtent l="0" t="0" r="8255" b="317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60017" cy="2102320"/>
                    </a:xfrm>
                    <a:prstGeom prst="rect">
                      <a:avLst/>
                    </a:prstGeom>
                    <a:noFill/>
                  </pic:spPr>
                </pic:pic>
              </a:graphicData>
            </a:graphic>
          </wp:inline>
        </w:drawing>
      </w:r>
      <w:r>
        <w:rPr>
          <w:noProof/>
        </w:rPr>
        <w:drawing>
          <wp:inline distT="0" distB="0" distL="0" distR="0" wp14:anchorId="42147E38" wp14:editId="273B1425">
            <wp:extent cx="6030595" cy="2085898"/>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00512" cy="2110081"/>
                    </a:xfrm>
                    <a:prstGeom prst="rect">
                      <a:avLst/>
                    </a:prstGeom>
                    <a:noFill/>
                  </pic:spPr>
                </pic:pic>
              </a:graphicData>
            </a:graphic>
          </wp:inline>
        </w:drawing>
      </w:r>
    </w:p>
    <w:p w14:paraId="3114ED5E" w14:textId="77777777" w:rsidR="007E4CC9" w:rsidRDefault="007E4CC9" w:rsidP="001A5D26">
      <w:pPr>
        <w:pStyle w:val="Textkrper"/>
      </w:pPr>
    </w:p>
    <w:p w14:paraId="0AE2F7C2" w14:textId="77777777" w:rsidR="006E51E7" w:rsidRDefault="006E51E7" w:rsidP="001A5D26">
      <w:pPr>
        <w:pStyle w:val="Textkrper"/>
        <w:sectPr w:rsidR="006E51E7" w:rsidSect="006E51E7">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0" w:footer="720" w:gutter="0"/>
          <w:cols w:space="720"/>
          <w:formProt w:val="0"/>
          <w:docGrid w:linePitch="360" w:charSpace="1638"/>
        </w:sectPr>
      </w:pPr>
    </w:p>
    <w:p w14:paraId="40478154" w14:textId="77777777" w:rsidR="00194E34" w:rsidRPr="00B84E8C" w:rsidRDefault="00194E34" w:rsidP="00194E34">
      <w:pPr>
        <w:pStyle w:val="berschrift1"/>
        <w:rPr>
          <w:sz w:val="24"/>
          <w:szCs w:val="18"/>
        </w:rPr>
      </w:pPr>
      <w:r w:rsidRPr="00B84E8C">
        <w:rPr>
          <w:sz w:val="24"/>
          <w:szCs w:val="18"/>
        </w:rPr>
        <w:lastRenderedPageBreak/>
        <w:t>Jahresplanung Biologie Basisfach</w:t>
      </w:r>
      <w:r w:rsidR="00FF097E">
        <w:rPr>
          <w:sz w:val="24"/>
          <w:szCs w:val="18"/>
        </w:rPr>
        <w:t xml:space="preserve">: </w:t>
      </w:r>
      <w:r w:rsidRPr="00B84E8C">
        <w:rPr>
          <w:sz w:val="24"/>
          <w:szCs w:val="18"/>
        </w:rPr>
        <w:t>Beispiel</w:t>
      </w:r>
      <w:r w:rsidR="00FF097E">
        <w:rPr>
          <w:sz w:val="24"/>
          <w:szCs w:val="18"/>
        </w:rPr>
        <w:t xml:space="preserve"> 1,</w:t>
      </w:r>
      <w:r w:rsidRPr="00B84E8C">
        <w:rPr>
          <w:sz w:val="24"/>
          <w:szCs w:val="18"/>
        </w:rPr>
        <w:t xml:space="preserve"> </w:t>
      </w:r>
      <w:r w:rsidR="00FF097E" w:rsidRPr="00B84E8C">
        <w:rPr>
          <w:sz w:val="24"/>
          <w:szCs w:val="18"/>
        </w:rPr>
        <w:t>standardbasiert</w:t>
      </w:r>
    </w:p>
    <w:tbl>
      <w:tblPr>
        <w:tblW w:w="14456" w:type="dxa"/>
        <w:tblLayout w:type="fixed"/>
        <w:tblCellMar>
          <w:left w:w="10" w:type="dxa"/>
          <w:right w:w="10" w:type="dxa"/>
        </w:tblCellMar>
        <w:tblLook w:val="0000" w:firstRow="0" w:lastRow="0" w:firstColumn="0" w:lastColumn="0" w:noHBand="0" w:noVBand="0"/>
      </w:tblPr>
      <w:tblGrid>
        <w:gridCol w:w="3399"/>
        <w:gridCol w:w="7371"/>
        <w:gridCol w:w="3686"/>
      </w:tblGrid>
      <w:tr w:rsidR="00194E34" w14:paraId="6618D56D" w14:textId="77777777" w:rsidTr="00B84E8C">
        <w:trPr>
          <w:cantSplit/>
        </w:trPr>
        <w:tc>
          <w:tcPr>
            <w:tcW w:w="339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23941AB" w14:textId="77777777" w:rsidR="00194E34" w:rsidRDefault="00194E34" w:rsidP="00903D0E">
            <w:pPr>
              <w:rPr>
                <w:b/>
                <w:bCs/>
              </w:rPr>
            </w:pPr>
            <w:r>
              <w:rPr>
                <w:b/>
                <w:bCs/>
              </w:rPr>
              <w:t>Themengebiete</w:t>
            </w:r>
          </w:p>
          <w:p w14:paraId="399901E8" w14:textId="77777777" w:rsidR="00194E34" w:rsidRDefault="00194E34" w:rsidP="00903D0E">
            <w:pPr>
              <w:rPr>
                <w:b/>
                <w:bCs/>
              </w:rPr>
            </w:pPr>
            <w:r>
              <w:rPr>
                <w:b/>
                <w:bCs/>
              </w:rPr>
              <w:t>(Vorschlag Stundenanzahl)</w:t>
            </w: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DEAF161" w14:textId="77777777" w:rsidR="00194E34" w:rsidRDefault="00194E34" w:rsidP="00903D0E">
            <w:pPr>
              <w:rPr>
                <w:b/>
                <w:bCs/>
              </w:rPr>
            </w:pPr>
            <w:bookmarkStart w:id="4" w:name="_Hlk39917430"/>
            <w:r>
              <w:rPr>
                <w:b/>
                <w:bCs/>
              </w:rPr>
              <w:t>Standards für inhaltsbezogene Kompetenzen-Teilkompetenzen</w:t>
            </w:r>
            <w:bookmarkEnd w:id="4"/>
          </w:p>
        </w:tc>
        <w:tc>
          <w:tcPr>
            <w:tcW w:w="3686" w:type="dxa"/>
            <w:tcBorders>
              <w:top w:val="single" w:sz="2" w:space="0" w:color="000000"/>
              <w:left w:val="single" w:sz="2" w:space="0" w:color="000000"/>
              <w:bottom w:val="single" w:sz="2" w:space="0" w:color="000000"/>
              <w:right w:val="single" w:sz="2" w:space="0" w:color="000000"/>
            </w:tcBorders>
            <w:shd w:val="clear" w:color="auto" w:fill="D9E2F3"/>
            <w:tcMar>
              <w:top w:w="55" w:type="dxa"/>
              <w:left w:w="55" w:type="dxa"/>
              <w:bottom w:w="55" w:type="dxa"/>
              <w:right w:w="55" w:type="dxa"/>
            </w:tcMar>
          </w:tcPr>
          <w:p w14:paraId="793AF6BE" w14:textId="77777777" w:rsidR="00194E34" w:rsidRPr="00FF097E" w:rsidRDefault="00194E34" w:rsidP="00903D0E">
            <w:pPr>
              <w:pStyle w:val="TableContents"/>
              <w:rPr>
                <w:rFonts w:ascii="Times New Roman" w:hAnsi="Times New Roman" w:cs="Times New Roman"/>
                <w:b/>
                <w:bCs/>
                <w:sz w:val="22"/>
                <w:szCs w:val="22"/>
              </w:rPr>
            </w:pPr>
            <w:r w:rsidRPr="00FF097E">
              <w:rPr>
                <w:rFonts w:ascii="Times New Roman" w:hAnsi="Times New Roman" w:cs="Times New Roman"/>
                <w:b/>
                <w:bCs/>
                <w:sz w:val="22"/>
                <w:szCs w:val="22"/>
              </w:rPr>
              <w:t>Anmerkungen und Links</w:t>
            </w:r>
          </w:p>
        </w:tc>
      </w:tr>
      <w:tr w:rsidR="00C82ADB" w14:paraId="60E05F50" w14:textId="77777777" w:rsidTr="00D57D20">
        <w:trPr>
          <w:cantSplit/>
        </w:trPr>
        <w:tc>
          <w:tcPr>
            <w:tcW w:w="3399" w:type="dxa"/>
            <w:vMerge w:val="restart"/>
            <w:tcBorders>
              <w:top w:val="single" w:sz="2" w:space="0" w:color="000000"/>
              <w:left w:val="single" w:sz="2" w:space="0" w:color="000000"/>
            </w:tcBorders>
            <w:shd w:val="clear" w:color="auto" w:fill="auto"/>
            <w:tcMar>
              <w:top w:w="55" w:type="dxa"/>
              <w:left w:w="55" w:type="dxa"/>
              <w:bottom w:w="55" w:type="dxa"/>
              <w:right w:w="55" w:type="dxa"/>
            </w:tcMar>
          </w:tcPr>
          <w:p w14:paraId="61C0A0EB" w14:textId="77777777" w:rsidR="00C82ADB" w:rsidRDefault="00C82ADB" w:rsidP="00903D0E">
            <w:r>
              <w:t>3.4.1 System Zelle</w:t>
            </w:r>
          </w:p>
          <w:p w14:paraId="35EA4DE9" w14:textId="77777777" w:rsidR="00C82ADB" w:rsidRPr="00A230CC" w:rsidRDefault="00A230CC" w:rsidP="00A230CC">
            <w:pPr>
              <w:jc w:val="center"/>
            </w:pPr>
            <w:r w:rsidRPr="00A230CC">
              <w:t>(6-</w:t>
            </w:r>
            <w:r>
              <w:t>8</w:t>
            </w:r>
            <w:r w:rsidRPr="00A230CC">
              <w:t>)</w:t>
            </w: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8BBA4C1" w14:textId="77777777" w:rsidR="00C82ADB" w:rsidRDefault="00C82ADB" w:rsidP="00903D0E">
            <w:r>
              <w:t>(2) die Zelle als offenes System beschreiben und die Bedeutung der Kompartimentierung erläutern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51AC7A65" w14:textId="77777777" w:rsidR="00C82ADB" w:rsidRPr="00FF097E" w:rsidRDefault="00C82ADB" w:rsidP="00903D0E">
            <w:pPr>
              <w:pStyle w:val="TableContents"/>
              <w:rPr>
                <w:rFonts w:ascii="Times New Roman" w:hAnsi="Times New Roman" w:cs="Times New Roman"/>
                <w:b/>
                <w:bCs/>
                <w:sz w:val="22"/>
                <w:szCs w:val="22"/>
              </w:rPr>
            </w:pPr>
          </w:p>
        </w:tc>
      </w:tr>
      <w:tr w:rsidR="00C82ADB" w14:paraId="18C99663" w14:textId="77777777" w:rsidTr="00D57D20">
        <w:trPr>
          <w:cantSplit/>
        </w:trPr>
        <w:tc>
          <w:tcPr>
            <w:tcW w:w="3399" w:type="dxa"/>
            <w:vMerge/>
            <w:tcBorders>
              <w:left w:val="single" w:sz="2" w:space="0" w:color="000000"/>
            </w:tcBorders>
            <w:shd w:val="clear" w:color="auto" w:fill="auto"/>
            <w:tcMar>
              <w:top w:w="55" w:type="dxa"/>
              <w:left w:w="55" w:type="dxa"/>
              <w:bottom w:w="55" w:type="dxa"/>
              <w:right w:w="55" w:type="dxa"/>
            </w:tcMar>
          </w:tcPr>
          <w:p w14:paraId="1AB56C1D" w14:textId="77777777" w:rsidR="00C82ADB" w:rsidRDefault="00C82ADB" w:rsidP="00903D0E"/>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D01452A" w14:textId="77777777" w:rsidR="00C82ADB" w:rsidRDefault="00C82ADB" w:rsidP="00903D0E">
            <w:r>
              <w:t>(1) Struktur und Funktion von Zellorganellen beschreiben (Zellkern, Mitochondrium, Chloroplast, ER, Dictyosom, Lysosom, Ribosom, Vakuole)</w:t>
            </w:r>
          </w:p>
        </w:tc>
        <w:tc>
          <w:tcPr>
            <w:tcW w:w="3686" w:type="dxa"/>
            <w:tcBorders>
              <w:top w:val="single" w:sz="2" w:space="0" w:color="000000"/>
              <w:left w:val="single" w:sz="2" w:space="0" w:color="000000"/>
              <w:bottom w:val="single" w:sz="2" w:space="0" w:color="000000"/>
              <w:right w:val="single" w:sz="2" w:space="0" w:color="000000"/>
            </w:tcBorders>
            <w:shd w:val="clear" w:color="auto" w:fill="D9E2F3"/>
            <w:tcMar>
              <w:top w:w="55" w:type="dxa"/>
              <w:left w:w="55" w:type="dxa"/>
              <w:bottom w:w="55" w:type="dxa"/>
              <w:right w:w="55" w:type="dxa"/>
            </w:tcMar>
          </w:tcPr>
          <w:p w14:paraId="74C731AC" w14:textId="77777777" w:rsidR="00C82ADB" w:rsidRPr="00FF097E" w:rsidRDefault="00C82ADB" w:rsidP="00903D0E">
            <w:pPr>
              <w:pStyle w:val="TableContents"/>
              <w:rPr>
                <w:rFonts w:ascii="Times New Roman" w:hAnsi="Times New Roman" w:cs="Times New Roman"/>
                <w:sz w:val="22"/>
                <w:szCs w:val="22"/>
              </w:rPr>
            </w:pPr>
            <w:r w:rsidRPr="00FF097E">
              <w:rPr>
                <w:rFonts w:ascii="Times New Roman" w:hAnsi="Times New Roman" w:cs="Times New Roman"/>
                <w:sz w:val="22"/>
                <w:szCs w:val="22"/>
              </w:rPr>
              <w:t>detaillierte Betrachtung einzelner Organellen bei weiteren Themengebieten oder Kompetenzbereichen</w:t>
            </w:r>
          </w:p>
        </w:tc>
      </w:tr>
      <w:tr w:rsidR="00C82ADB" w14:paraId="373C4ADF" w14:textId="77777777" w:rsidTr="00D57D20">
        <w:trPr>
          <w:cantSplit/>
        </w:trPr>
        <w:tc>
          <w:tcPr>
            <w:tcW w:w="3399" w:type="dxa"/>
            <w:vMerge/>
            <w:tcBorders>
              <w:left w:val="single" w:sz="2" w:space="0" w:color="000000"/>
              <w:bottom w:val="single" w:sz="2" w:space="0" w:color="000000"/>
            </w:tcBorders>
            <w:shd w:val="clear" w:color="auto" w:fill="auto"/>
            <w:tcMar>
              <w:top w:w="55" w:type="dxa"/>
              <w:left w:w="55" w:type="dxa"/>
              <w:bottom w:w="55" w:type="dxa"/>
              <w:right w:w="55" w:type="dxa"/>
            </w:tcMar>
          </w:tcPr>
          <w:p w14:paraId="089B1408" w14:textId="77777777" w:rsidR="00C82ADB" w:rsidRDefault="00C82ADB" w:rsidP="00903D0E"/>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05C35FF" w14:textId="77777777" w:rsidR="00C82ADB" w:rsidRDefault="00C82ADB" w:rsidP="00903D0E">
            <w:r>
              <w:t>(3) Prokaryoten und Eukaryoten bezüglich Struktur und Kompartimentierung vergleichen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2C904F3B" w14:textId="77777777" w:rsidR="00C82ADB" w:rsidRPr="00FF097E" w:rsidRDefault="00C82ADB" w:rsidP="00903D0E">
            <w:pPr>
              <w:pStyle w:val="TableContents"/>
              <w:rPr>
                <w:rFonts w:ascii="Times New Roman" w:hAnsi="Times New Roman" w:cs="Times New Roman"/>
                <w:b/>
                <w:bCs/>
                <w:sz w:val="22"/>
                <w:szCs w:val="22"/>
              </w:rPr>
            </w:pPr>
          </w:p>
        </w:tc>
      </w:tr>
      <w:tr w:rsidR="00194E34" w14:paraId="68147865" w14:textId="77777777" w:rsidTr="00B84E8C">
        <w:trPr>
          <w:cantSplit/>
        </w:trPr>
        <w:tc>
          <w:tcPr>
            <w:tcW w:w="339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F112EF2" w14:textId="77777777" w:rsidR="00194E34" w:rsidRDefault="00194E34" w:rsidP="00903D0E">
            <w:r>
              <w:t>3.4.5 Reproduktionsbiologie</w:t>
            </w:r>
          </w:p>
          <w:p w14:paraId="7142BCE6" w14:textId="77777777" w:rsidR="00A230CC" w:rsidRDefault="00A230CC" w:rsidP="00A230CC">
            <w:pPr>
              <w:jc w:val="center"/>
            </w:pPr>
            <w:r>
              <w:t>(2-4)</w:t>
            </w: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855AC3B" w14:textId="77777777" w:rsidR="00194E34" w:rsidRDefault="00194E34" w:rsidP="00903D0E">
            <w:r>
              <w:t>(1) geschlechtliche und ungeschlechtliche Fortpflanzung vergleichen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79BD23D4" w14:textId="77777777" w:rsidR="00194E34" w:rsidRPr="00FF097E" w:rsidRDefault="00194E34" w:rsidP="00903D0E">
            <w:pPr>
              <w:pStyle w:val="TableContents"/>
              <w:rPr>
                <w:rFonts w:ascii="Times New Roman" w:hAnsi="Times New Roman" w:cs="Times New Roman"/>
                <w:b/>
                <w:bCs/>
                <w:sz w:val="22"/>
                <w:szCs w:val="22"/>
              </w:rPr>
            </w:pPr>
          </w:p>
        </w:tc>
      </w:tr>
      <w:tr w:rsidR="00C82ADB" w14:paraId="13956C23" w14:textId="77777777" w:rsidTr="003C2157">
        <w:trPr>
          <w:cantSplit/>
        </w:trPr>
        <w:tc>
          <w:tcPr>
            <w:tcW w:w="3399" w:type="dxa"/>
            <w:vMerge w:val="restart"/>
            <w:tcBorders>
              <w:top w:val="single" w:sz="2" w:space="0" w:color="000000"/>
              <w:left w:val="single" w:sz="2" w:space="0" w:color="000000"/>
            </w:tcBorders>
            <w:shd w:val="clear" w:color="auto" w:fill="auto"/>
            <w:tcMar>
              <w:top w:w="55" w:type="dxa"/>
              <w:left w:w="55" w:type="dxa"/>
              <w:bottom w:w="55" w:type="dxa"/>
              <w:right w:w="55" w:type="dxa"/>
            </w:tcMar>
          </w:tcPr>
          <w:p w14:paraId="745BA89C" w14:textId="77777777" w:rsidR="00C82ADB" w:rsidRDefault="00C82ADB" w:rsidP="00903D0E">
            <w:r>
              <w:t>3.4.2 Biomoleküle und molekulare Genetik</w:t>
            </w:r>
          </w:p>
          <w:p w14:paraId="7B60546A" w14:textId="77777777" w:rsidR="00A230CC" w:rsidRDefault="00A230CC" w:rsidP="00A230CC">
            <w:pPr>
              <w:jc w:val="center"/>
            </w:pPr>
            <w:r>
              <w:t>(4-6)</w:t>
            </w:r>
          </w:p>
          <w:p w14:paraId="39936E81" w14:textId="77777777" w:rsidR="00A230CC" w:rsidRDefault="00A230CC" w:rsidP="00903D0E"/>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8031869" w14:textId="77777777" w:rsidR="00C82ADB" w:rsidRDefault="00C82ADB" w:rsidP="00903D0E">
            <w:r>
              <w:t>(1) den Bau von Makromolekülen (</w:t>
            </w:r>
            <w:r>
              <w:rPr>
                <w:b/>
                <w:bCs/>
              </w:rPr>
              <w:t>Proteine</w:t>
            </w:r>
            <w:r>
              <w:t>, Nukleinsäuren) aus Grundbausteinen beschreiben</w:t>
            </w:r>
          </w:p>
        </w:tc>
        <w:tc>
          <w:tcPr>
            <w:tcW w:w="3686" w:type="dxa"/>
            <w:vMerge w:val="restart"/>
            <w:tcBorders>
              <w:top w:val="single" w:sz="2" w:space="0" w:color="000000"/>
              <w:left w:val="single" w:sz="2" w:space="0" w:color="000000"/>
              <w:right w:val="single" w:sz="2" w:space="0" w:color="000000"/>
            </w:tcBorders>
            <w:shd w:val="clear" w:color="auto" w:fill="D9E2F3"/>
            <w:tcMar>
              <w:top w:w="55" w:type="dxa"/>
              <w:left w:w="55" w:type="dxa"/>
              <w:bottom w:w="55" w:type="dxa"/>
              <w:right w:w="55" w:type="dxa"/>
            </w:tcMar>
          </w:tcPr>
          <w:p w14:paraId="59CC7445" w14:textId="77777777" w:rsidR="00C82ADB" w:rsidRPr="00FF097E" w:rsidRDefault="00C82ADB" w:rsidP="00903D0E">
            <w:pPr>
              <w:pStyle w:val="TableContents"/>
              <w:rPr>
                <w:rFonts w:ascii="Times New Roman" w:hAnsi="Times New Roman" w:cs="Times New Roman"/>
                <w:sz w:val="22"/>
                <w:szCs w:val="22"/>
              </w:rPr>
            </w:pPr>
            <w:r w:rsidRPr="00FF097E">
              <w:rPr>
                <w:rFonts w:ascii="Times New Roman" w:hAnsi="Times New Roman" w:cs="Times New Roman"/>
                <w:sz w:val="22"/>
                <w:szCs w:val="22"/>
              </w:rPr>
              <w:t>nur Proteine</w:t>
            </w:r>
          </w:p>
        </w:tc>
      </w:tr>
      <w:tr w:rsidR="00C82ADB" w14:paraId="0A2CC47F" w14:textId="77777777" w:rsidTr="003C2157">
        <w:trPr>
          <w:cantSplit/>
        </w:trPr>
        <w:tc>
          <w:tcPr>
            <w:tcW w:w="3399" w:type="dxa"/>
            <w:vMerge/>
            <w:tcBorders>
              <w:left w:val="single" w:sz="2" w:space="0" w:color="000000"/>
            </w:tcBorders>
            <w:shd w:val="clear" w:color="auto" w:fill="auto"/>
            <w:tcMar>
              <w:top w:w="55" w:type="dxa"/>
              <w:left w:w="55" w:type="dxa"/>
              <w:bottom w:w="55" w:type="dxa"/>
              <w:right w:w="55" w:type="dxa"/>
            </w:tcMar>
          </w:tcPr>
          <w:p w14:paraId="666231DC" w14:textId="77777777" w:rsidR="00C82ADB" w:rsidRDefault="00C82ADB" w:rsidP="00903D0E"/>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01FB922" w14:textId="77777777" w:rsidR="00C82ADB" w:rsidRDefault="00C82ADB" w:rsidP="00903D0E">
            <w:r>
              <w:t xml:space="preserve">(2) Funktionen von </w:t>
            </w:r>
            <w:r>
              <w:rPr>
                <w:b/>
                <w:bCs/>
              </w:rPr>
              <w:t>Proteinen</w:t>
            </w:r>
            <w:r>
              <w:t xml:space="preserve"> und Nukleinsäuren beschreiben</w:t>
            </w:r>
          </w:p>
        </w:tc>
        <w:tc>
          <w:tcPr>
            <w:tcW w:w="3686" w:type="dxa"/>
            <w:vMerge/>
            <w:tcBorders>
              <w:left w:val="single" w:sz="2" w:space="0" w:color="000000"/>
              <w:bottom w:val="single" w:sz="2" w:space="0" w:color="000000"/>
              <w:right w:val="single" w:sz="2" w:space="0" w:color="000000"/>
            </w:tcBorders>
            <w:shd w:val="clear" w:color="auto" w:fill="D9E2F3"/>
            <w:tcMar>
              <w:top w:w="55" w:type="dxa"/>
              <w:left w:w="55" w:type="dxa"/>
              <w:bottom w:w="55" w:type="dxa"/>
              <w:right w:w="55" w:type="dxa"/>
            </w:tcMar>
          </w:tcPr>
          <w:p w14:paraId="3C0E42FD" w14:textId="77777777" w:rsidR="00C82ADB" w:rsidRPr="00FF097E" w:rsidRDefault="00C82ADB" w:rsidP="00903D0E">
            <w:pPr>
              <w:pStyle w:val="TableContents"/>
              <w:rPr>
                <w:rFonts w:ascii="Times New Roman" w:hAnsi="Times New Roman" w:cs="Times New Roman"/>
                <w:sz w:val="22"/>
                <w:szCs w:val="22"/>
              </w:rPr>
            </w:pPr>
          </w:p>
        </w:tc>
      </w:tr>
      <w:tr w:rsidR="00C82ADB" w14:paraId="5BC20F9A" w14:textId="77777777" w:rsidTr="003C2157">
        <w:trPr>
          <w:cantSplit/>
        </w:trPr>
        <w:tc>
          <w:tcPr>
            <w:tcW w:w="3399" w:type="dxa"/>
            <w:vMerge/>
            <w:tcBorders>
              <w:left w:val="single" w:sz="2" w:space="0" w:color="000000"/>
              <w:bottom w:val="single" w:sz="2" w:space="0" w:color="000000"/>
            </w:tcBorders>
            <w:shd w:val="clear" w:color="auto" w:fill="auto"/>
            <w:tcMar>
              <w:top w:w="55" w:type="dxa"/>
              <w:left w:w="55" w:type="dxa"/>
              <w:bottom w:w="55" w:type="dxa"/>
              <w:right w:w="55" w:type="dxa"/>
            </w:tcMar>
          </w:tcPr>
          <w:p w14:paraId="727AF4C8" w14:textId="77777777" w:rsidR="00C82ADB" w:rsidRDefault="00C82ADB" w:rsidP="00903D0E"/>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20D82C8" w14:textId="77777777" w:rsidR="00C82ADB" w:rsidRDefault="00C82ADB" w:rsidP="00903D0E">
            <w:r>
              <w:t>(3) Strukturmerkmale der Proteine (Primär</w:t>
            </w:r>
            <w:r>
              <w:noBreakHyphen/>
              <w:t>, Sekundär</w:t>
            </w:r>
            <w:r>
              <w:noBreakHyphen/>
              <w:t>, Tertiär- und Quartärstruktur) erklären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0B5F22AD" w14:textId="77777777" w:rsidR="00C82ADB" w:rsidRPr="00FF097E" w:rsidRDefault="00C82ADB" w:rsidP="00903D0E">
            <w:pPr>
              <w:pStyle w:val="TableContents"/>
              <w:rPr>
                <w:rFonts w:ascii="Times New Roman" w:hAnsi="Times New Roman" w:cs="Times New Roman"/>
                <w:sz w:val="22"/>
                <w:szCs w:val="22"/>
              </w:rPr>
            </w:pPr>
          </w:p>
        </w:tc>
      </w:tr>
      <w:tr w:rsidR="00C82ADB" w14:paraId="794C1637" w14:textId="77777777" w:rsidTr="0090313E">
        <w:trPr>
          <w:cantSplit/>
        </w:trPr>
        <w:tc>
          <w:tcPr>
            <w:tcW w:w="3399" w:type="dxa"/>
            <w:vMerge w:val="restart"/>
            <w:tcBorders>
              <w:top w:val="single" w:sz="2" w:space="0" w:color="000000"/>
              <w:left w:val="single" w:sz="2" w:space="0" w:color="000000"/>
            </w:tcBorders>
            <w:shd w:val="clear" w:color="auto" w:fill="auto"/>
            <w:tcMar>
              <w:top w:w="55" w:type="dxa"/>
              <w:left w:w="55" w:type="dxa"/>
              <w:bottom w:w="55" w:type="dxa"/>
              <w:right w:w="55" w:type="dxa"/>
            </w:tcMar>
          </w:tcPr>
          <w:p w14:paraId="3EDD6F19" w14:textId="77777777" w:rsidR="00C82ADB" w:rsidRDefault="00C82ADB" w:rsidP="00903D0E">
            <w:r>
              <w:t>3.4.1 System Zelle</w:t>
            </w:r>
          </w:p>
          <w:p w14:paraId="4FFBD7FD" w14:textId="77777777" w:rsidR="00A230CC" w:rsidRDefault="00A230CC" w:rsidP="00A230CC">
            <w:pPr>
              <w:jc w:val="center"/>
            </w:pPr>
            <w:r>
              <w:t>(16-18)</w:t>
            </w: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B99F0CF" w14:textId="77777777" w:rsidR="00C82ADB" w:rsidRDefault="00C82ADB" w:rsidP="00903D0E">
            <w:r>
              <w:t>(4) Experimente zu Eigenschaften von Biomembranen (zum Beispiel Osmose, Plasmolyse) durchführen und auswerten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2BB7FE42" w14:textId="77777777" w:rsidR="009842DD" w:rsidRDefault="00E11B9A" w:rsidP="009842DD">
            <w:pPr>
              <w:pStyle w:val="TableContents"/>
              <w:rPr>
                <w:rStyle w:val="Hyperlink"/>
                <w:rFonts w:ascii="Times New Roman" w:hAnsi="Times New Roman" w:cs="Times New Roman"/>
                <w:sz w:val="22"/>
                <w:szCs w:val="22"/>
              </w:rPr>
            </w:pPr>
            <w:hyperlink r:id="rId18" w:history="1">
              <w:r w:rsidR="009842DD" w:rsidRPr="00FF097E">
                <w:rPr>
                  <w:rStyle w:val="Hyperlink"/>
                  <w:rFonts w:ascii="Times New Roman" w:hAnsi="Times New Roman" w:cs="Times New Roman"/>
                  <w:sz w:val="22"/>
                  <w:szCs w:val="22"/>
                </w:rPr>
                <w:t>https://lehrerfortbildung-bw.de/u_matnatech/bio/gym/bp2004/fb4/</w:t>
              </w:r>
            </w:hyperlink>
          </w:p>
          <w:p w14:paraId="4CA1E146" w14:textId="77777777" w:rsidR="000E74D3" w:rsidRPr="00FF097E" w:rsidRDefault="000E74D3" w:rsidP="009842DD">
            <w:pPr>
              <w:pStyle w:val="TableContents"/>
              <w:rPr>
                <w:rFonts w:ascii="Times New Roman" w:hAnsi="Times New Roman" w:cs="Times New Roman"/>
                <w:sz w:val="22"/>
                <w:szCs w:val="22"/>
              </w:rPr>
            </w:pPr>
            <w:r w:rsidRPr="006F39B3">
              <w:rPr>
                <w:rFonts w:ascii="Arial" w:hAnsi="Arial" w:cs="Arial"/>
                <w:i/>
                <w:iCs/>
                <w:sz w:val="18"/>
                <w:szCs w:val="18"/>
              </w:rPr>
              <w:t>0030</w:t>
            </w:r>
            <w:r>
              <w:rPr>
                <w:rFonts w:ascii="Arial" w:hAnsi="Arial" w:cs="Arial"/>
                <w:i/>
                <w:iCs/>
                <w:sz w:val="18"/>
                <w:szCs w:val="18"/>
              </w:rPr>
              <w:t>1_</w:t>
            </w:r>
            <w:r w:rsidRPr="006F39B3">
              <w:rPr>
                <w:rFonts w:ascii="Arial" w:hAnsi="Arial" w:cs="Arial"/>
                <w:i/>
                <w:iCs/>
                <w:sz w:val="18"/>
                <w:szCs w:val="18"/>
              </w:rPr>
              <w:t>dok_experimente_ks</w:t>
            </w:r>
          </w:p>
        </w:tc>
      </w:tr>
      <w:tr w:rsidR="00C82ADB" w14:paraId="13115D7F" w14:textId="77777777" w:rsidTr="0090313E">
        <w:trPr>
          <w:cantSplit/>
        </w:trPr>
        <w:tc>
          <w:tcPr>
            <w:tcW w:w="3399" w:type="dxa"/>
            <w:vMerge/>
            <w:tcBorders>
              <w:left w:val="single" w:sz="2" w:space="0" w:color="000000"/>
            </w:tcBorders>
            <w:shd w:val="clear" w:color="auto" w:fill="auto"/>
            <w:tcMar>
              <w:top w:w="55" w:type="dxa"/>
              <w:left w:w="55" w:type="dxa"/>
              <w:bottom w:w="55" w:type="dxa"/>
              <w:right w:w="55" w:type="dxa"/>
            </w:tcMar>
          </w:tcPr>
          <w:p w14:paraId="76FD295F" w14:textId="77777777" w:rsidR="00C82ADB" w:rsidRDefault="00C82ADB" w:rsidP="00903D0E"/>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9292934" w14:textId="77777777" w:rsidR="00C82ADB" w:rsidRDefault="00C82ADB" w:rsidP="00903D0E">
            <w:r>
              <w:t>(5) den Bau der Biomembran anhand eines Modells beschreiben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6B1EAE4B" w14:textId="77777777" w:rsidR="009842DD" w:rsidRPr="00FF097E" w:rsidRDefault="00E11B9A" w:rsidP="009842DD">
            <w:pPr>
              <w:pStyle w:val="TableContents"/>
              <w:rPr>
                <w:rFonts w:ascii="Times New Roman" w:hAnsi="Times New Roman" w:cs="Times New Roman"/>
                <w:sz w:val="22"/>
                <w:szCs w:val="22"/>
              </w:rPr>
            </w:pPr>
            <w:hyperlink r:id="rId19" w:history="1">
              <w:r w:rsidR="009842DD" w:rsidRPr="00FF097E">
                <w:rPr>
                  <w:rStyle w:val="Hyperlink"/>
                  <w:rFonts w:ascii="Times New Roman" w:hAnsi="Times New Roman" w:cs="Times New Roman"/>
                  <w:sz w:val="22"/>
                  <w:szCs w:val="22"/>
                </w:rPr>
                <w:t>https://lehrerfortbildung-bw.de/u_matnatech/bio/gym/bp2004/fb4/1_mem/0_ueber/mbau.html</w:t>
              </w:r>
            </w:hyperlink>
          </w:p>
        </w:tc>
      </w:tr>
      <w:tr w:rsidR="00C82ADB" w14:paraId="1768F5E1" w14:textId="77777777" w:rsidTr="0090313E">
        <w:trPr>
          <w:cantSplit/>
        </w:trPr>
        <w:tc>
          <w:tcPr>
            <w:tcW w:w="3399" w:type="dxa"/>
            <w:vMerge/>
            <w:tcBorders>
              <w:left w:val="single" w:sz="2" w:space="0" w:color="000000"/>
              <w:bottom w:val="single" w:sz="2" w:space="0" w:color="000000"/>
            </w:tcBorders>
            <w:shd w:val="clear" w:color="auto" w:fill="auto"/>
            <w:tcMar>
              <w:top w:w="55" w:type="dxa"/>
              <w:left w:w="55" w:type="dxa"/>
              <w:bottom w:w="55" w:type="dxa"/>
              <w:right w:w="55" w:type="dxa"/>
            </w:tcMar>
          </w:tcPr>
          <w:p w14:paraId="1C3C9A7E" w14:textId="77777777" w:rsidR="00C82ADB" w:rsidRDefault="00C82ADB" w:rsidP="00903D0E"/>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BFFA6F1" w14:textId="77777777" w:rsidR="00C82ADB" w:rsidRDefault="00C82ADB" w:rsidP="00903D0E">
            <w:r>
              <w:t>(6) Transportmechanismen (aktiv, passiv, Membranfluss) beschreiben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79B45D37" w14:textId="77777777" w:rsidR="009842DD" w:rsidRPr="00FF097E" w:rsidRDefault="00E11B9A" w:rsidP="009842DD">
            <w:pPr>
              <w:pStyle w:val="TableContents"/>
              <w:rPr>
                <w:rFonts w:ascii="Times New Roman" w:hAnsi="Times New Roman" w:cs="Times New Roman"/>
                <w:sz w:val="22"/>
                <w:szCs w:val="22"/>
              </w:rPr>
            </w:pPr>
            <w:hyperlink r:id="rId20" w:history="1">
              <w:r w:rsidR="009842DD" w:rsidRPr="00FF097E">
                <w:rPr>
                  <w:rStyle w:val="Hyperlink"/>
                  <w:rFonts w:ascii="Times New Roman" w:hAnsi="Times New Roman" w:cs="Times New Roman"/>
                  <w:sz w:val="22"/>
                  <w:szCs w:val="22"/>
                </w:rPr>
                <w:t>https://lehrerfortbildung-bw.de/u_matnatech/bio/gym/bp2004/fb4/1_mem/0_ueber/memtransp.html</w:t>
              </w:r>
            </w:hyperlink>
          </w:p>
        </w:tc>
      </w:tr>
      <w:tr w:rsidR="00C82ADB" w14:paraId="6A9C8827" w14:textId="77777777" w:rsidTr="00D43FF4">
        <w:trPr>
          <w:cantSplit/>
        </w:trPr>
        <w:tc>
          <w:tcPr>
            <w:tcW w:w="3399" w:type="dxa"/>
            <w:vMerge w:val="restart"/>
            <w:tcBorders>
              <w:top w:val="single" w:sz="2" w:space="0" w:color="000000"/>
              <w:left w:val="single" w:sz="2" w:space="0" w:color="000000"/>
            </w:tcBorders>
            <w:shd w:val="clear" w:color="auto" w:fill="auto"/>
            <w:tcMar>
              <w:top w:w="55" w:type="dxa"/>
              <w:left w:w="55" w:type="dxa"/>
              <w:bottom w:w="55" w:type="dxa"/>
              <w:right w:w="55" w:type="dxa"/>
            </w:tcMar>
          </w:tcPr>
          <w:p w14:paraId="30AD659F" w14:textId="77777777" w:rsidR="00C82ADB" w:rsidRDefault="00C82ADB" w:rsidP="00903D0E">
            <w:r>
              <w:t>3.4.2 Biomoleküle und molekulare Genetik</w:t>
            </w:r>
          </w:p>
          <w:p w14:paraId="07205709" w14:textId="77777777" w:rsidR="00A230CC" w:rsidRDefault="00A230CC" w:rsidP="00A230CC">
            <w:pPr>
              <w:jc w:val="center"/>
            </w:pPr>
            <w:r>
              <w:t>(28-30)</w:t>
            </w: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EB7B8AD" w14:textId="77777777" w:rsidR="00C82ADB" w:rsidRDefault="00C82ADB" w:rsidP="00903D0E">
            <w:r>
              <w:t>(4) Bau und Eigenschaften eines Enzyms beschreiben und die Vorgänge am aktiven Zentrum an Modellen darstellen</w:t>
            </w:r>
          </w:p>
          <w:p w14:paraId="6934BED4" w14:textId="77777777" w:rsidR="00C82ADB" w:rsidRDefault="00C82ADB" w:rsidP="00903D0E">
            <w:r>
              <w:t>beschreiben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2789C021" w14:textId="77777777" w:rsidR="00C82ADB" w:rsidRPr="00FF097E" w:rsidRDefault="00C82ADB" w:rsidP="00903D0E">
            <w:pPr>
              <w:pStyle w:val="TableContents"/>
              <w:rPr>
                <w:rFonts w:ascii="Times New Roman" w:hAnsi="Times New Roman" w:cs="Times New Roman"/>
                <w:sz w:val="22"/>
                <w:szCs w:val="22"/>
              </w:rPr>
            </w:pPr>
          </w:p>
        </w:tc>
      </w:tr>
      <w:tr w:rsidR="00C82ADB" w14:paraId="261B89C6" w14:textId="77777777" w:rsidTr="00D43FF4">
        <w:trPr>
          <w:cantSplit/>
        </w:trPr>
        <w:tc>
          <w:tcPr>
            <w:tcW w:w="3399" w:type="dxa"/>
            <w:vMerge/>
            <w:tcBorders>
              <w:left w:val="single" w:sz="2" w:space="0" w:color="000000"/>
            </w:tcBorders>
            <w:shd w:val="clear" w:color="auto" w:fill="auto"/>
            <w:tcMar>
              <w:top w:w="55" w:type="dxa"/>
              <w:left w:w="55" w:type="dxa"/>
              <w:bottom w:w="55" w:type="dxa"/>
              <w:right w:w="55" w:type="dxa"/>
            </w:tcMar>
          </w:tcPr>
          <w:p w14:paraId="12203C07" w14:textId="77777777" w:rsidR="00C82ADB" w:rsidRDefault="00C82ADB" w:rsidP="00903D0E"/>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9AB95AE" w14:textId="77777777" w:rsidR="00C82ADB" w:rsidRDefault="00C82ADB" w:rsidP="00903D0E">
            <w:r>
              <w:t>(5) Experimente zur Untersuchung der Abhängigkeit der Enzymaktivität (zum Beispiel Temperatur, pH-Wert, Substratkonzentration) planen, durchführen und auswerten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469A3CCE" w14:textId="77777777" w:rsidR="00C82ADB" w:rsidRPr="00FF097E" w:rsidRDefault="000E74D3" w:rsidP="00903D0E">
            <w:pPr>
              <w:pStyle w:val="TableContents"/>
              <w:rPr>
                <w:rFonts w:ascii="Times New Roman" w:hAnsi="Times New Roman" w:cs="Times New Roman"/>
                <w:sz w:val="22"/>
                <w:szCs w:val="22"/>
              </w:rPr>
            </w:pPr>
            <w:r w:rsidRPr="006F39B3">
              <w:rPr>
                <w:rFonts w:ascii="Arial" w:hAnsi="Arial" w:cs="Arial"/>
                <w:i/>
                <w:iCs/>
                <w:sz w:val="18"/>
                <w:szCs w:val="18"/>
              </w:rPr>
              <w:t>0030</w:t>
            </w:r>
            <w:r>
              <w:rPr>
                <w:rFonts w:ascii="Arial" w:hAnsi="Arial" w:cs="Arial"/>
                <w:i/>
                <w:iCs/>
                <w:sz w:val="18"/>
                <w:szCs w:val="18"/>
              </w:rPr>
              <w:t>1_</w:t>
            </w:r>
            <w:r w:rsidRPr="006F39B3">
              <w:rPr>
                <w:rFonts w:ascii="Arial" w:hAnsi="Arial" w:cs="Arial"/>
                <w:i/>
                <w:iCs/>
                <w:sz w:val="18"/>
                <w:szCs w:val="18"/>
              </w:rPr>
              <w:t>dok_experimente_ks</w:t>
            </w:r>
          </w:p>
        </w:tc>
      </w:tr>
      <w:tr w:rsidR="00C82ADB" w14:paraId="36067007" w14:textId="77777777" w:rsidTr="00D43FF4">
        <w:trPr>
          <w:cantSplit/>
        </w:trPr>
        <w:tc>
          <w:tcPr>
            <w:tcW w:w="3399" w:type="dxa"/>
            <w:vMerge/>
            <w:tcBorders>
              <w:left w:val="single" w:sz="2" w:space="0" w:color="000000"/>
            </w:tcBorders>
            <w:shd w:val="clear" w:color="auto" w:fill="auto"/>
            <w:tcMar>
              <w:top w:w="55" w:type="dxa"/>
              <w:left w:w="55" w:type="dxa"/>
              <w:bottom w:w="55" w:type="dxa"/>
              <w:right w:w="55" w:type="dxa"/>
            </w:tcMar>
          </w:tcPr>
          <w:p w14:paraId="098129BB" w14:textId="77777777" w:rsidR="00C82ADB" w:rsidRDefault="00C82ADB" w:rsidP="00903D0E"/>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B2A9246" w14:textId="77777777" w:rsidR="00C82ADB" w:rsidRDefault="00C82ADB" w:rsidP="00903D0E">
            <w:r>
              <w:t>(6) Hemmung (reversibel und irreversibel) und Regulation der Enzymaktivität an Beispielen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6B3A48C4" w14:textId="77777777" w:rsidR="00C82ADB" w:rsidRPr="00FF097E" w:rsidRDefault="00C82ADB" w:rsidP="00903D0E">
            <w:pPr>
              <w:pStyle w:val="TableContents"/>
              <w:rPr>
                <w:rFonts w:ascii="Times New Roman" w:hAnsi="Times New Roman" w:cs="Times New Roman"/>
                <w:sz w:val="22"/>
                <w:szCs w:val="22"/>
              </w:rPr>
            </w:pPr>
          </w:p>
        </w:tc>
      </w:tr>
      <w:tr w:rsidR="00C82ADB" w14:paraId="6786FCD8" w14:textId="77777777" w:rsidTr="00AC423D">
        <w:trPr>
          <w:cantSplit/>
        </w:trPr>
        <w:tc>
          <w:tcPr>
            <w:tcW w:w="3399" w:type="dxa"/>
            <w:vMerge/>
            <w:tcBorders>
              <w:left w:val="single" w:sz="2" w:space="0" w:color="000000"/>
            </w:tcBorders>
            <w:shd w:val="clear" w:color="auto" w:fill="auto"/>
            <w:tcMar>
              <w:top w:w="55" w:type="dxa"/>
              <w:left w:w="55" w:type="dxa"/>
              <w:bottom w:w="55" w:type="dxa"/>
              <w:right w:w="55" w:type="dxa"/>
            </w:tcMar>
          </w:tcPr>
          <w:p w14:paraId="30049AE1" w14:textId="77777777" w:rsidR="00C82ADB" w:rsidRDefault="00C82ADB" w:rsidP="00903D0E"/>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BB67784" w14:textId="77777777" w:rsidR="00C82ADB" w:rsidRDefault="00C82ADB" w:rsidP="00903D0E">
            <w:r>
              <w:t xml:space="preserve">(1) den Bau von Makromolekülen (Proteine, </w:t>
            </w:r>
            <w:r>
              <w:rPr>
                <w:b/>
                <w:bCs/>
              </w:rPr>
              <w:t>Nukleinsäuren</w:t>
            </w:r>
            <w:r>
              <w:t>) aus Grundbausteinen beschreiben</w:t>
            </w:r>
          </w:p>
        </w:tc>
        <w:tc>
          <w:tcPr>
            <w:tcW w:w="3686" w:type="dxa"/>
            <w:vMerge w:val="restart"/>
            <w:tcBorders>
              <w:top w:val="single" w:sz="2" w:space="0" w:color="000000"/>
              <w:left w:val="single" w:sz="2" w:space="0" w:color="000000"/>
              <w:right w:val="single" w:sz="2" w:space="0" w:color="000000"/>
            </w:tcBorders>
            <w:shd w:val="clear" w:color="auto" w:fill="DEEAF6" w:themeFill="accent1" w:themeFillTint="33"/>
            <w:tcMar>
              <w:top w:w="55" w:type="dxa"/>
              <w:left w:w="55" w:type="dxa"/>
              <w:bottom w:w="55" w:type="dxa"/>
              <w:right w:w="55" w:type="dxa"/>
            </w:tcMar>
          </w:tcPr>
          <w:p w14:paraId="6213CB42" w14:textId="77777777" w:rsidR="00C82ADB" w:rsidRDefault="00C82ADB" w:rsidP="00903D0E">
            <w:pPr>
              <w:pStyle w:val="TableContents"/>
              <w:rPr>
                <w:rFonts w:ascii="Times New Roman" w:hAnsi="Times New Roman" w:cs="Times New Roman"/>
                <w:sz w:val="22"/>
                <w:szCs w:val="22"/>
              </w:rPr>
            </w:pPr>
            <w:r w:rsidRPr="00FF097E">
              <w:rPr>
                <w:rFonts w:ascii="Times New Roman" w:hAnsi="Times New Roman" w:cs="Times New Roman"/>
                <w:sz w:val="22"/>
                <w:szCs w:val="22"/>
              </w:rPr>
              <w:t>nur Nukleinsäuren</w:t>
            </w:r>
          </w:p>
          <w:p w14:paraId="2C6987AF" w14:textId="77777777" w:rsidR="000E74D3" w:rsidRPr="00FF097E" w:rsidRDefault="000E74D3" w:rsidP="00903D0E">
            <w:pPr>
              <w:pStyle w:val="TableContents"/>
              <w:rPr>
                <w:rFonts w:ascii="Times New Roman" w:hAnsi="Times New Roman" w:cs="Times New Roman"/>
                <w:sz w:val="22"/>
                <w:szCs w:val="22"/>
              </w:rPr>
            </w:pPr>
            <w:r w:rsidRPr="006F39B3">
              <w:rPr>
                <w:rFonts w:ascii="Arial" w:hAnsi="Arial" w:cs="Arial"/>
                <w:i/>
                <w:iCs/>
                <w:sz w:val="18"/>
                <w:szCs w:val="18"/>
              </w:rPr>
              <w:t>0030</w:t>
            </w:r>
            <w:r>
              <w:rPr>
                <w:rFonts w:ascii="Arial" w:hAnsi="Arial" w:cs="Arial"/>
                <w:i/>
                <w:iCs/>
                <w:sz w:val="18"/>
                <w:szCs w:val="18"/>
              </w:rPr>
              <w:t>1_</w:t>
            </w:r>
            <w:r w:rsidRPr="006F39B3">
              <w:rPr>
                <w:rFonts w:ascii="Arial" w:hAnsi="Arial" w:cs="Arial"/>
                <w:i/>
                <w:iCs/>
                <w:sz w:val="18"/>
                <w:szCs w:val="18"/>
              </w:rPr>
              <w:t>dok_experimente_ks</w:t>
            </w:r>
          </w:p>
        </w:tc>
      </w:tr>
      <w:tr w:rsidR="00C82ADB" w14:paraId="5BA7E3ED" w14:textId="77777777" w:rsidTr="00AC423D">
        <w:trPr>
          <w:cantSplit/>
        </w:trPr>
        <w:tc>
          <w:tcPr>
            <w:tcW w:w="3399" w:type="dxa"/>
            <w:vMerge/>
            <w:tcBorders>
              <w:left w:val="single" w:sz="2" w:space="0" w:color="000000"/>
            </w:tcBorders>
            <w:shd w:val="clear" w:color="auto" w:fill="auto"/>
            <w:tcMar>
              <w:top w:w="55" w:type="dxa"/>
              <w:left w:w="55" w:type="dxa"/>
              <w:bottom w:w="55" w:type="dxa"/>
              <w:right w:w="55" w:type="dxa"/>
            </w:tcMar>
          </w:tcPr>
          <w:p w14:paraId="409ED41E" w14:textId="77777777" w:rsidR="00C82ADB" w:rsidRDefault="00C82ADB" w:rsidP="00903D0E"/>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83C6116" w14:textId="77777777" w:rsidR="00C82ADB" w:rsidRDefault="00C82ADB" w:rsidP="00903D0E">
            <w:r>
              <w:t xml:space="preserve">(2) Funktionen von Proteinen und </w:t>
            </w:r>
            <w:r>
              <w:rPr>
                <w:b/>
                <w:bCs/>
              </w:rPr>
              <w:t>Nukleinsäuren</w:t>
            </w:r>
            <w:r>
              <w:t xml:space="preserve"> beschreiben</w:t>
            </w:r>
          </w:p>
        </w:tc>
        <w:tc>
          <w:tcPr>
            <w:tcW w:w="3686" w:type="dxa"/>
            <w:vMerge/>
            <w:tcBorders>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2F6548D5" w14:textId="77777777" w:rsidR="00C82ADB" w:rsidRPr="00FF097E" w:rsidRDefault="00C82ADB" w:rsidP="00903D0E">
            <w:pPr>
              <w:pStyle w:val="TableContents"/>
              <w:rPr>
                <w:rFonts w:ascii="Times New Roman" w:hAnsi="Times New Roman" w:cs="Times New Roman"/>
                <w:b/>
                <w:bCs/>
                <w:sz w:val="22"/>
                <w:szCs w:val="22"/>
              </w:rPr>
            </w:pPr>
          </w:p>
        </w:tc>
      </w:tr>
      <w:tr w:rsidR="00C82ADB" w14:paraId="51F62FA9" w14:textId="77777777" w:rsidTr="00D43FF4">
        <w:trPr>
          <w:cantSplit/>
        </w:trPr>
        <w:tc>
          <w:tcPr>
            <w:tcW w:w="3399" w:type="dxa"/>
            <w:vMerge/>
            <w:tcBorders>
              <w:left w:val="single" w:sz="2" w:space="0" w:color="000000"/>
            </w:tcBorders>
            <w:shd w:val="clear" w:color="auto" w:fill="auto"/>
            <w:tcMar>
              <w:top w:w="55" w:type="dxa"/>
              <w:left w:w="55" w:type="dxa"/>
              <w:bottom w:w="55" w:type="dxa"/>
              <w:right w:w="55" w:type="dxa"/>
            </w:tcMar>
          </w:tcPr>
          <w:p w14:paraId="52DFDF0D" w14:textId="77777777" w:rsidR="00C82ADB" w:rsidRDefault="00C82ADB" w:rsidP="00903D0E"/>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17CDB66" w14:textId="77777777" w:rsidR="00C82ADB" w:rsidRDefault="00C82ADB" w:rsidP="00903D0E">
            <w:r>
              <w:t>(7) Strukturmerkmale der DNA (Komplementarität, Antiparallelität, Doppelstrang) am Modell erklären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5DF9C48D" w14:textId="77777777" w:rsidR="009842DD" w:rsidRPr="00FF097E" w:rsidRDefault="00E11B9A" w:rsidP="009842DD">
            <w:pPr>
              <w:pStyle w:val="TableContents"/>
              <w:rPr>
                <w:rFonts w:ascii="Times New Roman" w:hAnsi="Times New Roman" w:cs="Times New Roman"/>
                <w:sz w:val="22"/>
                <w:szCs w:val="22"/>
              </w:rPr>
            </w:pPr>
            <w:hyperlink r:id="rId21" w:history="1">
              <w:r w:rsidR="009842DD" w:rsidRPr="00FF097E">
                <w:rPr>
                  <w:rStyle w:val="Hyperlink"/>
                  <w:rFonts w:ascii="Times New Roman" w:hAnsi="Times New Roman" w:cs="Times New Roman"/>
                  <w:sz w:val="22"/>
                  <w:szCs w:val="22"/>
                </w:rPr>
                <w:t>https://lehrerfortbildung-bw.de/u_matnatech/bio/gym/bp2016/fb9/3_genetik/</w:t>
              </w:r>
            </w:hyperlink>
          </w:p>
        </w:tc>
      </w:tr>
      <w:tr w:rsidR="00C82ADB" w14:paraId="3649C595" w14:textId="77777777" w:rsidTr="00D43FF4">
        <w:trPr>
          <w:cantSplit/>
        </w:trPr>
        <w:tc>
          <w:tcPr>
            <w:tcW w:w="3399" w:type="dxa"/>
            <w:vMerge/>
            <w:tcBorders>
              <w:left w:val="single" w:sz="2" w:space="0" w:color="000000"/>
            </w:tcBorders>
            <w:shd w:val="clear" w:color="auto" w:fill="auto"/>
            <w:tcMar>
              <w:top w:w="55" w:type="dxa"/>
              <w:left w:w="55" w:type="dxa"/>
              <w:bottom w:w="55" w:type="dxa"/>
              <w:right w:w="55" w:type="dxa"/>
            </w:tcMar>
          </w:tcPr>
          <w:p w14:paraId="6C8F4973" w14:textId="77777777" w:rsidR="00C82ADB" w:rsidRDefault="00C82ADB" w:rsidP="00903D0E"/>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0019F90" w14:textId="77777777" w:rsidR="00C82ADB" w:rsidRDefault="00C82ADB" w:rsidP="00903D0E">
            <w:r>
              <w:t>(8) die Replikation der DNA als Voraussetzung bei der Zellteilung erklären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6953289C" w14:textId="77777777" w:rsidR="00C82ADB" w:rsidRPr="00FF097E" w:rsidRDefault="00C82ADB" w:rsidP="00903D0E">
            <w:pPr>
              <w:pStyle w:val="TableContents"/>
              <w:rPr>
                <w:rFonts w:ascii="Times New Roman" w:hAnsi="Times New Roman" w:cs="Times New Roman"/>
                <w:b/>
                <w:bCs/>
                <w:sz w:val="22"/>
                <w:szCs w:val="22"/>
              </w:rPr>
            </w:pPr>
          </w:p>
        </w:tc>
      </w:tr>
      <w:tr w:rsidR="009842DD" w14:paraId="09714EC8" w14:textId="77777777" w:rsidTr="000764E6">
        <w:trPr>
          <w:cantSplit/>
        </w:trPr>
        <w:tc>
          <w:tcPr>
            <w:tcW w:w="3399" w:type="dxa"/>
            <w:vMerge/>
            <w:tcBorders>
              <w:left w:val="single" w:sz="2" w:space="0" w:color="000000"/>
            </w:tcBorders>
            <w:shd w:val="clear" w:color="auto" w:fill="auto"/>
            <w:tcMar>
              <w:top w:w="55" w:type="dxa"/>
              <w:left w:w="55" w:type="dxa"/>
              <w:bottom w:w="55" w:type="dxa"/>
              <w:right w:w="55" w:type="dxa"/>
            </w:tcMar>
          </w:tcPr>
          <w:p w14:paraId="472DC7F6" w14:textId="77777777" w:rsidR="009842DD" w:rsidRDefault="009842DD" w:rsidP="00903D0E"/>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25CF23F" w14:textId="77777777" w:rsidR="009842DD" w:rsidRDefault="009842DD" w:rsidP="00903D0E">
            <w:r>
              <w:t>(9) die Proteinbiosynthese beschreiben und den genetischen Code anwenden</w:t>
            </w:r>
          </w:p>
        </w:tc>
        <w:tc>
          <w:tcPr>
            <w:tcW w:w="3686" w:type="dxa"/>
            <w:vMerge w:val="restart"/>
            <w:tcBorders>
              <w:top w:val="single" w:sz="2" w:space="0" w:color="000000"/>
              <w:left w:val="single" w:sz="2" w:space="0" w:color="000000"/>
              <w:right w:val="single" w:sz="2" w:space="0" w:color="000000"/>
            </w:tcBorders>
            <w:shd w:val="clear" w:color="auto" w:fill="FFFFFF"/>
            <w:tcMar>
              <w:top w:w="55" w:type="dxa"/>
              <w:left w:w="55" w:type="dxa"/>
              <w:bottom w:w="55" w:type="dxa"/>
              <w:right w:w="55" w:type="dxa"/>
            </w:tcMar>
          </w:tcPr>
          <w:p w14:paraId="02C6387A" w14:textId="77777777" w:rsidR="009842DD" w:rsidRPr="00FF097E" w:rsidRDefault="00E11B9A" w:rsidP="009842DD">
            <w:pPr>
              <w:rPr>
                <w:rFonts w:ascii="Times New Roman" w:hAnsi="Times New Roman" w:cs="Times New Roman"/>
                <w:sz w:val="22"/>
                <w:szCs w:val="22"/>
              </w:rPr>
            </w:pPr>
            <w:hyperlink r:id="rId22" w:history="1">
              <w:r w:rsidR="009842DD" w:rsidRPr="00FF097E">
                <w:rPr>
                  <w:rStyle w:val="Hyperlink"/>
                  <w:rFonts w:ascii="Times New Roman" w:eastAsia="Noto Sans CJK SC Regular" w:hAnsi="Times New Roman" w:cs="Times New Roman"/>
                  <w:kern w:val="3"/>
                  <w:sz w:val="22"/>
                  <w:szCs w:val="22"/>
                  <w:lang w:bidi="hi-IN"/>
                </w:rPr>
                <w:t>https://lehrerfortbildung-bw.de/u_matnatech/bio/gym/bp2004/fb7/4_markt/4_kurs/1_trans/</w:t>
              </w:r>
            </w:hyperlink>
          </w:p>
        </w:tc>
      </w:tr>
      <w:tr w:rsidR="009842DD" w14:paraId="629F89C4" w14:textId="77777777" w:rsidTr="000764E6">
        <w:trPr>
          <w:cantSplit/>
        </w:trPr>
        <w:tc>
          <w:tcPr>
            <w:tcW w:w="3399" w:type="dxa"/>
            <w:vMerge/>
            <w:tcBorders>
              <w:left w:val="single" w:sz="2" w:space="0" w:color="000000"/>
              <w:bottom w:val="single" w:sz="2" w:space="0" w:color="000000"/>
            </w:tcBorders>
            <w:shd w:val="clear" w:color="auto" w:fill="auto"/>
            <w:tcMar>
              <w:top w:w="55" w:type="dxa"/>
              <w:left w:w="55" w:type="dxa"/>
              <w:bottom w:w="55" w:type="dxa"/>
              <w:right w:w="55" w:type="dxa"/>
            </w:tcMar>
          </w:tcPr>
          <w:p w14:paraId="5AE7F372" w14:textId="77777777" w:rsidR="009842DD" w:rsidRDefault="009842DD" w:rsidP="00903D0E"/>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F73545E" w14:textId="77777777" w:rsidR="009842DD" w:rsidRDefault="009842DD" w:rsidP="00903D0E">
            <w:r>
              <w:t>(10) mögliche Auswirkungen von Mutationen (zum Beispiel Variabilität, Krankheiten) beschreiben</w:t>
            </w:r>
          </w:p>
        </w:tc>
        <w:tc>
          <w:tcPr>
            <w:tcW w:w="3686" w:type="dxa"/>
            <w:vMerge/>
            <w:tcBorders>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56785D48" w14:textId="77777777" w:rsidR="009842DD" w:rsidRPr="00FF097E" w:rsidRDefault="009842DD" w:rsidP="00903D0E">
            <w:pPr>
              <w:pStyle w:val="TableContents"/>
              <w:rPr>
                <w:rFonts w:ascii="Times New Roman" w:hAnsi="Times New Roman" w:cs="Times New Roman"/>
                <w:b/>
                <w:bCs/>
                <w:sz w:val="22"/>
                <w:szCs w:val="22"/>
              </w:rPr>
            </w:pPr>
          </w:p>
        </w:tc>
      </w:tr>
      <w:tr w:rsidR="00C82ADB" w14:paraId="2CB57D27" w14:textId="77777777" w:rsidTr="00C82ADB">
        <w:trPr>
          <w:cantSplit/>
        </w:trPr>
        <w:tc>
          <w:tcPr>
            <w:tcW w:w="3399" w:type="dxa"/>
            <w:vMerge w:val="restart"/>
            <w:tcBorders>
              <w:top w:val="single" w:sz="2" w:space="0" w:color="000000"/>
              <w:left w:val="single" w:sz="2" w:space="0" w:color="000000"/>
            </w:tcBorders>
            <w:shd w:val="clear" w:color="auto" w:fill="auto"/>
            <w:tcMar>
              <w:top w:w="55" w:type="dxa"/>
              <w:left w:w="55" w:type="dxa"/>
              <w:bottom w:w="55" w:type="dxa"/>
              <w:right w:w="55" w:type="dxa"/>
            </w:tcMar>
          </w:tcPr>
          <w:p w14:paraId="1D7512A6" w14:textId="77777777" w:rsidR="00C82ADB" w:rsidRDefault="00C82ADB" w:rsidP="00903D0E">
            <w:r>
              <w:t>3.4.4 Molekularbiologische Verfahren und Gentechnik</w:t>
            </w:r>
          </w:p>
          <w:p w14:paraId="2F593A1B" w14:textId="77777777" w:rsidR="00A230CC" w:rsidRDefault="00A230CC" w:rsidP="00A230CC">
            <w:pPr>
              <w:jc w:val="center"/>
            </w:pPr>
            <w:r>
              <w:t>(</w:t>
            </w:r>
            <w:r w:rsidR="0000759C">
              <w:t>4</w:t>
            </w:r>
            <w:r>
              <w:t>-8)</w:t>
            </w: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D16E272" w14:textId="77777777" w:rsidR="00C82ADB" w:rsidRDefault="00C82ADB" w:rsidP="00903D0E">
            <w:r>
              <w:t xml:space="preserve">(1) Werkzeuge und Verfahren der Molekularbiologie erläutern (Restriktionsenzyme, Plasmide, </w:t>
            </w:r>
            <w:r>
              <w:rPr>
                <w:b/>
                <w:bCs/>
              </w:rPr>
              <w:t>PCR</w:t>
            </w:r>
            <w:r>
              <w:t xml:space="preserve">, </w:t>
            </w:r>
            <w:r>
              <w:rPr>
                <w:b/>
                <w:bCs/>
              </w:rPr>
              <w:t>Gelelektrophorese</w:t>
            </w:r>
            <w:r>
              <w:t>)</w:t>
            </w:r>
          </w:p>
        </w:tc>
        <w:tc>
          <w:tcPr>
            <w:tcW w:w="3686" w:type="dxa"/>
            <w:tcBorders>
              <w:top w:val="single" w:sz="2" w:space="0" w:color="000000"/>
              <w:left w:val="single" w:sz="2" w:space="0" w:color="000000"/>
              <w:bottom w:val="single" w:sz="2" w:space="0" w:color="000000"/>
              <w:right w:val="single" w:sz="2" w:space="0" w:color="000000"/>
            </w:tcBorders>
            <w:shd w:val="clear" w:color="auto" w:fill="DEEAF6" w:themeFill="accent1" w:themeFillTint="33"/>
            <w:tcMar>
              <w:top w:w="55" w:type="dxa"/>
              <w:left w:w="55" w:type="dxa"/>
              <w:bottom w:w="55" w:type="dxa"/>
              <w:right w:w="55" w:type="dxa"/>
            </w:tcMar>
          </w:tcPr>
          <w:p w14:paraId="41F9F193" w14:textId="77777777" w:rsidR="00C82ADB" w:rsidRPr="00FF097E" w:rsidRDefault="00C82ADB" w:rsidP="00903D0E">
            <w:pPr>
              <w:pStyle w:val="TableContents"/>
              <w:rPr>
                <w:rFonts w:ascii="Times New Roman" w:hAnsi="Times New Roman" w:cs="Times New Roman"/>
                <w:sz w:val="22"/>
                <w:szCs w:val="22"/>
              </w:rPr>
            </w:pPr>
            <w:r w:rsidRPr="00FF097E">
              <w:rPr>
                <w:rFonts w:ascii="Times New Roman" w:hAnsi="Times New Roman" w:cs="Times New Roman"/>
                <w:sz w:val="22"/>
                <w:szCs w:val="22"/>
              </w:rPr>
              <w:t>nur PCR und Gelel</w:t>
            </w:r>
            <w:r w:rsidR="0000759C" w:rsidRPr="00FF097E">
              <w:rPr>
                <w:rFonts w:ascii="Times New Roman" w:hAnsi="Times New Roman" w:cs="Times New Roman"/>
                <w:sz w:val="22"/>
                <w:szCs w:val="22"/>
              </w:rPr>
              <w:t>e</w:t>
            </w:r>
            <w:r w:rsidRPr="00FF097E">
              <w:rPr>
                <w:rFonts w:ascii="Times New Roman" w:hAnsi="Times New Roman" w:cs="Times New Roman"/>
                <w:sz w:val="22"/>
                <w:szCs w:val="22"/>
              </w:rPr>
              <w:t>ktrophorese</w:t>
            </w:r>
          </w:p>
        </w:tc>
      </w:tr>
      <w:tr w:rsidR="00C82ADB" w14:paraId="7D95ABBE" w14:textId="77777777" w:rsidTr="00A07DFA">
        <w:trPr>
          <w:cantSplit/>
        </w:trPr>
        <w:tc>
          <w:tcPr>
            <w:tcW w:w="3399" w:type="dxa"/>
            <w:vMerge/>
            <w:tcBorders>
              <w:left w:val="single" w:sz="2" w:space="0" w:color="000000"/>
              <w:bottom w:val="single" w:sz="2" w:space="0" w:color="000000"/>
            </w:tcBorders>
            <w:shd w:val="clear" w:color="auto" w:fill="auto"/>
            <w:tcMar>
              <w:top w:w="55" w:type="dxa"/>
              <w:left w:w="55" w:type="dxa"/>
              <w:bottom w:w="55" w:type="dxa"/>
              <w:right w:w="55" w:type="dxa"/>
            </w:tcMar>
          </w:tcPr>
          <w:p w14:paraId="498F1876" w14:textId="77777777" w:rsidR="00C82ADB" w:rsidRDefault="00C82ADB" w:rsidP="00903D0E"/>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1AA31CC" w14:textId="77777777" w:rsidR="00C82ADB" w:rsidRDefault="00C82ADB" w:rsidP="00903D0E">
            <w:r>
              <w:t>(2) das Prinzip und ein Verfahren des genetischen Fingerabdrucks erläutern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49452B29" w14:textId="77777777" w:rsidR="00C82ADB" w:rsidRPr="00FF097E" w:rsidRDefault="00C82ADB" w:rsidP="00903D0E">
            <w:pPr>
              <w:pStyle w:val="TableContents"/>
              <w:rPr>
                <w:rFonts w:ascii="Times New Roman" w:hAnsi="Times New Roman" w:cs="Times New Roman"/>
                <w:b/>
                <w:bCs/>
                <w:sz w:val="22"/>
                <w:szCs w:val="22"/>
              </w:rPr>
            </w:pPr>
          </w:p>
        </w:tc>
      </w:tr>
      <w:tr w:rsidR="009842DD" w14:paraId="3459B410" w14:textId="77777777" w:rsidTr="00DF07EB">
        <w:trPr>
          <w:cantSplit/>
        </w:trPr>
        <w:tc>
          <w:tcPr>
            <w:tcW w:w="3399" w:type="dxa"/>
            <w:vMerge w:val="restart"/>
            <w:tcBorders>
              <w:top w:val="single" w:sz="2" w:space="0" w:color="000000"/>
              <w:left w:val="single" w:sz="2" w:space="0" w:color="000000"/>
            </w:tcBorders>
            <w:shd w:val="clear" w:color="auto" w:fill="auto"/>
            <w:tcMar>
              <w:top w:w="55" w:type="dxa"/>
              <w:left w:w="55" w:type="dxa"/>
              <w:bottom w:w="55" w:type="dxa"/>
              <w:right w:w="55" w:type="dxa"/>
            </w:tcMar>
          </w:tcPr>
          <w:p w14:paraId="71EA8EC8" w14:textId="77777777" w:rsidR="009842DD" w:rsidRDefault="009842DD" w:rsidP="00903D0E">
            <w:r>
              <w:t>3.4.3 Nervensystem</w:t>
            </w:r>
          </w:p>
          <w:p w14:paraId="4E748B1D" w14:textId="77777777" w:rsidR="009842DD" w:rsidRDefault="009842DD" w:rsidP="00A230CC">
            <w:pPr>
              <w:jc w:val="center"/>
            </w:pPr>
            <w:r>
              <w:t>(18-20)</w:t>
            </w: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809A622" w14:textId="77777777" w:rsidR="009842DD" w:rsidRDefault="009842DD" w:rsidP="00903D0E">
            <w:r>
              <w:t>(1) die Aufnahme, Weiterleitung und Verarbeitung von Information als Zusammenspiel von Organen im Überblick beschreiben</w:t>
            </w:r>
          </w:p>
        </w:tc>
        <w:tc>
          <w:tcPr>
            <w:tcW w:w="3686" w:type="dxa"/>
            <w:vMerge w:val="restart"/>
            <w:tcBorders>
              <w:top w:val="single" w:sz="2" w:space="0" w:color="000000"/>
              <w:left w:val="single" w:sz="2" w:space="0" w:color="000000"/>
              <w:right w:val="single" w:sz="2" w:space="0" w:color="000000"/>
            </w:tcBorders>
            <w:shd w:val="clear" w:color="auto" w:fill="FFFFFF"/>
            <w:tcMar>
              <w:top w:w="55" w:type="dxa"/>
              <w:left w:w="55" w:type="dxa"/>
              <w:bottom w:w="55" w:type="dxa"/>
              <w:right w:w="55" w:type="dxa"/>
            </w:tcMar>
          </w:tcPr>
          <w:p w14:paraId="553754F2" w14:textId="77777777" w:rsidR="009842DD" w:rsidRDefault="00E11B9A" w:rsidP="009842DD">
            <w:pPr>
              <w:pStyle w:val="TableContents"/>
              <w:rPr>
                <w:rStyle w:val="Hyperlink"/>
                <w:rFonts w:ascii="Times New Roman" w:hAnsi="Times New Roman" w:cs="Times New Roman"/>
                <w:sz w:val="22"/>
                <w:szCs w:val="22"/>
              </w:rPr>
            </w:pPr>
            <w:hyperlink r:id="rId23" w:history="1">
              <w:r w:rsidR="009842DD" w:rsidRPr="00FF097E">
                <w:rPr>
                  <w:rStyle w:val="Hyperlink"/>
                  <w:rFonts w:ascii="Times New Roman" w:hAnsi="Times New Roman" w:cs="Times New Roman"/>
                  <w:sz w:val="22"/>
                  <w:szCs w:val="22"/>
                </w:rPr>
                <w:t>https://lehrerfortbildung-bw.de/u_matnatech/bio/gym/bp2004/fb7/</w:t>
              </w:r>
            </w:hyperlink>
          </w:p>
          <w:p w14:paraId="46C2A5A6" w14:textId="77777777" w:rsidR="000E74D3" w:rsidRPr="00FF097E" w:rsidRDefault="000E74D3" w:rsidP="009842DD">
            <w:pPr>
              <w:pStyle w:val="TableContents"/>
              <w:rPr>
                <w:rFonts w:ascii="Times New Roman" w:hAnsi="Times New Roman" w:cs="Times New Roman"/>
                <w:sz w:val="22"/>
                <w:szCs w:val="22"/>
              </w:rPr>
            </w:pPr>
            <w:r w:rsidRPr="006F39B3">
              <w:rPr>
                <w:rFonts w:ascii="Arial" w:hAnsi="Arial" w:cs="Arial"/>
                <w:i/>
                <w:iCs/>
                <w:sz w:val="18"/>
                <w:szCs w:val="18"/>
              </w:rPr>
              <w:t>0030</w:t>
            </w:r>
            <w:r>
              <w:rPr>
                <w:rFonts w:ascii="Arial" w:hAnsi="Arial" w:cs="Arial"/>
                <w:i/>
                <w:iCs/>
                <w:sz w:val="18"/>
                <w:szCs w:val="18"/>
              </w:rPr>
              <w:t>1_</w:t>
            </w:r>
            <w:r w:rsidRPr="006F39B3">
              <w:rPr>
                <w:rFonts w:ascii="Arial" w:hAnsi="Arial" w:cs="Arial"/>
                <w:i/>
                <w:iCs/>
                <w:sz w:val="18"/>
                <w:szCs w:val="18"/>
              </w:rPr>
              <w:t>dok_experimente_ks</w:t>
            </w:r>
          </w:p>
        </w:tc>
      </w:tr>
      <w:tr w:rsidR="009842DD" w14:paraId="754907D0" w14:textId="77777777" w:rsidTr="00DF07EB">
        <w:trPr>
          <w:cantSplit/>
        </w:trPr>
        <w:tc>
          <w:tcPr>
            <w:tcW w:w="3399" w:type="dxa"/>
            <w:vMerge/>
            <w:tcBorders>
              <w:left w:val="single" w:sz="2" w:space="0" w:color="000000"/>
            </w:tcBorders>
            <w:shd w:val="clear" w:color="auto" w:fill="auto"/>
            <w:tcMar>
              <w:top w:w="55" w:type="dxa"/>
              <w:left w:w="55" w:type="dxa"/>
              <w:bottom w:w="55" w:type="dxa"/>
              <w:right w:w="55" w:type="dxa"/>
            </w:tcMar>
          </w:tcPr>
          <w:p w14:paraId="705D8CB9" w14:textId="77777777" w:rsidR="009842DD" w:rsidRDefault="009842DD" w:rsidP="00903D0E"/>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FEC76EA" w14:textId="77777777" w:rsidR="009842DD" w:rsidRDefault="009842DD" w:rsidP="00903D0E">
            <w:r>
              <w:t>(2) am Beispiel des Motoneurons den Zusammenhang zwischen Struktur und Funktion beschreiben</w:t>
            </w:r>
          </w:p>
        </w:tc>
        <w:tc>
          <w:tcPr>
            <w:tcW w:w="3686" w:type="dxa"/>
            <w:vMerge/>
            <w:tcBorders>
              <w:left w:val="single" w:sz="2" w:space="0" w:color="000000"/>
              <w:right w:val="single" w:sz="2" w:space="0" w:color="000000"/>
            </w:tcBorders>
            <w:shd w:val="clear" w:color="auto" w:fill="FFFFFF"/>
            <w:tcMar>
              <w:top w:w="55" w:type="dxa"/>
              <w:left w:w="55" w:type="dxa"/>
              <w:bottom w:w="55" w:type="dxa"/>
              <w:right w:w="55" w:type="dxa"/>
            </w:tcMar>
          </w:tcPr>
          <w:p w14:paraId="3D9AC374" w14:textId="77777777" w:rsidR="009842DD" w:rsidRPr="00FF097E" w:rsidRDefault="009842DD" w:rsidP="00903D0E">
            <w:pPr>
              <w:pStyle w:val="TableContents"/>
              <w:rPr>
                <w:rFonts w:ascii="Times New Roman" w:hAnsi="Times New Roman" w:cs="Times New Roman"/>
                <w:b/>
                <w:bCs/>
                <w:sz w:val="22"/>
                <w:szCs w:val="22"/>
              </w:rPr>
            </w:pPr>
          </w:p>
        </w:tc>
      </w:tr>
      <w:tr w:rsidR="009842DD" w14:paraId="3F28DA87" w14:textId="77777777" w:rsidTr="00DF07EB">
        <w:trPr>
          <w:cantSplit/>
        </w:trPr>
        <w:tc>
          <w:tcPr>
            <w:tcW w:w="3399" w:type="dxa"/>
            <w:vMerge/>
            <w:tcBorders>
              <w:left w:val="single" w:sz="2" w:space="0" w:color="000000"/>
            </w:tcBorders>
            <w:shd w:val="clear" w:color="auto" w:fill="auto"/>
            <w:tcMar>
              <w:top w:w="55" w:type="dxa"/>
              <w:left w:w="55" w:type="dxa"/>
              <w:bottom w:w="55" w:type="dxa"/>
              <w:right w:w="55" w:type="dxa"/>
            </w:tcMar>
          </w:tcPr>
          <w:p w14:paraId="0DBDAC21" w14:textId="77777777" w:rsidR="009842DD" w:rsidRDefault="009842DD" w:rsidP="00903D0E"/>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0812151" w14:textId="77777777" w:rsidR="009842DD" w:rsidRDefault="009842DD" w:rsidP="00903D0E">
            <w:r>
              <w:t>(3) die Entstehung von Ruhepotenzial und Aktionspotenzial erläutern</w:t>
            </w:r>
          </w:p>
        </w:tc>
        <w:tc>
          <w:tcPr>
            <w:tcW w:w="3686" w:type="dxa"/>
            <w:vMerge/>
            <w:tcBorders>
              <w:left w:val="single" w:sz="2" w:space="0" w:color="000000"/>
              <w:right w:val="single" w:sz="2" w:space="0" w:color="000000"/>
            </w:tcBorders>
            <w:shd w:val="clear" w:color="auto" w:fill="FFFFFF"/>
            <w:tcMar>
              <w:top w:w="55" w:type="dxa"/>
              <w:left w:w="55" w:type="dxa"/>
              <w:bottom w:w="55" w:type="dxa"/>
              <w:right w:w="55" w:type="dxa"/>
            </w:tcMar>
          </w:tcPr>
          <w:p w14:paraId="34E7E429" w14:textId="77777777" w:rsidR="009842DD" w:rsidRPr="00FF097E" w:rsidRDefault="009842DD" w:rsidP="00903D0E">
            <w:pPr>
              <w:pStyle w:val="TableContents"/>
              <w:rPr>
                <w:rFonts w:ascii="Times New Roman" w:hAnsi="Times New Roman" w:cs="Times New Roman"/>
                <w:b/>
                <w:bCs/>
                <w:sz w:val="22"/>
                <w:szCs w:val="22"/>
              </w:rPr>
            </w:pPr>
          </w:p>
        </w:tc>
      </w:tr>
      <w:tr w:rsidR="009842DD" w14:paraId="24497C8F" w14:textId="77777777" w:rsidTr="00DF07EB">
        <w:trPr>
          <w:cantSplit/>
        </w:trPr>
        <w:tc>
          <w:tcPr>
            <w:tcW w:w="3399" w:type="dxa"/>
            <w:vMerge/>
            <w:tcBorders>
              <w:left w:val="single" w:sz="2" w:space="0" w:color="000000"/>
            </w:tcBorders>
            <w:shd w:val="clear" w:color="auto" w:fill="auto"/>
            <w:tcMar>
              <w:top w:w="55" w:type="dxa"/>
              <w:left w:w="55" w:type="dxa"/>
              <w:bottom w:w="55" w:type="dxa"/>
              <w:right w:w="55" w:type="dxa"/>
            </w:tcMar>
          </w:tcPr>
          <w:p w14:paraId="1D543A85" w14:textId="77777777" w:rsidR="009842DD" w:rsidRDefault="009842DD" w:rsidP="00903D0E"/>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355D31D" w14:textId="77777777" w:rsidR="009842DD" w:rsidRDefault="009842DD" w:rsidP="00903D0E">
            <w:r>
              <w:t>(4) die Übertragung der Erregung an der Synapse beschreiben</w:t>
            </w:r>
          </w:p>
        </w:tc>
        <w:tc>
          <w:tcPr>
            <w:tcW w:w="3686" w:type="dxa"/>
            <w:vMerge/>
            <w:tcBorders>
              <w:left w:val="single" w:sz="2" w:space="0" w:color="000000"/>
              <w:right w:val="single" w:sz="2" w:space="0" w:color="000000"/>
            </w:tcBorders>
            <w:shd w:val="clear" w:color="auto" w:fill="FFFFFF"/>
            <w:tcMar>
              <w:top w:w="55" w:type="dxa"/>
              <w:left w:w="55" w:type="dxa"/>
              <w:bottom w:w="55" w:type="dxa"/>
              <w:right w:w="55" w:type="dxa"/>
            </w:tcMar>
          </w:tcPr>
          <w:p w14:paraId="4E90CE5C" w14:textId="77777777" w:rsidR="009842DD" w:rsidRPr="00FF097E" w:rsidRDefault="009842DD" w:rsidP="00903D0E">
            <w:pPr>
              <w:pStyle w:val="TableContents"/>
              <w:rPr>
                <w:rFonts w:ascii="Times New Roman" w:hAnsi="Times New Roman" w:cs="Times New Roman"/>
                <w:b/>
                <w:bCs/>
                <w:sz w:val="22"/>
                <w:szCs w:val="22"/>
              </w:rPr>
            </w:pPr>
          </w:p>
        </w:tc>
      </w:tr>
      <w:tr w:rsidR="009842DD" w14:paraId="059F47A3" w14:textId="77777777" w:rsidTr="00DF07EB">
        <w:trPr>
          <w:cantSplit/>
        </w:trPr>
        <w:tc>
          <w:tcPr>
            <w:tcW w:w="3399" w:type="dxa"/>
            <w:vMerge/>
            <w:tcBorders>
              <w:left w:val="single" w:sz="2" w:space="0" w:color="000000"/>
            </w:tcBorders>
            <w:shd w:val="clear" w:color="auto" w:fill="auto"/>
            <w:tcMar>
              <w:top w:w="55" w:type="dxa"/>
              <w:left w:w="55" w:type="dxa"/>
              <w:bottom w:w="55" w:type="dxa"/>
              <w:right w:w="55" w:type="dxa"/>
            </w:tcMar>
          </w:tcPr>
          <w:p w14:paraId="323C4B53" w14:textId="77777777" w:rsidR="009842DD" w:rsidRDefault="009842DD" w:rsidP="00903D0E"/>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E226CAB" w14:textId="77777777" w:rsidR="009842DD" w:rsidRDefault="009842DD" w:rsidP="00903D0E">
            <w:r>
              <w:t>(5) die Vorgänge bei der Reizaufnahme an einer Sinneszelle und der Transduktion in elektrische Signale an einem Beispiel erläutern</w:t>
            </w:r>
          </w:p>
        </w:tc>
        <w:tc>
          <w:tcPr>
            <w:tcW w:w="3686" w:type="dxa"/>
            <w:vMerge/>
            <w:tcBorders>
              <w:left w:val="single" w:sz="2" w:space="0" w:color="000000"/>
              <w:right w:val="single" w:sz="2" w:space="0" w:color="000000"/>
            </w:tcBorders>
            <w:shd w:val="clear" w:color="auto" w:fill="FFFFFF"/>
            <w:tcMar>
              <w:top w:w="55" w:type="dxa"/>
              <w:left w:w="55" w:type="dxa"/>
              <w:bottom w:w="55" w:type="dxa"/>
              <w:right w:w="55" w:type="dxa"/>
            </w:tcMar>
          </w:tcPr>
          <w:p w14:paraId="19AFBAD5" w14:textId="77777777" w:rsidR="009842DD" w:rsidRPr="00FF097E" w:rsidRDefault="009842DD" w:rsidP="00903D0E">
            <w:pPr>
              <w:pStyle w:val="TableContents"/>
              <w:rPr>
                <w:rFonts w:ascii="Times New Roman" w:hAnsi="Times New Roman" w:cs="Times New Roman"/>
                <w:b/>
                <w:bCs/>
                <w:sz w:val="22"/>
                <w:szCs w:val="22"/>
              </w:rPr>
            </w:pPr>
          </w:p>
        </w:tc>
      </w:tr>
      <w:tr w:rsidR="009842DD" w14:paraId="33D30EAB" w14:textId="77777777" w:rsidTr="00DF07EB">
        <w:trPr>
          <w:cantSplit/>
        </w:trPr>
        <w:tc>
          <w:tcPr>
            <w:tcW w:w="3399" w:type="dxa"/>
            <w:vMerge/>
            <w:tcBorders>
              <w:left w:val="single" w:sz="2" w:space="0" w:color="000000"/>
              <w:bottom w:val="single" w:sz="2" w:space="0" w:color="000000"/>
            </w:tcBorders>
            <w:shd w:val="clear" w:color="auto" w:fill="auto"/>
            <w:tcMar>
              <w:top w:w="55" w:type="dxa"/>
              <w:left w:w="55" w:type="dxa"/>
              <w:bottom w:w="55" w:type="dxa"/>
              <w:right w:w="55" w:type="dxa"/>
            </w:tcMar>
          </w:tcPr>
          <w:p w14:paraId="4A8BEBEA" w14:textId="77777777" w:rsidR="009842DD" w:rsidRDefault="009842DD" w:rsidP="00903D0E"/>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4E65695" w14:textId="77777777" w:rsidR="009842DD" w:rsidRDefault="009842DD" w:rsidP="00903D0E">
            <w:r>
              <w:t>(6) die Entstehung der Wahrnehmung im Gehirn an einem Beispiel erläutern (zum Beispiel Sehwahrnehmung)</w:t>
            </w:r>
          </w:p>
        </w:tc>
        <w:tc>
          <w:tcPr>
            <w:tcW w:w="3686" w:type="dxa"/>
            <w:vMerge/>
            <w:tcBorders>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43948585" w14:textId="77777777" w:rsidR="009842DD" w:rsidRPr="00FF097E" w:rsidRDefault="009842DD" w:rsidP="00903D0E">
            <w:pPr>
              <w:pStyle w:val="TableContents"/>
              <w:rPr>
                <w:rFonts w:ascii="Times New Roman" w:hAnsi="Times New Roman" w:cs="Times New Roman"/>
                <w:b/>
                <w:bCs/>
                <w:sz w:val="22"/>
                <w:szCs w:val="22"/>
              </w:rPr>
            </w:pPr>
          </w:p>
        </w:tc>
      </w:tr>
      <w:tr w:rsidR="009842DD" w14:paraId="07870823" w14:textId="77777777" w:rsidTr="0004429E">
        <w:trPr>
          <w:cantSplit/>
        </w:trPr>
        <w:tc>
          <w:tcPr>
            <w:tcW w:w="3399" w:type="dxa"/>
            <w:vMerge w:val="restart"/>
            <w:tcBorders>
              <w:top w:val="single" w:sz="2" w:space="0" w:color="000000"/>
              <w:left w:val="single" w:sz="2" w:space="0" w:color="000000"/>
            </w:tcBorders>
            <w:shd w:val="clear" w:color="auto" w:fill="auto"/>
            <w:tcMar>
              <w:top w:w="55" w:type="dxa"/>
              <w:left w:w="55" w:type="dxa"/>
              <w:bottom w:w="55" w:type="dxa"/>
              <w:right w:w="55" w:type="dxa"/>
            </w:tcMar>
          </w:tcPr>
          <w:p w14:paraId="42E6774F" w14:textId="77777777" w:rsidR="009842DD" w:rsidRDefault="009842DD" w:rsidP="00903D0E">
            <w:r>
              <w:t>3.4.6 Evolution und Ökologie</w:t>
            </w:r>
          </w:p>
          <w:p w14:paraId="1E7BEC97" w14:textId="77777777" w:rsidR="009842DD" w:rsidRDefault="009842DD" w:rsidP="00A230CC">
            <w:pPr>
              <w:jc w:val="center"/>
            </w:pPr>
            <w:r>
              <w:t>(16-20)</w:t>
            </w: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3301CFF" w14:textId="77777777" w:rsidR="009842DD" w:rsidRDefault="009842DD" w:rsidP="00903D0E">
            <w:r>
              <w:t>(4) Biodiversität auf verschiedenen Ebenen als genetische Vielfalt, Artenvielfalt und Vielfalt an Ökosystemen erläutern</w:t>
            </w:r>
          </w:p>
        </w:tc>
        <w:tc>
          <w:tcPr>
            <w:tcW w:w="3686" w:type="dxa"/>
            <w:vMerge w:val="restart"/>
            <w:tcBorders>
              <w:top w:val="single" w:sz="2" w:space="0" w:color="000000"/>
              <w:left w:val="single" w:sz="2" w:space="0" w:color="000000"/>
              <w:right w:val="single" w:sz="2" w:space="0" w:color="000000"/>
            </w:tcBorders>
            <w:shd w:val="clear" w:color="auto" w:fill="FFFFFF"/>
            <w:tcMar>
              <w:top w:w="55" w:type="dxa"/>
              <w:left w:w="55" w:type="dxa"/>
              <w:bottom w:w="55" w:type="dxa"/>
              <w:right w:w="55" w:type="dxa"/>
            </w:tcMar>
          </w:tcPr>
          <w:p w14:paraId="37D528B2" w14:textId="77777777" w:rsidR="009842DD" w:rsidRPr="00FF097E" w:rsidRDefault="00E11B9A" w:rsidP="009842DD">
            <w:pPr>
              <w:pStyle w:val="TableContents"/>
              <w:rPr>
                <w:rFonts w:ascii="Times New Roman" w:hAnsi="Times New Roman" w:cs="Times New Roman"/>
                <w:sz w:val="22"/>
                <w:szCs w:val="22"/>
              </w:rPr>
            </w:pPr>
            <w:hyperlink r:id="rId24" w:history="1">
              <w:r w:rsidR="009842DD" w:rsidRPr="00FF097E">
                <w:rPr>
                  <w:rStyle w:val="Hyperlink"/>
                  <w:rFonts w:ascii="Times New Roman" w:hAnsi="Times New Roman" w:cs="Times New Roman"/>
                  <w:sz w:val="22"/>
                  <w:szCs w:val="22"/>
                </w:rPr>
                <w:t>https://lehrerfortbildung-bw.de/u_matnatech/bio/gym/bp2016/fb9/2_oekologie/</w:t>
              </w:r>
            </w:hyperlink>
          </w:p>
        </w:tc>
      </w:tr>
      <w:tr w:rsidR="009842DD" w14:paraId="11A58AA7" w14:textId="77777777" w:rsidTr="0004429E">
        <w:trPr>
          <w:cantSplit/>
        </w:trPr>
        <w:tc>
          <w:tcPr>
            <w:tcW w:w="3399" w:type="dxa"/>
            <w:vMerge/>
            <w:tcBorders>
              <w:left w:val="single" w:sz="2" w:space="0" w:color="000000"/>
            </w:tcBorders>
            <w:shd w:val="clear" w:color="auto" w:fill="auto"/>
            <w:tcMar>
              <w:top w:w="55" w:type="dxa"/>
              <w:left w:w="55" w:type="dxa"/>
              <w:bottom w:w="55" w:type="dxa"/>
              <w:right w:w="55" w:type="dxa"/>
            </w:tcMar>
          </w:tcPr>
          <w:p w14:paraId="624FE787" w14:textId="77777777" w:rsidR="009842DD" w:rsidRDefault="009842DD" w:rsidP="00903D0E"/>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E720474" w14:textId="77777777" w:rsidR="009842DD" w:rsidRDefault="009842DD" w:rsidP="00903D0E">
            <w:r>
              <w:t>(5) die Verantwortung des Menschen zur Erhaltung der Biodiversität und die Notwendigkeit einer nachhaltigen Entwicklung erläutern (zum Beispiel Bevölkerungswachstum, ökologischer Fußabdruck, nachwachsende Rohstoffe)</w:t>
            </w:r>
          </w:p>
        </w:tc>
        <w:tc>
          <w:tcPr>
            <w:tcW w:w="3686" w:type="dxa"/>
            <w:vMerge/>
            <w:tcBorders>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6721AAE2" w14:textId="77777777" w:rsidR="009842DD" w:rsidRPr="00FF097E" w:rsidRDefault="009842DD" w:rsidP="00903D0E">
            <w:pPr>
              <w:pStyle w:val="TableContents"/>
              <w:rPr>
                <w:rFonts w:ascii="Times New Roman" w:hAnsi="Times New Roman" w:cs="Times New Roman"/>
                <w:b/>
                <w:bCs/>
                <w:sz w:val="22"/>
                <w:szCs w:val="22"/>
              </w:rPr>
            </w:pPr>
          </w:p>
        </w:tc>
      </w:tr>
      <w:tr w:rsidR="009842DD" w14:paraId="75582339" w14:textId="77777777" w:rsidTr="00F23519">
        <w:trPr>
          <w:cantSplit/>
        </w:trPr>
        <w:tc>
          <w:tcPr>
            <w:tcW w:w="3399" w:type="dxa"/>
            <w:vMerge/>
            <w:tcBorders>
              <w:left w:val="single" w:sz="2" w:space="0" w:color="000000"/>
            </w:tcBorders>
            <w:shd w:val="clear" w:color="auto" w:fill="auto"/>
            <w:tcMar>
              <w:top w:w="55" w:type="dxa"/>
              <w:left w:w="55" w:type="dxa"/>
              <w:bottom w:w="55" w:type="dxa"/>
              <w:right w:w="55" w:type="dxa"/>
            </w:tcMar>
          </w:tcPr>
          <w:p w14:paraId="16C4E763" w14:textId="77777777" w:rsidR="009842DD" w:rsidRDefault="009842DD" w:rsidP="00903D0E"/>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AED75B8" w14:textId="77777777" w:rsidR="009842DD" w:rsidRDefault="009842DD" w:rsidP="00903D0E">
            <w:r>
              <w:t>(1) Belege für stammesgeschichtliche Verwandtschaft beschreiben (morphologische Merkmale, DNA-Analyse) und zur Konstruktion von Stammbäumen nutzen</w:t>
            </w:r>
          </w:p>
        </w:tc>
        <w:tc>
          <w:tcPr>
            <w:tcW w:w="3686" w:type="dxa"/>
            <w:vMerge w:val="restart"/>
            <w:tcBorders>
              <w:top w:val="single" w:sz="2" w:space="0" w:color="000000"/>
              <w:left w:val="single" w:sz="2" w:space="0" w:color="000000"/>
              <w:right w:val="single" w:sz="2" w:space="0" w:color="000000"/>
            </w:tcBorders>
            <w:shd w:val="clear" w:color="auto" w:fill="FFFFFF"/>
            <w:tcMar>
              <w:top w:w="55" w:type="dxa"/>
              <w:left w:w="55" w:type="dxa"/>
              <w:bottom w:w="55" w:type="dxa"/>
              <w:right w:w="55" w:type="dxa"/>
            </w:tcMar>
          </w:tcPr>
          <w:p w14:paraId="22C9C287" w14:textId="77777777" w:rsidR="009842DD" w:rsidRPr="00FF097E" w:rsidRDefault="00E11B9A" w:rsidP="009842DD">
            <w:pPr>
              <w:pStyle w:val="TableContents"/>
              <w:rPr>
                <w:rFonts w:ascii="Times New Roman" w:hAnsi="Times New Roman" w:cs="Times New Roman"/>
                <w:sz w:val="22"/>
                <w:szCs w:val="22"/>
              </w:rPr>
            </w:pPr>
            <w:hyperlink r:id="rId25" w:history="1">
              <w:r w:rsidR="009842DD" w:rsidRPr="00FF097E">
                <w:rPr>
                  <w:rStyle w:val="Hyperlink"/>
                  <w:rFonts w:ascii="Times New Roman" w:hAnsi="Times New Roman" w:cs="Times New Roman"/>
                  <w:sz w:val="22"/>
                  <w:szCs w:val="22"/>
                </w:rPr>
                <w:t>https://lehrerfortbildung-bw.de/u_matnatech/bio/gym/bp2016/fb9/1_evolution/</w:t>
              </w:r>
            </w:hyperlink>
          </w:p>
          <w:p w14:paraId="31386EBD" w14:textId="77777777" w:rsidR="009842DD" w:rsidRPr="00FF097E" w:rsidRDefault="009842DD" w:rsidP="00903D0E">
            <w:pPr>
              <w:pStyle w:val="TableContents"/>
              <w:rPr>
                <w:rFonts w:ascii="Times New Roman" w:hAnsi="Times New Roman" w:cs="Times New Roman"/>
                <w:sz w:val="22"/>
                <w:szCs w:val="22"/>
              </w:rPr>
            </w:pPr>
          </w:p>
          <w:p w14:paraId="5CFD1D41" w14:textId="77777777" w:rsidR="009842DD" w:rsidRPr="00FF097E" w:rsidRDefault="00E11B9A" w:rsidP="00903D0E">
            <w:pPr>
              <w:pStyle w:val="TableContents"/>
              <w:rPr>
                <w:rFonts w:ascii="Times New Roman" w:hAnsi="Times New Roman" w:cs="Times New Roman"/>
                <w:sz w:val="22"/>
                <w:szCs w:val="22"/>
              </w:rPr>
            </w:pPr>
            <w:hyperlink r:id="rId26" w:history="1">
              <w:r w:rsidR="009842DD" w:rsidRPr="00FF097E">
                <w:rPr>
                  <w:rStyle w:val="Hyperlink"/>
                  <w:rFonts w:ascii="Times New Roman" w:hAnsi="Times New Roman" w:cs="Times New Roman"/>
                  <w:sz w:val="22"/>
                  <w:szCs w:val="22"/>
                </w:rPr>
                <w:t>https://lehrerfortbildung-bw.de/u_matnatech/bio/gym/bp2004/fb4/</w:t>
              </w:r>
            </w:hyperlink>
          </w:p>
        </w:tc>
      </w:tr>
      <w:tr w:rsidR="009842DD" w14:paraId="6E5B0418" w14:textId="77777777" w:rsidTr="00F23519">
        <w:trPr>
          <w:cantSplit/>
        </w:trPr>
        <w:tc>
          <w:tcPr>
            <w:tcW w:w="3399" w:type="dxa"/>
            <w:vMerge/>
            <w:tcBorders>
              <w:left w:val="single" w:sz="2" w:space="0" w:color="000000"/>
            </w:tcBorders>
            <w:shd w:val="clear" w:color="auto" w:fill="auto"/>
            <w:tcMar>
              <w:top w:w="55" w:type="dxa"/>
              <w:left w:w="55" w:type="dxa"/>
              <w:bottom w:w="55" w:type="dxa"/>
              <w:right w:w="55" w:type="dxa"/>
            </w:tcMar>
          </w:tcPr>
          <w:p w14:paraId="514C2F07" w14:textId="77777777" w:rsidR="009842DD" w:rsidRDefault="009842DD" w:rsidP="00903D0E"/>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2B4F9FB" w14:textId="77777777" w:rsidR="009842DD" w:rsidRDefault="009842DD" w:rsidP="00903D0E">
            <w:r>
              <w:t>(2) den Einfluss der Evolutionsfaktoren (Mutation, Rekombination, Selektion und Isolation) auf den Genpool und die Artbildung nach der synthetischen Evolutionstheorie beschreiben</w:t>
            </w:r>
          </w:p>
        </w:tc>
        <w:tc>
          <w:tcPr>
            <w:tcW w:w="3686" w:type="dxa"/>
            <w:vMerge/>
            <w:tcBorders>
              <w:left w:val="single" w:sz="2" w:space="0" w:color="000000"/>
              <w:right w:val="single" w:sz="2" w:space="0" w:color="000000"/>
            </w:tcBorders>
            <w:shd w:val="clear" w:color="auto" w:fill="FFFFFF"/>
            <w:tcMar>
              <w:top w:w="55" w:type="dxa"/>
              <w:left w:w="55" w:type="dxa"/>
              <w:bottom w:w="55" w:type="dxa"/>
              <w:right w:w="55" w:type="dxa"/>
            </w:tcMar>
          </w:tcPr>
          <w:p w14:paraId="23E6F53E" w14:textId="77777777" w:rsidR="009842DD" w:rsidRPr="00FF097E" w:rsidRDefault="009842DD" w:rsidP="00903D0E">
            <w:pPr>
              <w:pStyle w:val="TableContents"/>
              <w:rPr>
                <w:rFonts w:ascii="Times New Roman" w:hAnsi="Times New Roman" w:cs="Times New Roman"/>
                <w:b/>
                <w:bCs/>
                <w:sz w:val="22"/>
                <w:szCs w:val="22"/>
              </w:rPr>
            </w:pPr>
          </w:p>
        </w:tc>
      </w:tr>
      <w:tr w:rsidR="009842DD" w14:paraId="547D8692" w14:textId="77777777" w:rsidTr="00F23519">
        <w:trPr>
          <w:cantSplit/>
        </w:trPr>
        <w:tc>
          <w:tcPr>
            <w:tcW w:w="3399" w:type="dxa"/>
            <w:vMerge/>
            <w:tcBorders>
              <w:left w:val="single" w:sz="2" w:space="0" w:color="000000"/>
              <w:bottom w:val="single" w:sz="2" w:space="0" w:color="000000"/>
            </w:tcBorders>
            <w:shd w:val="clear" w:color="auto" w:fill="auto"/>
            <w:tcMar>
              <w:top w:w="55" w:type="dxa"/>
              <w:left w:w="55" w:type="dxa"/>
              <w:bottom w:w="55" w:type="dxa"/>
              <w:right w:w="55" w:type="dxa"/>
            </w:tcMar>
          </w:tcPr>
          <w:p w14:paraId="34B8EBE1" w14:textId="77777777" w:rsidR="009842DD" w:rsidRDefault="009842DD" w:rsidP="00903D0E"/>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53DE497" w14:textId="77777777" w:rsidR="009842DD" w:rsidRDefault="009842DD" w:rsidP="00903D0E">
            <w:r>
              <w:t>(3) die Artbildung und die Entstehung von Angepasstheiten im Sinne der synthetischen Evolutionstheorie erklären</w:t>
            </w:r>
          </w:p>
        </w:tc>
        <w:tc>
          <w:tcPr>
            <w:tcW w:w="3686" w:type="dxa"/>
            <w:vMerge/>
            <w:tcBorders>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22774422" w14:textId="77777777" w:rsidR="009842DD" w:rsidRPr="00FF097E" w:rsidRDefault="009842DD" w:rsidP="00903D0E">
            <w:pPr>
              <w:pStyle w:val="TableContents"/>
              <w:rPr>
                <w:rFonts w:ascii="Times New Roman" w:hAnsi="Times New Roman" w:cs="Times New Roman"/>
                <w:b/>
                <w:bCs/>
                <w:sz w:val="22"/>
                <w:szCs w:val="22"/>
              </w:rPr>
            </w:pPr>
          </w:p>
        </w:tc>
      </w:tr>
      <w:tr w:rsidR="00C82ADB" w14:paraId="57BCEBE4" w14:textId="77777777" w:rsidTr="00C82ADB">
        <w:trPr>
          <w:cantSplit/>
        </w:trPr>
        <w:tc>
          <w:tcPr>
            <w:tcW w:w="3399" w:type="dxa"/>
            <w:vMerge w:val="restart"/>
            <w:tcBorders>
              <w:top w:val="single" w:sz="2" w:space="0" w:color="000000"/>
              <w:left w:val="single" w:sz="2" w:space="0" w:color="000000"/>
            </w:tcBorders>
            <w:shd w:val="clear" w:color="auto" w:fill="auto"/>
            <w:tcMar>
              <w:top w:w="55" w:type="dxa"/>
              <w:left w:w="55" w:type="dxa"/>
              <w:bottom w:w="55" w:type="dxa"/>
              <w:right w:w="55" w:type="dxa"/>
            </w:tcMar>
          </w:tcPr>
          <w:p w14:paraId="6EA06E0C" w14:textId="77777777" w:rsidR="0000759C" w:rsidRDefault="00C82ADB" w:rsidP="0000759C">
            <w:r>
              <w:t>3.4.4 Molekularbiologische Verfahren und Gentechnik</w:t>
            </w:r>
          </w:p>
          <w:p w14:paraId="1BAAA87D" w14:textId="77777777" w:rsidR="00C82ADB" w:rsidRDefault="0000759C" w:rsidP="0000759C">
            <w:pPr>
              <w:jc w:val="center"/>
            </w:pPr>
            <w:r>
              <w:t>(12-14)</w:t>
            </w: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D0E8D10" w14:textId="77777777" w:rsidR="00C82ADB" w:rsidRDefault="00C82ADB" w:rsidP="00903D0E">
            <w:r>
              <w:t>(1) Werkzeuge und Verfahren der Molekularbiologie erläutern (</w:t>
            </w:r>
            <w:r>
              <w:rPr>
                <w:b/>
                <w:bCs/>
              </w:rPr>
              <w:t>Restriktionsenzyme</w:t>
            </w:r>
            <w:r>
              <w:t xml:space="preserve">, </w:t>
            </w:r>
            <w:r>
              <w:rPr>
                <w:b/>
                <w:bCs/>
              </w:rPr>
              <w:t>Plasmide</w:t>
            </w:r>
            <w:r>
              <w:t>, PCR, Gelelektrophorese)</w:t>
            </w:r>
          </w:p>
        </w:tc>
        <w:tc>
          <w:tcPr>
            <w:tcW w:w="3686" w:type="dxa"/>
            <w:tcBorders>
              <w:top w:val="single" w:sz="2" w:space="0" w:color="000000"/>
              <w:left w:val="single" w:sz="2" w:space="0" w:color="000000"/>
              <w:bottom w:val="single" w:sz="2" w:space="0" w:color="000000"/>
              <w:right w:val="single" w:sz="2" w:space="0" w:color="000000"/>
            </w:tcBorders>
            <w:shd w:val="clear" w:color="auto" w:fill="DEEAF6" w:themeFill="accent1" w:themeFillTint="33"/>
            <w:tcMar>
              <w:top w:w="55" w:type="dxa"/>
              <w:left w:w="55" w:type="dxa"/>
              <w:bottom w:w="55" w:type="dxa"/>
              <w:right w:w="55" w:type="dxa"/>
            </w:tcMar>
          </w:tcPr>
          <w:p w14:paraId="32468DDB" w14:textId="77777777" w:rsidR="00C82ADB" w:rsidRPr="00FF097E" w:rsidRDefault="00C82ADB" w:rsidP="00903D0E">
            <w:pPr>
              <w:pStyle w:val="TableContents"/>
              <w:rPr>
                <w:rFonts w:ascii="Times New Roman" w:hAnsi="Times New Roman" w:cs="Times New Roman"/>
                <w:sz w:val="22"/>
                <w:szCs w:val="22"/>
              </w:rPr>
            </w:pPr>
            <w:r w:rsidRPr="00FF097E">
              <w:rPr>
                <w:rFonts w:ascii="Times New Roman" w:hAnsi="Times New Roman" w:cs="Times New Roman"/>
                <w:sz w:val="22"/>
                <w:szCs w:val="22"/>
              </w:rPr>
              <w:t>nur Restriktionsenzyme und Plasmide</w:t>
            </w:r>
          </w:p>
        </w:tc>
      </w:tr>
      <w:tr w:rsidR="009842DD" w14:paraId="2803F0DF" w14:textId="77777777" w:rsidTr="00450F57">
        <w:trPr>
          <w:cantSplit/>
        </w:trPr>
        <w:tc>
          <w:tcPr>
            <w:tcW w:w="3399" w:type="dxa"/>
            <w:vMerge/>
            <w:tcBorders>
              <w:left w:val="single" w:sz="2" w:space="0" w:color="000000"/>
            </w:tcBorders>
            <w:shd w:val="clear" w:color="auto" w:fill="auto"/>
            <w:tcMar>
              <w:top w:w="55" w:type="dxa"/>
              <w:left w:w="55" w:type="dxa"/>
              <w:bottom w:w="55" w:type="dxa"/>
              <w:right w:w="55" w:type="dxa"/>
            </w:tcMar>
          </w:tcPr>
          <w:p w14:paraId="05B261CC" w14:textId="77777777" w:rsidR="009842DD" w:rsidRDefault="009842DD" w:rsidP="00903D0E"/>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75E8C07" w14:textId="77777777" w:rsidR="009842DD" w:rsidRDefault="009842DD" w:rsidP="00903D0E">
            <w:r>
              <w:t>(3) ein Verfahren zur Herstellung transgener Organismen erläutern (Isolierung und Transfer von Genen, Selektion transgener Organismen)</w:t>
            </w:r>
          </w:p>
        </w:tc>
        <w:tc>
          <w:tcPr>
            <w:tcW w:w="3686" w:type="dxa"/>
            <w:vMerge w:val="restart"/>
            <w:tcBorders>
              <w:top w:val="single" w:sz="2" w:space="0" w:color="000000"/>
              <w:left w:val="single" w:sz="2" w:space="0" w:color="000000"/>
              <w:right w:val="single" w:sz="2" w:space="0" w:color="000000"/>
            </w:tcBorders>
            <w:shd w:val="clear" w:color="auto" w:fill="FFFFFF"/>
            <w:tcMar>
              <w:top w:w="55" w:type="dxa"/>
              <w:left w:w="55" w:type="dxa"/>
              <w:bottom w:w="55" w:type="dxa"/>
              <w:right w:w="55" w:type="dxa"/>
            </w:tcMar>
          </w:tcPr>
          <w:p w14:paraId="712EB5DE" w14:textId="77777777" w:rsidR="009842DD" w:rsidRPr="00FF097E" w:rsidRDefault="00E11B9A" w:rsidP="009842DD">
            <w:pPr>
              <w:pStyle w:val="TableContents"/>
              <w:rPr>
                <w:rFonts w:ascii="Times New Roman" w:hAnsi="Times New Roman" w:cs="Times New Roman"/>
                <w:sz w:val="22"/>
                <w:szCs w:val="22"/>
              </w:rPr>
            </w:pPr>
            <w:hyperlink r:id="rId27" w:history="1">
              <w:r w:rsidR="009842DD" w:rsidRPr="00FF097E">
                <w:rPr>
                  <w:rStyle w:val="Hyperlink"/>
                  <w:rFonts w:ascii="Times New Roman" w:hAnsi="Times New Roman" w:cs="Times New Roman"/>
                  <w:sz w:val="22"/>
                  <w:szCs w:val="22"/>
                </w:rPr>
                <w:t>https://lehrerfortbildung-bw.de/u_matnatech/bio/gym/bp2004/fb4/2_gen/</w:t>
              </w:r>
            </w:hyperlink>
          </w:p>
        </w:tc>
      </w:tr>
      <w:tr w:rsidR="009842DD" w14:paraId="45988C8F" w14:textId="77777777" w:rsidTr="00450F57">
        <w:trPr>
          <w:cantSplit/>
        </w:trPr>
        <w:tc>
          <w:tcPr>
            <w:tcW w:w="3399" w:type="dxa"/>
            <w:vMerge/>
            <w:tcBorders>
              <w:left w:val="single" w:sz="2" w:space="0" w:color="000000"/>
            </w:tcBorders>
            <w:shd w:val="clear" w:color="auto" w:fill="auto"/>
            <w:tcMar>
              <w:top w:w="55" w:type="dxa"/>
              <w:left w:w="55" w:type="dxa"/>
              <w:bottom w:w="55" w:type="dxa"/>
              <w:right w:w="55" w:type="dxa"/>
            </w:tcMar>
          </w:tcPr>
          <w:p w14:paraId="3A3C7227" w14:textId="77777777" w:rsidR="009842DD" w:rsidRDefault="009842DD" w:rsidP="00903D0E"/>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BF42586" w14:textId="77777777" w:rsidR="009842DD" w:rsidRDefault="009842DD" w:rsidP="00903D0E">
            <w:r>
              <w:t>(4) Chancen und Risiken von gentechnisch veränderten Organismen bewerten (Medizin, Landwirtschaft)</w:t>
            </w:r>
          </w:p>
        </w:tc>
        <w:tc>
          <w:tcPr>
            <w:tcW w:w="3686" w:type="dxa"/>
            <w:vMerge/>
            <w:tcBorders>
              <w:left w:val="single" w:sz="2" w:space="0" w:color="000000"/>
              <w:right w:val="single" w:sz="2" w:space="0" w:color="000000"/>
            </w:tcBorders>
            <w:shd w:val="clear" w:color="auto" w:fill="FFFFFF"/>
            <w:tcMar>
              <w:top w:w="55" w:type="dxa"/>
              <w:left w:w="55" w:type="dxa"/>
              <w:bottom w:w="55" w:type="dxa"/>
              <w:right w:w="55" w:type="dxa"/>
            </w:tcMar>
          </w:tcPr>
          <w:p w14:paraId="205059FA" w14:textId="77777777" w:rsidR="009842DD" w:rsidRPr="00FF097E" w:rsidRDefault="009842DD" w:rsidP="00903D0E">
            <w:pPr>
              <w:pStyle w:val="TableContents"/>
              <w:rPr>
                <w:rFonts w:ascii="Times New Roman" w:hAnsi="Times New Roman" w:cs="Times New Roman"/>
                <w:b/>
                <w:bCs/>
                <w:sz w:val="22"/>
                <w:szCs w:val="22"/>
              </w:rPr>
            </w:pPr>
          </w:p>
        </w:tc>
      </w:tr>
      <w:tr w:rsidR="009842DD" w14:paraId="11C0B80F" w14:textId="77777777" w:rsidTr="00450F57">
        <w:trPr>
          <w:cantSplit/>
        </w:trPr>
        <w:tc>
          <w:tcPr>
            <w:tcW w:w="3399" w:type="dxa"/>
            <w:vMerge/>
            <w:tcBorders>
              <w:left w:val="single" w:sz="2" w:space="0" w:color="000000"/>
              <w:bottom w:val="single" w:sz="2" w:space="0" w:color="000000"/>
            </w:tcBorders>
            <w:shd w:val="clear" w:color="auto" w:fill="auto"/>
            <w:tcMar>
              <w:top w:w="55" w:type="dxa"/>
              <w:left w:w="55" w:type="dxa"/>
              <w:bottom w:w="55" w:type="dxa"/>
              <w:right w:w="55" w:type="dxa"/>
            </w:tcMar>
          </w:tcPr>
          <w:p w14:paraId="08552165" w14:textId="77777777" w:rsidR="009842DD" w:rsidRDefault="009842DD" w:rsidP="00903D0E"/>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4EED231" w14:textId="77777777" w:rsidR="009842DD" w:rsidRDefault="009842DD" w:rsidP="00903D0E">
            <w:r>
              <w:t>(5) Therapieansätze der modernen Medizin beschreiben</w:t>
            </w:r>
          </w:p>
        </w:tc>
        <w:tc>
          <w:tcPr>
            <w:tcW w:w="3686" w:type="dxa"/>
            <w:vMerge/>
            <w:tcBorders>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19028BFA" w14:textId="77777777" w:rsidR="009842DD" w:rsidRPr="00FF097E" w:rsidRDefault="009842DD" w:rsidP="00903D0E">
            <w:pPr>
              <w:pStyle w:val="TableContents"/>
              <w:rPr>
                <w:rFonts w:ascii="Times New Roman" w:hAnsi="Times New Roman" w:cs="Times New Roman"/>
                <w:b/>
                <w:bCs/>
                <w:sz w:val="22"/>
                <w:szCs w:val="22"/>
              </w:rPr>
            </w:pPr>
          </w:p>
        </w:tc>
      </w:tr>
      <w:tr w:rsidR="00C82ADB" w14:paraId="5D65FCEE" w14:textId="77777777" w:rsidTr="009C1C2C">
        <w:trPr>
          <w:cantSplit/>
        </w:trPr>
        <w:tc>
          <w:tcPr>
            <w:tcW w:w="3399" w:type="dxa"/>
            <w:vMerge w:val="restart"/>
            <w:tcBorders>
              <w:top w:val="single" w:sz="2" w:space="0" w:color="000000"/>
              <w:left w:val="single" w:sz="2" w:space="0" w:color="000000"/>
            </w:tcBorders>
            <w:shd w:val="clear" w:color="auto" w:fill="auto"/>
            <w:tcMar>
              <w:top w:w="55" w:type="dxa"/>
              <w:left w:w="55" w:type="dxa"/>
              <w:bottom w:w="55" w:type="dxa"/>
              <w:right w:w="55" w:type="dxa"/>
            </w:tcMar>
          </w:tcPr>
          <w:p w14:paraId="2961E0CE" w14:textId="77777777" w:rsidR="00C82ADB" w:rsidRDefault="00C82ADB" w:rsidP="00903D0E">
            <w:r>
              <w:t>3.4.5 Reproduktionsbiologie</w:t>
            </w:r>
          </w:p>
          <w:p w14:paraId="2AFA1202" w14:textId="77777777" w:rsidR="00A230CC" w:rsidRDefault="00A230CC" w:rsidP="00A230CC">
            <w:pPr>
              <w:jc w:val="center"/>
            </w:pPr>
            <w:r>
              <w:t>(6-8)</w:t>
            </w: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691A207" w14:textId="77777777" w:rsidR="00C82ADB" w:rsidRDefault="00C82ADB" w:rsidP="00903D0E">
            <w:r>
              <w:t>(2) Verfahren der Reproduktionsbiologie (Keimbahntherapie, Klonen, In-vitro-Fertilisation) beschreiben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2C01D570" w14:textId="77777777" w:rsidR="00C82ADB" w:rsidRPr="00FF097E" w:rsidRDefault="00C82ADB" w:rsidP="00903D0E">
            <w:pPr>
              <w:pStyle w:val="TableContents"/>
              <w:rPr>
                <w:rFonts w:ascii="Times New Roman" w:hAnsi="Times New Roman" w:cs="Times New Roman"/>
                <w:b/>
                <w:bCs/>
                <w:sz w:val="22"/>
                <w:szCs w:val="22"/>
              </w:rPr>
            </w:pPr>
          </w:p>
        </w:tc>
      </w:tr>
      <w:tr w:rsidR="00C82ADB" w14:paraId="011E7872" w14:textId="77777777" w:rsidTr="009C1C2C">
        <w:trPr>
          <w:cantSplit/>
        </w:trPr>
        <w:tc>
          <w:tcPr>
            <w:tcW w:w="3399" w:type="dxa"/>
            <w:vMerge/>
            <w:tcBorders>
              <w:left w:val="single" w:sz="2" w:space="0" w:color="000000"/>
              <w:bottom w:val="single" w:sz="2" w:space="0" w:color="000000"/>
            </w:tcBorders>
            <w:shd w:val="clear" w:color="auto" w:fill="auto"/>
            <w:tcMar>
              <w:top w:w="55" w:type="dxa"/>
              <w:left w:w="55" w:type="dxa"/>
              <w:bottom w:w="55" w:type="dxa"/>
              <w:right w:w="55" w:type="dxa"/>
            </w:tcMar>
          </w:tcPr>
          <w:p w14:paraId="2CA52F19" w14:textId="77777777" w:rsidR="00C82ADB" w:rsidRDefault="00C82ADB" w:rsidP="00903D0E"/>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80C967E" w14:textId="77777777" w:rsidR="00C82ADB" w:rsidRDefault="00C82ADB" w:rsidP="00903D0E">
            <w:r>
              <w:t>(3) Methoden der Pränataldiagnostik beschreiben und bewerten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75F63364" w14:textId="77777777" w:rsidR="00C82ADB" w:rsidRPr="00FF097E" w:rsidRDefault="00C82ADB" w:rsidP="00903D0E">
            <w:pPr>
              <w:pStyle w:val="TableContents"/>
              <w:rPr>
                <w:rFonts w:ascii="Times New Roman" w:hAnsi="Times New Roman" w:cs="Times New Roman"/>
                <w:b/>
                <w:bCs/>
                <w:sz w:val="22"/>
                <w:szCs w:val="22"/>
              </w:rPr>
            </w:pPr>
          </w:p>
        </w:tc>
      </w:tr>
    </w:tbl>
    <w:p w14:paraId="08FF5D4C" w14:textId="77777777" w:rsidR="00B84E8C" w:rsidRDefault="00B84E8C">
      <w:pPr>
        <w:suppressAutoHyphens w:val="0"/>
        <w:overflowPunct/>
        <w:rPr>
          <w:rFonts w:ascii="Liberation Serif" w:eastAsia="Noto Sans CJK SC Regular" w:hAnsi="Liberation Serif" w:cs="Lohit Devanagari"/>
          <w:kern w:val="3"/>
          <w:sz w:val="24"/>
          <w:szCs w:val="24"/>
          <w:lang w:bidi="hi-IN"/>
        </w:rPr>
      </w:pPr>
      <w:r>
        <w:br w:type="page"/>
      </w:r>
    </w:p>
    <w:p w14:paraId="47AAE2B5" w14:textId="77777777" w:rsidR="00B84E8C" w:rsidRPr="00B84E8C" w:rsidRDefault="00B84E8C" w:rsidP="00B84E8C">
      <w:pPr>
        <w:keepNext/>
        <w:numPr>
          <w:ilvl w:val="0"/>
          <w:numId w:val="1"/>
        </w:numPr>
        <w:overflowPunct/>
        <w:autoSpaceDN w:val="0"/>
        <w:spacing w:before="240" w:after="120"/>
        <w:ind w:left="0" w:firstLine="0"/>
        <w:textAlignment w:val="baseline"/>
        <w:outlineLvl w:val="0"/>
        <w:rPr>
          <w:rFonts w:ascii="Liberation Sans" w:eastAsia="Noto Sans CJK SC Regular" w:hAnsi="Liberation Sans" w:cs="Lohit Devanagari"/>
          <w:b/>
          <w:bCs/>
          <w:kern w:val="3"/>
          <w:sz w:val="24"/>
          <w:szCs w:val="24"/>
          <w:lang w:bidi="hi-IN"/>
        </w:rPr>
      </w:pPr>
      <w:r w:rsidRPr="00B84E8C">
        <w:rPr>
          <w:rFonts w:ascii="Liberation Sans" w:eastAsia="Noto Sans CJK SC Regular" w:hAnsi="Liberation Sans" w:cs="Lohit Devanagari"/>
          <w:b/>
          <w:bCs/>
          <w:kern w:val="3"/>
          <w:sz w:val="24"/>
          <w:szCs w:val="24"/>
          <w:lang w:bidi="hi-IN"/>
        </w:rPr>
        <w:lastRenderedPageBreak/>
        <w:t>Jahresplanung Biologie Basisfach</w:t>
      </w:r>
      <w:r w:rsidR="00FF097E">
        <w:rPr>
          <w:rFonts w:ascii="Liberation Sans" w:eastAsia="Noto Sans CJK SC Regular" w:hAnsi="Liberation Sans" w:cs="Lohit Devanagari"/>
          <w:b/>
          <w:bCs/>
          <w:kern w:val="3"/>
          <w:sz w:val="24"/>
          <w:szCs w:val="24"/>
          <w:lang w:bidi="hi-IN"/>
        </w:rPr>
        <w:t xml:space="preserve">: </w:t>
      </w:r>
      <w:r w:rsidRPr="00B84E8C">
        <w:rPr>
          <w:rFonts w:ascii="Liberation Sans" w:eastAsia="Noto Sans CJK SC Regular" w:hAnsi="Liberation Sans" w:cs="Lohit Devanagari"/>
          <w:b/>
          <w:bCs/>
          <w:kern w:val="3"/>
          <w:sz w:val="24"/>
          <w:szCs w:val="24"/>
          <w:lang w:bidi="hi-IN"/>
        </w:rPr>
        <w:t>Beispiel 2</w:t>
      </w:r>
      <w:r w:rsidR="00FF097E">
        <w:rPr>
          <w:rFonts w:ascii="Liberation Sans" w:eastAsia="Noto Sans CJK SC Regular" w:hAnsi="Liberation Sans" w:cs="Lohit Devanagari"/>
          <w:b/>
          <w:bCs/>
          <w:kern w:val="3"/>
          <w:sz w:val="24"/>
          <w:szCs w:val="24"/>
          <w:lang w:bidi="hi-IN"/>
        </w:rPr>
        <w:t>,</w:t>
      </w:r>
      <w:r w:rsidR="00FF097E" w:rsidRPr="00FF097E">
        <w:rPr>
          <w:rFonts w:ascii="Liberation Sans" w:eastAsia="Noto Sans CJK SC Regular" w:hAnsi="Liberation Sans" w:cs="Lohit Devanagari"/>
          <w:b/>
          <w:bCs/>
          <w:kern w:val="3"/>
          <w:sz w:val="24"/>
          <w:szCs w:val="24"/>
          <w:lang w:bidi="hi-IN"/>
        </w:rPr>
        <w:t xml:space="preserve"> </w:t>
      </w:r>
      <w:r w:rsidR="00FF097E" w:rsidRPr="00B84E8C">
        <w:rPr>
          <w:rFonts w:ascii="Liberation Sans" w:eastAsia="Noto Sans CJK SC Regular" w:hAnsi="Liberation Sans" w:cs="Lohit Devanagari"/>
          <w:b/>
          <w:bCs/>
          <w:kern w:val="3"/>
          <w:sz w:val="24"/>
          <w:szCs w:val="24"/>
          <w:lang w:bidi="hi-IN"/>
        </w:rPr>
        <w:t>standardbasiert</w:t>
      </w:r>
    </w:p>
    <w:tbl>
      <w:tblPr>
        <w:tblW w:w="14456" w:type="dxa"/>
        <w:tblLayout w:type="fixed"/>
        <w:tblCellMar>
          <w:left w:w="10" w:type="dxa"/>
          <w:right w:w="10" w:type="dxa"/>
        </w:tblCellMar>
        <w:tblLook w:val="04A0" w:firstRow="1" w:lastRow="0" w:firstColumn="1" w:lastColumn="0" w:noHBand="0" w:noVBand="1"/>
      </w:tblPr>
      <w:tblGrid>
        <w:gridCol w:w="3399"/>
        <w:gridCol w:w="7371"/>
        <w:gridCol w:w="3686"/>
      </w:tblGrid>
      <w:tr w:rsidR="00B84E8C" w:rsidRPr="00B84E8C" w14:paraId="3C967AA3" w14:textId="77777777" w:rsidTr="00B84E8C">
        <w:trPr>
          <w:cantSplit/>
        </w:trPr>
        <w:tc>
          <w:tcPr>
            <w:tcW w:w="339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1C824A5" w14:textId="77777777" w:rsidR="00B84E8C" w:rsidRPr="00B84E8C" w:rsidRDefault="00B84E8C" w:rsidP="00B84E8C">
            <w:pPr>
              <w:overflowPunct/>
              <w:autoSpaceDN w:val="0"/>
              <w:textAlignment w:val="baseline"/>
              <w:rPr>
                <w:rFonts w:ascii="Liberation Serif" w:eastAsia="Noto Sans CJK SC Regular" w:hAnsi="Liberation Serif" w:cs="Lohit Devanagari"/>
                <w:b/>
                <w:bCs/>
                <w:kern w:val="3"/>
                <w:sz w:val="24"/>
                <w:szCs w:val="24"/>
                <w:lang w:bidi="hi-IN"/>
              </w:rPr>
            </w:pPr>
            <w:r w:rsidRPr="00B84E8C">
              <w:rPr>
                <w:rFonts w:ascii="Liberation Serif" w:eastAsia="Noto Sans CJK SC Regular" w:hAnsi="Liberation Serif" w:cs="Lohit Devanagari"/>
                <w:b/>
                <w:bCs/>
                <w:kern w:val="3"/>
                <w:sz w:val="24"/>
                <w:szCs w:val="24"/>
                <w:lang w:bidi="hi-IN"/>
              </w:rPr>
              <w:t>Themengebiet</w:t>
            </w:r>
          </w:p>
          <w:p w14:paraId="76327281" w14:textId="77777777" w:rsidR="00B84E8C" w:rsidRPr="00B84E8C" w:rsidRDefault="00B84E8C" w:rsidP="00B84E8C">
            <w:pPr>
              <w:overflowPunct/>
              <w:autoSpaceDN w:val="0"/>
              <w:textAlignment w:val="baseline"/>
              <w:rPr>
                <w:rFonts w:ascii="Liberation Serif" w:eastAsia="Noto Sans CJK SC Regular" w:hAnsi="Liberation Serif" w:cs="Lohit Devanagari"/>
                <w:b/>
                <w:bCs/>
                <w:kern w:val="3"/>
                <w:sz w:val="24"/>
                <w:szCs w:val="24"/>
                <w:lang w:bidi="hi-IN"/>
              </w:rPr>
            </w:pPr>
            <w:r w:rsidRPr="00B84E8C">
              <w:rPr>
                <w:rFonts w:ascii="Liberation Serif" w:eastAsia="Noto Sans CJK SC Regular" w:hAnsi="Liberation Serif" w:cs="Lohit Devanagari"/>
                <w:b/>
                <w:bCs/>
                <w:kern w:val="3"/>
                <w:sz w:val="24"/>
                <w:szCs w:val="24"/>
                <w:lang w:bidi="hi-IN"/>
              </w:rPr>
              <w:t>(Vorschlag Stundenanzahl)</w:t>
            </w: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85FB149" w14:textId="77777777" w:rsidR="00B84E8C" w:rsidRPr="00B84E8C" w:rsidRDefault="00B84E8C" w:rsidP="00B84E8C">
            <w:pPr>
              <w:overflowPunct/>
              <w:autoSpaceDN w:val="0"/>
              <w:textAlignment w:val="baseline"/>
              <w:rPr>
                <w:rFonts w:ascii="Liberation Serif" w:eastAsia="Noto Sans CJK SC Regular" w:hAnsi="Liberation Serif" w:cs="Lohit Devanagari"/>
                <w:b/>
                <w:bCs/>
                <w:kern w:val="3"/>
                <w:sz w:val="24"/>
                <w:szCs w:val="24"/>
                <w:lang w:bidi="hi-IN"/>
              </w:rPr>
            </w:pPr>
            <w:r w:rsidRPr="00B84E8C">
              <w:rPr>
                <w:rFonts w:ascii="Liberation Serif" w:eastAsia="Noto Sans CJK SC Regular" w:hAnsi="Liberation Serif" w:cs="Lohit Devanagari"/>
                <w:b/>
                <w:bCs/>
                <w:kern w:val="3"/>
                <w:sz w:val="24"/>
                <w:szCs w:val="24"/>
                <w:lang w:bidi="hi-IN"/>
              </w:rPr>
              <w:t>Standards für inhaltsbezogene Kompetenzen-Teilkompetenzen</w:t>
            </w:r>
          </w:p>
        </w:tc>
        <w:tc>
          <w:tcPr>
            <w:tcW w:w="3686" w:type="dxa"/>
            <w:tcBorders>
              <w:top w:val="single" w:sz="2" w:space="0" w:color="000000"/>
              <w:left w:val="single" w:sz="2" w:space="0" w:color="000000"/>
              <w:bottom w:val="single" w:sz="2" w:space="0" w:color="000000"/>
              <w:right w:val="single" w:sz="2" w:space="0" w:color="000000"/>
            </w:tcBorders>
            <w:shd w:val="clear" w:color="auto" w:fill="D9E2F3"/>
            <w:tcMar>
              <w:top w:w="55" w:type="dxa"/>
              <w:left w:w="55" w:type="dxa"/>
              <w:bottom w:w="55" w:type="dxa"/>
              <w:right w:w="55" w:type="dxa"/>
            </w:tcMar>
          </w:tcPr>
          <w:p w14:paraId="5A20EFA5" w14:textId="77777777" w:rsidR="00B84E8C" w:rsidRPr="00B84E8C" w:rsidRDefault="00B84E8C" w:rsidP="00B84E8C">
            <w:pPr>
              <w:suppressLineNumbers/>
              <w:overflowPunct/>
              <w:autoSpaceDN w:val="0"/>
              <w:textAlignment w:val="baseline"/>
              <w:rPr>
                <w:rFonts w:ascii="Liberation Serif" w:eastAsia="Noto Sans CJK SC Regular" w:hAnsi="Liberation Serif" w:cs="Lohit Devanagari"/>
                <w:b/>
                <w:bCs/>
                <w:kern w:val="3"/>
                <w:sz w:val="24"/>
                <w:szCs w:val="24"/>
                <w:lang w:bidi="hi-IN"/>
              </w:rPr>
            </w:pPr>
            <w:r w:rsidRPr="00B84E8C">
              <w:rPr>
                <w:rFonts w:ascii="Liberation Serif" w:eastAsia="Noto Sans CJK SC Regular" w:hAnsi="Liberation Serif" w:cs="Lohit Devanagari"/>
                <w:b/>
                <w:bCs/>
                <w:kern w:val="3"/>
                <w:sz w:val="24"/>
                <w:szCs w:val="24"/>
                <w:lang w:bidi="hi-IN"/>
              </w:rPr>
              <w:t>Anmerkungen und Links</w:t>
            </w:r>
          </w:p>
        </w:tc>
      </w:tr>
      <w:tr w:rsidR="00C82ADB" w:rsidRPr="00B84E8C" w14:paraId="7F011B2F" w14:textId="77777777" w:rsidTr="003B7221">
        <w:trPr>
          <w:cantSplit/>
        </w:trPr>
        <w:tc>
          <w:tcPr>
            <w:tcW w:w="3399" w:type="dxa"/>
            <w:vMerge w:val="restart"/>
            <w:tcBorders>
              <w:top w:val="single" w:sz="2" w:space="0" w:color="000000"/>
              <w:left w:val="single" w:sz="2" w:space="0" w:color="000000"/>
            </w:tcBorders>
            <w:shd w:val="clear" w:color="auto" w:fill="auto"/>
            <w:tcMar>
              <w:top w:w="55" w:type="dxa"/>
              <w:left w:w="55" w:type="dxa"/>
              <w:bottom w:w="55" w:type="dxa"/>
              <w:right w:w="55" w:type="dxa"/>
            </w:tcMar>
          </w:tcPr>
          <w:p w14:paraId="73EB960E" w14:textId="77777777" w:rsidR="00C82ADB"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3.4.1 System Zelle</w:t>
            </w:r>
          </w:p>
          <w:p w14:paraId="2FE884EF" w14:textId="77777777" w:rsidR="00A230CC" w:rsidRPr="00B84E8C" w:rsidRDefault="00A230CC" w:rsidP="00A230CC">
            <w:pPr>
              <w:overflowPunct/>
              <w:autoSpaceDN w:val="0"/>
              <w:jc w:val="center"/>
              <w:textAlignment w:val="baseline"/>
              <w:rPr>
                <w:rFonts w:ascii="Liberation Serif" w:eastAsia="Noto Sans CJK SC Regular" w:hAnsi="Liberation Serif" w:cs="Lohit Devanagari"/>
                <w:kern w:val="3"/>
                <w:sz w:val="24"/>
                <w:szCs w:val="24"/>
                <w:lang w:bidi="hi-IN"/>
              </w:rPr>
            </w:pPr>
            <w:r>
              <w:rPr>
                <w:rFonts w:ascii="Liberation Serif" w:eastAsia="Noto Sans CJK SC Regular" w:hAnsi="Liberation Serif" w:cs="Lohit Devanagari"/>
                <w:kern w:val="3"/>
                <w:sz w:val="24"/>
                <w:szCs w:val="24"/>
                <w:lang w:bidi="hi-IN"/>
              </w:rPr>
              <w:t>(6-8)</w:t>
            </w:r>
          </w:p>
          <w:p w14:paraId="06408365" w14:textId="77777777" w:rsidR="00C82ADB" w:rsidRPr="00B84E8C" w:rsidRDefault="00C82ADB" w:rsidP="00B84E8C">
            <w:pPr>
              <w:overflowPunct/>
              <w:autoSpaceDN w:val="0"/>
              <w:textAlignment w:val="baseline"/>
              <w:rPr>
                <w:rFonts w:ascii="Liberation Serif" w:eastAsia="Noto Sans CJK SC Regular" w:hAnsi="Liberation Serif" w:cs="Lohit Devanagari"/>
                <w:b/>
                <w:bCs/>
                <w:kern w:val="3"/>
                <w:sz w:val="24"/>
                <w:szCs w:val="24"/>
                <w:lang w:bidi="hi-IN"/>
              </w:rPr>
            </w:pP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3FD6080"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(2) die Zelle als offenes System beschreiben und die Bedeutung der Kompartimentierung erläutern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5A6C1226" w14:textId="77777777" w:rsidR="00C82ADB" w:rsidRPr="00B84E8C" w:rsidRDefault="00C82ADB" w:rsidP="00B84E8C">
            <w:pPr>
              <w:suppressLineNumbers/>
              <w:overflowPunct/>
              <w:autoSpaceDN w:val="0"/>
              <w:textAlignment w:val="baseline"/>
              <w:rPr>
                <w:rFonts w:ascii="Liberation Serif" w:eastAsia="Noto Sans CJK SC Regular" w:hAnsi="Liberation Serif" w:cs="Lohit Devanagari"/>
                <w:b/>
                <w:bCs/>
                <w:kern w:val="3"/>
                <w:sz w:val="24"/>
                <w:szCs w:val="24"/>
                <w:lang w:bidi="hi-IN"/>
              </w:rPr>
            </w:pPr>
          </w:p>
        </w:tc>
      </w:tr>
      <w:tr w:rsidR="00C82ADB" w:rsidRPr="00B84E8C" w14:paraId="298A9EB6" w14:textId="77777777" w:rsidTr="003B7221">
        <w:trPr>
          <w:cantSplit/>
        </w:trPr>
        <w:tc>
          <w:tcPr>
            <w:tcW w:w="3399" w:type="dxa"/>
            <w:vMerge/>
            <w:tcBorders>
              <w:left w:val="single" w:sz="2" w:space="0" w:color="000000"/>
            </w:tcBorders>
            <w:shd w:val="clear" w:color="auto" w:fill="auto"/>
            <w:tcMar>
              <w:top w:w="55" w:type="dxa"/>
              <w:left w:w="55" w:type="dxa"/>
              <w:bottom w:w="55" w:type="dxa"/>
              <w:right w:w="55" w:type="dxa"/>
            </w:tcMar>
          </w:tcPr>
          <w:p w14:paraId="687CE30A"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A1EF856"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(1) Struktur und Funktion von Zellorganellen beschreiben (Zellkern, Mitochondrium, Chloroplast, ER, Dictyosom, Lysosom, Ribosom, Vakuole)</w:t>
            </w:r>
          </w:p>
        </w:tc>
        <w:tc>
          <w:tcPr>
            <w:tcW w:w="3686" w:type="dxa"/>
            <w:tcBorders>
              <w:top w:val="single" w:sz="2" w:space="0" w:color="000000"/>
              <w:left w:val="single" w:sz="2" w:space="0" w:color="000000"/>
              <w:bottom w:val="single" w:sz="2" w:space="0" w:color="000000"/>
              <w:right w:val="single" w:sz="2" w:space="0" w:color="000000"/>
            </w:tcBorders>
            <w:shd w:val="clear" w:color="auto" w:fill="D9E2F3"/>
            <w:tcMar>
              <w:top w:w="55" w:type="dxa"/>
              <w:left w:w="55" w:type="dxa"/>
              <w:bottom w:w="55" w:type="dxa"/>
              <w:right w:w="55" w:type="dxa"/>
            </w:tcMar>
          </w:tcPr>
          <w:p w14:paraId="3129BED4" w14:textId="77777777" w:rsidR="00C82ADB" w:rsidRPr="00B84E8C" w:rsidRDefault="00C82ADB" w:rsidP="00B84E8C">
            <w:pPr>
              <w:suppressLineNumbers/>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 xml:space="preserve">detaillierte Betrachtung einzelner Organellen bei weiteren Themengebieten </w:t>
            </w:r>
          </w:p>
        </w:tc>
      </w:tr>
      <w:tr w:rsidR="00C82ADB" w:rsidRPr="00B84E8C" w14:paraId="4434063C" w14:textId="77777777" w:rsidTr="003B7221">
        <w:trPr>
          <w:cantSplit/>
        </w:trPr>
        <w:tc>
          <w:tcPr>
            <w:tcW w:w="3399" w:type="dxa"/>
            <w:vMerge/>
            <w:tcBorders>
              <w:left w:val="single" w:sz="2" w:space="0" w:color="000000"/>
              <w:bottom w:val="single" w:sz="2" w:space="0" w:color="000000"/>
            </w:tcBorders>
            <w:shd w:val="clear" w:color="auto" w:fill="auto"/>
            <w:tcMar>
              <w:top w:w="55" w:type="dxa"/>
              <w:left w:w="55" w:type="dxa"/>
              <w:bottom w:w="55" w:type="dxa"/>
              <w:right w:w="55" w:type="dxa"/>
            </w:tcMar>
          </w:tcPr>
          <w:p w14:paraId="45F781D6"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33CC0CA"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(3) Prokaryoten und Eukaryoten bezüglich Struktur und Kompartimentierung vergleichen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0CBCDB41" w14:textId="77777777" w:rsidR="00C82ADB" w:rsidRPr="00B84E8C" w:rsidRDefault="00C82ADB" w:rsidP="00B84E8C">
            <w:pPr>
              <w:suppressLineNumbers/>
              <w:overflowPunct/>
              <w:autoSpaceDN w:val="0"/>
              <w:textAlignment w:val="baseline"/>
              <w:rPr>
                <w:rFonts w:ascii="Liberation Serif" w:eastAsia="Noto Sans CJK SC Regular" w:hAnsi="Liberation Serif" w:cs="Lohit Devanagari"/>
                <w:b/>
                <w:bCs/>
                <w:kern w:val="3"/>
                <w:sz w:val="24"/>
                <w:szCs w:val="24"/>
                <w:lang w:bidi="hi-IN"/>
              </w:rPr>
            </w:pPr>
          </w:p>
        </w:tc>
      </w:tr>
      <w:tr w:rsidR="00B84E8C" w:rsidRPr="00B84E8C" w14:paraId="48F45CA0" w14:textId="77777777" w:rsidTr="00B84E8C">
        <w:trPr>
          <w:cantSplit/>
        </w:trPr>
        <w:tc>
          <w:tcPr>
            <w:tcW w:w="339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ADFF96D" w14:textId="77777777" w:rsidR="00B84E8C" w:rsidRDefault="00B84E8C"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3.4.5 Reproduktionsbiologie</w:t>
            </w:r>
          </w:p>
          <w:p w14:paraId="1D7084F8" w14:textId="77777777" w:rsidR="00A230CC" w:rsidRPr="00B84E8C" w:rsidRDefault="00A230CC" w:rsidP="00A230CC">
            <w:pPr>
              <w:overflowPunct/>
              <w:autoSpaceDN w:val="0"/>
              <w:jc w:val="center"/>
              <w:textAlignment w:val="baseline"/>
              <w:rPr>
                <w:rFonts w:ascii="Liberation Serif" w:eastAsia="Noto Sans CJK SC Regular" w:hAnsi="Liberation Serif" w:cs="Lohit Devanagari"/>
                <w:kern w:val="3"/>
                <w:sz w:val="24"/>
                <w:szCs w:val="24"/>
                <w:lang w:bidi="hi-IN"/>
              </w:rPr>
            </w:pPr>
            <w:r>
              <w:rPr>
                <w:rFonts w:ascii="Liberation Serif" w:eastAsia="Noto Sans CJK SC Regular" w:hAnsi="Liberation Serif" w:cs="Lohit Devanagari"/>
                <w:kern w:val="3"/>
                <w:sz w:val="24"/>
                <w:szCs w:val="24"/>
                <w:lang w:bidi="hi-IN"/>
              </w:rPr>
              <w:t>(2-4)</w:t>
            </w: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0A9E4AE" w14:textId="77777777" w:rsidR="00B84E8C" w:rsidRPr="00B84E8C" w:rsidRDefault="00B84E8C"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(1) geschlechtliche und ungeschlechtliche Fortpflanzung vergleichen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10B69EBC" w14:textId="77777777" w:rsidR="00B84E8C" w:rsidRPr="00B84E8C" w:rsidRDefault="00B84E8C" w:rsidP="00B84E8C">
            <w:pPr>
              <w:suppressLineNumbers/>
              <w:overflowPunct/>
              <w:autoSpaceDN w:val="0"/>
              <w:textAlignment w:val="baseline"/>
              <w:rPr>
                <w:rFonts w:ascii="Liberation Serif" w:eastAsia="Noto Sans CJK SC Regular" w:hAnsi="Liberation Serif" w:cs="Lohit Devanagari"/>
                <w:b/>
                <w:bCs/>
                <w:kern w:val="3"/>
                <w:sz w:val="24"/>
                <w:szCs w:val="24"/>
                <w:lang w:bidi="hi-IN"/>
              </w:rPr>
            </w:pPr>
          </w:p>
        </w:tc>
      </w:tr>
      <w:tr w:rsidR="00C82ADB" w:rsidRPr="00B84E8C" w14:paraId="7A3EF703" w14:textId="77777777" w:rsidTr="001847F2">
        <w:trPr>
          <w:cantSplit/>
        </w:trPr>
        <w:tc>
          <w:tcPr>
            <w:tcW w:w="3399" w:type="dxa"/>
            <w:vMerge w:val="restart"/>
            <w:tcBorders>
              <w:top w:val="single" w:sz="2" w:space="0" w:color="000000"/>
              <w:left w:val="single" w:sz="2" w:space="0" w:color="000000"/>
            </w:tcBorders>
            <w:shd w:val="clear" w:color="auto" w:fill="auto"/>
            <w:tcMar>
              <w:top w:w="55" w:type="dxa"/>
              <w:left w:w="55" w:type="dxa"/>
              <w:bottom w:w="55" w:type="dxa"/>
              <w:right w:w="55" w:type="dxa"/>
            </w:tcMar>
          </w:tcPr>
          <w:p w14:paraId="619252A8" w14:textId="77777777" w:rsidR="00C82ADB"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3.4.2 Biomoleküle und molekulare Genetik</w:t>
            </w:r>
          </w:p>
          <w:p w14:paraId="4579E82C" w14:textId="77777777" w:rsidR="0000759C" w:rsidRPr="00B84E8C" w:rsidRDefault="0000759C" w:rsidP="0000759C">
            <w:pPr>
              <w:overflowPunct/>
              <w:autoSpaceDN w:val="0"/>
              <w:jc w:val="center"/>
              <w:textAlignment w:val="baseline"/>
              <w:rPr>
                <w:rFonts w:ascii="Liberation Serif" w:eastAsia="Noto Sans CJK SC Regular" w:hAnsi="Liberation Serif" w:cs="Lohit Devanagari"/>
                <w:kern w:val="3"/>
                <w:sz w:val="24"/>
                <w:szCs w:val="24"/>
                <w:lang w:bidi="hi-IN"/>
              </w:rPr>
            </w:pPr>
            <w:r>
              <w:rPr>
                <w:rFonts w:ascii="Liberation Serif" w:eastAsia="Noto Sans CJK SC Regular" w:hAnsi="Liberation Serif" w:cs="Lohit Devanagari"/>
                <w:kern w:val="3"/>
                <w:sz w:val="24"/>
                <w:szCs w:val="24"/>
                <w:lang w:bidi="hi-IN"/>
              </w:rPr>
              <w:t>(4-6)</w:t>
            </w: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0CCC476"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(1) den Bau von Makromolekülen (</w:t>
            </w:r>
            <w:r w:rsidRPr="00B84E8C">
              <w:rPr>
                <w:rFonts w:ascii="Liberation Serif" w:eastAsia="Noto Sans CJK SC Regular" w:hAnsi="Liberation Serif" w:cs="Lohit Devanagari"/>
                <w:b/>
                <w:bCs/>
                <w:kern w:val="3"/>
                <w:sz w:val="24"/>
                <w:szCs w:val="24"/>
                <w:lang w:bidi="hi-IN"/>
              </w:rPr>
              <w:t>Proteine</w:t>
            </w:r>
            <w:r w:rsidRPr="00B84E8C">
              <w:rPr>
                <w:rFonts w:ascii="Liberation Serif" w:eastAsia="Noto Sans CJK SC Regular" w:hAnsi="Liberation Serif" w:cs="Lohit Devanagari"/>
                <w:kern w:val="3"/>
                <w:sz w:val="24"/>
                <w:szCs w:val="24"/>
                <w:lang w:bidi="hi-IN"/>
              </w:rPr>
              <w:t>, Nukleinsäuren) aus Grundbausteinen beschreiben</w:t>
            </w:r>
          </w:p>
        </w:tc>
        <w:tc>
          <w:tcPr>
            <w:tcW w:w="3686" w:type="dxa"/>
            <w:vMerge w:val="restart"/>
            <w:tcBorders>
              <w:top w:val="single" w:sz="2" w:space="0" w:color="000000"/>
              <w:left w:val="single" w:sz="2" w:space="0" w:color="000000"/>
              <w:right w:val="single" w:sz="2" w:space="0" w:color="000000"/>
            </w:tcBorders>
            <w:shd w:val="clear" w:color="auto" w:fill="D9E2F3"/>
            <w:tcMar>
              <w:top w:w="55" w:type="dxa"/>
              <w:left w:w="55" w:type="dxa"/>
              <w:bottom w:w="55" w:type="dxa"/>
              <w:right w:w="55" w:type="dxa"/>
            </w:tcMar>
          </w:tcPr>
          <w:p w14:paraId="7A99D2F5" w14:textId="77777777" w:rsidR="00C82ADB" w:rsidRPr="00B84E8C" w:rsidRDefault="00C82ADB" w:rsidP="00B84E8C">
            <w:pPr>
              <w:suppressLineNumbers/>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nur Proteine</w:t>
            </w:r>
          </w:p>
        </w:tc>
      </w:tr>
      <w:tr w:rsidR="00C82ADB" w:rsidRPr="00B84E8C" w14:paraId="6C80EDE0" w14:textId="77777777" w:rsidTr="001847F2">
        <w:trPr>
          <w:cantSplit/>
        </w:trPr>
        <w:tc>
          <w:tcPr>
            <w:tcW w:w="3399" w:type="dxa"/>
            <w:vMerge/>
            <w:tcBorders>
              <w:left w:val="single" w:sz="2" w:space="0" w:color="000000"/>
            </w:tcBorders>
            <w:shd w:val="clear" w:color="auto" w:fill="auto"/>
            <w:tcMar>
              <w:top w:w="55" w:type="dxa"/>
              <w:left w:w="55" w:type="dxa"/>
              <w:bottom w:w="55" w:type="dxa"/>
              <w:right w:w="55" w:type="dxa"/>
            </w:tcMar>
          </w:tcPr>
          <w:p w14:paraId="5C973196"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F563F4E"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 xml:space="preserve">(2) Funktionen von </w:t>
            </w:r>
            <w:r w:rsidRPr="00B84E8C">
              <w:rPr>
                <w:rFonts w:ascii="Liberation Serif" w:eastAsia="Noto Sans CJK SC Regular" w:hAnsi="Liberation Serif" w:cs="Lohit Devanagari"/>
                <w:b/>
                <w:bCs/>
                <w:kern w:val="3"/>
                <w:sz w:val="24"/>
                <w:szCs w:val="24"/>
                <w:lang w:bidi="hi-IN"/>
              </w:rPr>
              <w:t>Proteinen</w:t>
            </w:r>
            <w:r w:rsidRPr="00B84E8C">
              <w:rPr>
                <w:rFonts w:ascii="Liberation Serif" w:eastAsia="Noto Sans CJK SC Regular" w:hAnsi="Liberation Serif" w:cs="Lohit Devanagari"/>
                <w:kern w:val="3"/>
                <w:sz w:val="24"/>
                <w:szCs w:val="24"/>
                <w:lang w:bidi="hi-IN"/>
              </w:rPr>
              <w:t xml:space="preserve"> und Nukleinsäuren beschreiben</w:t>
            </w:r>
          </w:p>
        </w:tc>
        <w:tc>
          <w:tcPr>
            <w:tcW w:w="3686" w:type="dxa"/>
            <w:vMerge/>
            <w:tcBorders>
              <w:left w:val="single" w:sz="2" w:space="0" w:color="000000"/>
              <w:bottom w:val="single" w:sz="2" w:space="0" w:color="000000"/>
              <w:right w:val="single" w:sz="2" w:space="0" w:color="000000"/>
            </w:tcBorders>
            <w:shd w:val="clear" w:color="auto" w:fill="D9E2F3"/>
            <w:tcMar>
              <w:top w:w="55" w:type="dxa"/>
              <w:left w:w="55" w:type="dxa"/>
              <w:bottom w:w="55" w:type="dxa"/>
              <w:right w:w="55" w:type="dxa"/>
            </w:tcMar>
          </w:tcPr>
          <w:p w14:paraId="1AC757D3" w14:textId="77777777" w:rsidR="00C82ADB" w:rsidRPr="00B84E8C" w:rsidRDefault="00C82ADB" w:rsidP="00B84E8C">
            <w:pPr>
              <w:suppressLineNumbers/>
              <w:overflowPunct/>
              <w:autoSpaceDN w:val="0"/>
              <w:textAlignment w:val="baseline"/>
              <w:rPr>
                <w:rFonts w:ascii="Liberation Serif" w:eastAsia="Noto Sans CJK SC Regular" w:hAnsi="Liberation Serif" w:cs="Lohit Devanagari"/>
                <w:kern w:val="3"/>
                <w:sz w:val="24"/>
                <w:szCs w:val="24"/>
                <w:lang w:bidi="hi-IN"/>
              </w:rPr>
            </w:pPr>
          </w:p>
        </w:tc>
      </w:tr>
      <w:tr w:rsidR="00C82ADB" w:rsidRPr="00B84E8C" w14:paraId="23E69755" w14:textId="77777777" w:rsidTr="008A0D9A">
        <w:trPr>
          <w:cantSplit/>
        </w:trPr>
        <w:tc>
          <w:tcPr>
            <w:tcW w:w="3399" w:type="dxa"/>
            <w:vMerge/>
            <w:tcBorders>
              <w:left w:val="single" w:sz="2" w:space="0" w:color="000000"/>
              <w:bottom w:val="single" w:sz="2" w:space="0" w:color="000000"/>
            </w:tcBorders>
            <w:shd w:val="clear" w:color="auto" w:fill="auto"/>
            <w:tcMar>
              <w:top w:w="55" w:type="dxa"/>
              <w:left w:w="55" w:type="dxa"/>
              <w:bottom w:w="55" w:type="dxa"/>
              <w:right w:w="55" w:type="dxa"/>
            </w:tcMar>
          </w:tcPr>
          <w:p w14:paraId="29329B5E"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57F3BB2"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(3) Strukturmerkmale der Proteine (Primär</w:t>
            </w:r>
            <w:r w:rsidRPr="00B84E8C">
              <w:rPr>
                <w:rFonts w:ascii="Liberation Serif" w:eastAsia="Noto Sans CJK SC Regular" w:hAnsi="Liberation Serif" w:cs="Lohit Devanagari"/>
                <w:kern w:val="3"/>
                <w:sz w:val="24"/>
                <w:szCs w:val="24"/>
                <w:lang w:bidi="hi-IN"/>
              </w:rPr>
              <w:noBreakHyphen/>
              <w:t>, Sekundär</w:t>
            </w:r>
            <w:r w:rsidRPr="00B84E8C">
              <w:rPr>
                <w:rFonts w:ascii="Liberation Serif" w:eastAsia="Noto Sans CJK SC Regular" w:hAnsi="Liberation Serif" w:cs="Lohit Devanagari"/>
                <w:kern w:val="3"/>
                <w:sz w:val="24"/>
                <w:szCs w:val="24"/>
                <w:lang w:bidi="hi-IN"/>
              </w:rPr>
              <w:noBreakHyphen/>
              <w:t>, Tertiär- und Quartärstruktur) erklären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4D21C746" w14:textId="77777777" w:rsidR="00C82ADB" w:rsidRPr="00B84E8C" w:rsidRDefault="00C82ADB" w:rsidP="00B84E8C">
            <w:pPr>
              <w:suppressLineNumbers/>
              <w:overflowPunct/>
              <w:autoSpaceDN w:val="0"/>
              <w:textAlignment w:val="baseline"/>
              <w:rPr>
                <w:rFonts w:ascii="Liberation Serif" w:eastAsia="Noto Sans CJK SC Regular" w:hAnsi="Liberation Serif" w:cs="Lohit Devanagari"/>
                <w:kern w:val="3"/>
                <w:sz w:val="24"/>
                <w:szCs w:val="24"/>
                <w:lang w:bidi="hi-IN"/>
              </w:rPr>
            </w:pPr>
          </w:p>
        </w:tc>
      </w:tr>
      <w:tr w:rsidR="00C82ADB" w:rsidRPr="00B84E8C" w14:paraId="29345A6F" w14:textId="77777777" w:rsidTr="007614A2">
        <w:trPr>
          <w:cantSplit/>
        </w:trPr>
        <w:tc>
          <w:tcPr>
            <w:tcW w:w="3399" w:type="dxa"/>
            <w:vMerge w:val="restart"/>
            <w:tcBorders>
              <w:top w:val="single" w:sz="2" w:space="0" w:color="000000"/>
              <w:left w:val="single" w:sz="2" w:space="0" w:color="000000"/>
            </w:tcBorders>
            <w:shd w:val="clear" w:color="auto" w:fill="auto"/>
            <w:tcMar>
              <w:top w:w="55" w:type="dxa"/>
              <w:left w:w="55" w:type="dxa"/>
              <w:bottom w:w="55" w:type="dxa"/>
              <w:right w:w="55" w:type="dxa"/>
            </w:tcMar>
          </w:tcPr>
          <w:p w14:paraId="6048559E" w14:textId="77777777" w:rsidR="00C82ADB"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3.4.1 System Zelle</w:t>
            </w:r>
          </w:p>
          <w:p w14:paraId="52098203" w14:textId="77777777" w:rsidR="00A230CC" w:rsidRPr="00B84E8C" w:rsidRDefault="00A230CC" w:rsidP="00A230CC">
            <w:pPr>
              <w:overflowPunct/>
              <w:autoSpaceDN w:val="0"/>
              <w:jc w:val="center"/>
              <w:textAlignment w:val="baseline"/>
              <w:rPr>
                <w:rFonts w:ascii="Liberation Serif" w:eastAsia="Noto Sans CJK SC Regular" w:hAnsi="Liberation Serif" w:cs="Lohit Devanagari"/>
                <w:kern w:val="3"/>
                <w:sz w:val="24"/>
                <w:szCs w:val="24"/>
                <w:lang w:bidi="hi-IN"/>
              </w:rPr>
            </w:pPr>
            <w:r>
              <w:rPr>
                <w:rFonts w:ascii="Liberation Serif" w:eastAsia="Noto Sans CJK SC Regular" w:hAnsi="Liberation Serif" w:cs="Lohit Devanagari"/>
                <w:kern w:val="3"/>
                <w:sz w:val="24"/>
                <w:szCs w:val="24"/>
                <w:lang w:bidi="hi-IN"/>
              </w:rPr>
              <w:t>(16-18)</w:t>
            </w: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1CD9158"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(4) Experimente zu Eigenschaften von Biomembranen (zum Beispiel Osmose, Plasmolyse) durchführen und auswerten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564DB828" w14:textId="77777777" w:rsidR="009842DD" w:rsidRDefault="00E11B9A" w:rsidP="009842DD">
            <w:pPr>
              <w:rPr>
                <w:rStyle w:val="Hyperlink"/>
                <w:rFonts w:ascii="Liberation Serif" w:eastAsia="Noto Sans CJK SC Regular" w:hAnsi="Liberation Serif" w:cs="Lohit Devanagari"/>
                <w:kern w:val="3"/>
                <w:sz w:val="24"/>
                <w:szCs w:val="24"/>
                <w:lang w:bidi="hi-IN"/>
              </w:rPr>
            </w:pPr>
            <w:hyperlink r:id="rId28" w:history="1">
              <w:r w:rsidR="009842DD" w:rsidRPr="00F00A5A">
                <w:rPr>
                  <w:rStyle w:val="Hyperlink"/>
                  <w:rFonts w:ascii="Liberation Serif" w:eastAsia="Noto Sans CJK SC Regular" w:hAnsi="Liberation Serif" w:cs="Lohit Devanagari"/>
                  <w:kern w:val="3"/>
                  <w:sz w:val="24"/>
                  <w:szCs w:val="24"/>
                  <w:lang w:bidi="hi-IN"/>
                </w:rPr>
                <w:t>https://lehrerfortbildung-bw.de/u_matnatech/bio/gym/bp2004/fb4/</w:t>
              </w:r>
            </w:hyperlink>
          </w:p>
          <w:p w14:paraId="7E9EB28A" w14:textId="77777777" w:rsidR="000E74D3" w:rsidRPr="00B84E8C" w:rsidRDefault="000E74D3" w:rsidP="009842DD">
            <w:pPr>
              <w:rPr>
                <w:rFonts w:ascii="Liberation Serif" w:eastAsia="Noto Sans CJK SC Regular" w:hAnsi="Liberation Serif" w:cs="Lohit Devanagari"/>
                <w:kern w:val="3"/>
                <w:sz w:val="24"/>
                <w:szCs w:val="24"/>
                <w:lang w:bidi="hi-IN"/>
              </w:rPr>
            </w:pPr>
            <w:r w:rsidRPr="006F39B3">
              <w:rPr>
                <w:rFonts w:cs="Arial"/>
                <w:i/>
                <w:iCs/>
                <w:sz w:val="18"/>
                <w:szCs w:val="18"/>
              </w:rPr>
              <w:t>0030</w:t>
            </w:r>
            <w:r>
              <w:rPr>
                <w:rFonts w:cs="Arial"/>
                <w:i/>
                <w:iCs/>
                <w:sz w:val="18"/>
                <w:szCs w:val="18"/>
              </w:rPr>
              <w:t>1_</w:t>
            </w:r>
            <w:r w:rsidRPr="006F39B3">
              <w:rPr>
                <w:rFonts w:cs="Arial"/>
                <w:i/>
                <w:iCs/>
                <w:sz w:val="18"/>
                <w:szCs w:val="18"/>
              </w:rPr>
              <w:t>dok_experimente_ks</w:t>
            </w:r>
          </w:p>
        </w:tc>
      </w:tr>
      <w:tr w:rsidR="00C82ADB" w:rsidRPr="00B84E8C" w14:paraId="563EE584" w14:textId="77777777" w:rsidTr="007614A2">
        <w:trPr>
          <w:cantSplit/>
        </w:trPr>
        <w:tc>
          <w:tcPr>
            <w:tcW w:w="3399" w:type="dxa"/>
            <w:vMerge/>
            <w:tcBorders>
              <w:left w:val="single" w:sz="2" w:space="0" w:color="000000"/>
            </w:tcBorders>
            <w:shd w:val="clear" w:color="auto" w:fill="auto"/>
            <w:tcMar>
              <w:top w:w="55" w:type="dxa"/>
              <w:left w:w="55" w:type="dxa"/>
              <w:bottom w:w="55" w:type="dxa"/>
              <w:right w:w="55" w:type="dxa"/>
            </w:tcMar>
          </w:tcPr>
          <w:p w14:paraId="587E295E"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B05DB34"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(5) den Bau der Biomembran anhand eines Modells beschreiben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2AB754D9" w14:textId="77777777" w:rsidR="009842DD" w:rsidRPr="00B84E8C" w:rsidRDefault="00E11B9A" w:rsidP="009842DD">
            <w:pPr>
              <w:suppressLineNumbers/>
              <w:overflowPunct/>
              <w:autoSpaceDN w:val="0"/>
              <w:textAlignment w:val="baseline"/>
              <w:rPr>
                <w:rFonts w:ascii="Liberation Serif" w:eastAsia="Noto Sans CJK SC Regular" w:hAnsi="Liberation Serif" w:cs="Lohit Devanagari"/>
                <w:kern w:val="3"/>
                <w:sz w:val="24"/>
                <w:szCs w:val="24"/>
                <w:lang w:bidi="hi-IN"/>
              </w:rPr>
            </w:pPr>
            <w:hyperlink r:id="rId29" w:history="1">
              <w:r w:rsidR="009842DD" w:rsidRPr="00F00A5A">
                <w:rPr>
                  <w:rStyle w:val="Hyperlink"/>
                  <w:rFonts w:ascii="Liberation Serif" w:eastAsia="Noto Sans CJK SC Regular" w:hAnsi="Liberation Serif" w:cs="Lohit Devanagari"/>
                  <w:kern w:val="3"/>
                  <w:sz w:val="24"/>
                  <w:szCs w:val="24"/>
                  <w:lang w:bidi="hi-IN"/>
                </w:rPr>
                <w:t>https://lehrerfortbildung-bw.de/u_matnatech/bio/gym/bp2004/fb4/1_mem/0_ueber/mbau.html</w:t>
              </w:r>
            </w:hyperlink>
          </w:p>
        </w:tc>
      </w:tr>
      <w:tr w:rsidR="00C82ADB" w:rsidRPr="00B84E8C" w14:paraId="1E3E8925" w14:textId="77777777" w:rsidTr="007614A2">
        <w:trPr>
          <w:cantSplit/>
        </w:trPr>
        <w:tc>
          <w:tcPr>
            <w:tcW w:w="3399" w:type="dxa"/>
            <w:vMerge/>
            <w:tcBorders>
              <w:left w:val="single" w:sz="2" w:space="0" w:color="000000"/>
              <w:bottom w:val="single" w:sz="2" w:space="0" w:color="000000"/>
            </w:tcBorders>
            <w:shd w:val="clear" w:color="auto" w:fill="auto"/>
            <w:tcMar>
              <w:top w:w="55" w:type="dxa"/>
              <w:left w:w="55" w:type="dxa"/>
              <w:bottom w:w="55" w:type="dxa"/>
              <w:right w:w="55" w:type="dxa"/>
            </w:tcMar>
          </w:tcPr>
          <w:p w14:paraId="45F7ED3E"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35539C4"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(6) Transportmechanismen (aktiv, passiv, Membranfluss) beschreiben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0795F0AB" w14:textId="77777777" w:rsidR="009842DD" w:rsidRPr="00B84E8C" w:rsidRDefault="00E11B9A" w:rsidP="009842DD">
            <w:pPr>
              <w:suppressLineNumbers/>
              <w:overflowPunct/>
              <w:autoSpaceDN w:val="0"/>
              <w:textAlignment w:val="baseline"/>
              <w:rPr>
                <w:rFonts w:ascii="Liberation Serif" w:eastAsia="Noto Sans CJK SC Regular" w:hAnsi="Liberation Serif" w:cs="Lohit Devanagari"/>
                <w:kern w:val="3"/>
                <w:sz w:val="24"/>
                <w:szCs w:val="24"/>
                <w:lang w:bidi="hi-IN"/>
              </w:rPr>
            </w:pPr>
            <w:hyperlink r:id="rId30" w:history="1">
              <w:r w:rsidR="009842DD" w:rsidRPr="00F00A5A">
                <w:rPr>
                  <w:rStyle w:val="Hyperlink"/>
                  <w:rFonts w:ascii="Liberation Serif" w:eastAsia="Noto Sans CJK SC Regular" w:hAnsi="Liberation Serif" w:cs="Lohit Devanagari"/>
                  <w:kern w:val="3"/>
                  <w:sz w:val="24"/>
                  <w:szCs w:val="24"/>
                  <w:lang w:bidi="hi-IN"/>
                </w:rPr>
                <w:t>https://lehrerfortbildung-bw.de/u_matnatech/bio/gym/bp2004/fb4/1_mem/0_ueber/memtransp.html</w:t>
              </w:r>
            </w:hyperlink>
          </w:p>
        </w:tc>
      </w:tr>
      <w:tr w:rsidR="00C82ADB" w:rsidRPr="00B84E8C" w14:paraId="4956BD9E" w14:textId="77777777" w:rsidTr="007D3E42">
        <w:trPr>
          <w:cantSplit/>
        </w:trPr>
        <w:tc>
          <w:tcPr>
            <w:tcW w:w="3399" w:type="dxa"/>
            <w:vMerge w:val="restart"/>
            <w:tcBorders>
              <w:top w:val="single" w:sz="2" w:space="0" w:color="000000"/>
              <w:left w:val="single" w:sz="2" w:space="0" w:color="000000"/>
            </w:tcBorders>
            <w:shd w:val="clear" w:color="auto" w:fill="auto"/>
            <w:tcMar>
              <w:top w:w="55" w:type="dxa"/>
              <w:left w:w="55" w:type="dxa"/>
              <w:bottom w:w="55" w:type="dxa"/>
              <w:right w:w="55" w:type="dxa"/>
            </w:tcMar>
          </w:tcPr>
          <w:p w14:paraId="60200CAF" w14:textId="77777777" w:rsidR="00C82ADB"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lastRenderedPageBreak/>
              <w:t>3.4.3 Nervensystem</w:t>
            </w:r>
          </w:p>
          <w:p w14:paraId="489370E9" w14:textId="77777777" w:rsidR="0000759C" w:rsidRPr="00B84E8C" w:rsidRDefault="0000759C" w:rsidP="0000759C">
            <w:pPr>
              <w:overflowPunct/>
              <w:autoSpaceDN w:val="0"/>
              <w:jc w:val="center"/>
              <w:textAlignment w:val="baseline"/>
              <w:rPr>
                <w:rFonts w:ascii="Liberation Serif" w:eastAsia="Noto Sans CJK SC Regular" w:hAnsi="Liberation Serif" w:cs="Lohit Devanagari"/>
                <w:kern w:val="3"/>
                <w:sz w:val="24"/>
                <w:szCs w:val="24"/>
                <w:lang w:bidi="hi-IN"/>
              </w:rPr>
            </w:pPr>
            <w:r>
              <w:rPr>
                <w:rFonts w:ascii="Liberation Serif" w:eastAsia="Noto Sans CJK SC Regular" w:hAnsi="Liberation Serif" w:cs="Lohit Devanagari"/>
                <w:kern w:val="3"/>
                <w:sz w:val="24"/>
                <w:szCs w:val="24"/>
                <w:lang w:bidi="hi-IN"/>
              </w:rPr>
              <w:t>(18-20)</w:t>
            </w: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B5F8497"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(1) die Aufnahme, Weiterleitung und Verarbeitung von Information als Zusammenspiel von Organen im Überblick beschreiben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7A6E8EE9" w14:textId="77777777" w:rsidR="005B2151" w:rsidRDefault="00E11B9A" w:rsidP="005B2151">
            <w:pPr>
              <w:suppressLineNumbers/>
              <w:overflowPunct/>
              <w:autoSpaceDN w:val="0"/>
              <w:textAlignment w:val="baseline"/>
              <w:rPr>
                <w:rStyle w:val="Hyperlink"/>
                <w:rFonts w:ascii="Liberation Serif" w:eastAsia="Noto Sans CJK SC Regular" w:hAnsi="Liberation Serif" w:cs="Lohit Devanagari"/>
                <w:kern w:val="3"/>
                <w:sz w:val="24"/>
                <w:szCs w:val="24"/>
                <w:lang w:bidi="hi-IN"/>
              </w:rPr>
            </w:pPr>
            <w:hyperlink r:id="rId31" w:history="1">
              <w:r w:rsidR="005B2151" w:rsidRPr="00F00A5A">
                <w:rPr>
                  <w:rStyle w:val="Hyperlink"/>
                  <w:rFonts w:ascii="Liberation Serif" w:eastAsia="Noto Sans CJK SC Regular" w:hAnsi="Liberation Serif" w:cs="Lohit Devanagari"/>
                  <w:kern w:val="3"/>
                  <w:sz w:val="24"/>
                  <w:szCs w:val="24"/>
                  <w:lang w:bidi="hi-IN"/>
                </w:rPr>
                <w:t>https://lehrerfortbildung-bw.de/u_matnatech/bio/gym/bp2004/fb7/</w:t>
              </w:r>
            </w:hyperlink>
          </w:p>
          <w:p w14:paraId="7E6D7CB9" w14:textId="77777777" w:rsidR="000E74D3" w:rsidRPr="005B2151" w:rsidRDefault="000E74D3" w:rsidP="005B2151">
            <w:pPr>
              <w:suppressLineNumbers/>
              <w:overflowPunct/>
              <w:autoSpaceDN w:val="0"/>
              <w:textAlignment w:val="baseline"/>
              <w:rPr>
                <w:rFonts w:ascii="Liberation Serif" w:eastAsia="Noto Sans CJK SC Regular" w:hAnsi="Liberation Serif" w:cs="Lohit Devanagari"/>
                <w:kern w:val="3"/>
                <w:sz w:val="24"/>
                <w:szCs w:val="24"/>
                <w:lang w:bidi="hi-IN"/>
              </w:rPr>
            </w:pPr>
          </w:p>
        </w:tc>
      </w:tr>
      <w:tr w:rsidR="00C82ADB" w:rsidRPr="00B84E8C" w14:paraId="752D8A3F" w14:textId="77777777" w:rsidTr="007D3E42">
        <w:trPr>
          <w:cantSplit/>
        </w:trPr>
        <w:tc>
          <w:tcPr>
            <w:tcW w:w="3399" w:type="dxa"/>
            <w:vMerge/>
            <w:tcBorders>
              <w:left w:val="single" w:sz="2" w:space="0" w:color="000000"/>
            </w:tcBorders>
            <w:shd w:val="clear" w:color="auto" w:fill="auto"/>
            <w:tcMar>
              <w:top w:w="55" w:type="dxa"/>
              <w:left w:w="55" w:type="dxa"/>
              <w:bottom w:w="55" w:type="dxa"/>
              <w:right w:w="55" w:type="dxa"/>
            </w:tcMar>
          </w:tcPr>
          <w:p w14:paraId="1FB52C58"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472EC90"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(2) am Beispiel des Motoneurons den Zusammenhang zwischen Struktur und Funktion beschreiben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47E9F374" w14:textId="77777777" w:rsidR="00C82ADB" w:rsidRPr="00B84E8C" w:rsidRDefault="00C82ADB" w:rsidP="00B84E8C">
            <w:pPr>
              <w:suppressLineNumbers/>
              <w:overflowPunct/>
              <w:autoSpaceDN w:val="0"/>
              <w:textAlignment w:val="baseline"/>
              <w:rPr>
                <w:rFonts w:ascii="Liberation Serif" w:eastAsia="Noto Sans CJK SC Regular" w:hAnsi="Liberation Serif" w:cs="Lohit Devanagari"/>
                <w:b/>
                <w:bCs/>
                <w:kern w:val="3"/>
                <w:sz w:val="24"/>
                <w:szCs w:val="24"/>
                <w:lang w:bidi="hi-IN"/>
              </w:rPr>
            </w:pPr>
          </w:p>
        </w:tc>
      </w:tr>
      <w:tr w:rsidR="00C82ADB" w:rsidRPr="00B84E8C" w14:paraId="704A1F2B" w14:textId="77777777" w:rsidTr="007D3E42">
        <w:trPr>
          <w:cantSplit/>
        </w:trPr>
        <w:tc>
          <w:tcPr>
            <w:tcW w:w="3399" w:type="dxa"/>
            <w:vMerge/>
            <w:tcBorders>
              <w:left w:val="single" w:sz="2" w:space="0" w:color="000000"/>
            </w:tcBorders>
            <w:shd w:val="clear" w:color="auto" w:fill="auto"/>
            <w:tcMar>
              <w:top w:w="55" w:type="dxa"/>
              <w:left w:w="55" w:type="dxa"/>
              <w:bottom w:w="55" w:type="dxa"/>
              <w:right w:w="55" w:type="dxa"/>
            </w:tcMar>
          </w:tcPr>
          <w:p w14:paraId="6F1D7C4F"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936D26B"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(3) die Entstehung von Ruhepotenzial und Aktionspotenzial erläutern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2733261E" w14:textId="77777777" w:rsidR="00C82ADB" w:rsidRPr="00B84E8C" w:rsidRDefault="00C82ADB" w:rsidP="00B84E8C">
            <w:pPr>
              <w:suppressLineNumbers/>
              <w:overflowPunct/>
              <w:autoSpaceDN w:val="0"/>
              <w:textAlignment w:val="baseline"/>
              <w:rPr>
                <w:rFonts w:ascii="Liberation Serif" w:eastAsia="Noto Sans CJK SC Regular" w:hAnsi="Liberation Serif" w:cs="Lohit Devanagari"/>
                <w:b/>
                <w:bCs/>
                <w:kern w:val="3"/>
                <w:sz w:val="24"/>
                <w:szCs w:val="24"/>
                <w:lang w:bidi="hi-IN"/>
              </w:rPr>
            </w:pPr>
          </w:p>
        </w:tc>
      </w:tr>
      <w:tr w:rsidR="00C82ADB" w:rsidRPr="00B84E8C" w14:paraId="61656B9E" w14:textId="77777777" w:rsidTr="007D3E42">
        <w:trPr>
          <w:cantSplit/>
        </w:trPr>
        <w:tc>
          <w:tcPr>
            <w:tcW w:w="3399" w:type="dxa"/>
            <w:vMerge/>
            <w:tcBorders>
              <w:left w:val="single" w:sz="2" w:space="0" w:color="000000"/>
            </w:tcBorders>
            <w:shd w:val="clear" w:color="auto" w:fill="auto"/>
            <w:tcMar>
              <w:top w:w="55" w:type="dxa"/>
              <w:left w:w="55" w:type="dxa"/>
              <w:bottom w:w="55" w:type="dxa"/>
              <w:right w:w="55" w:type="dxa"/>
            </w:tcMar>
          </w:tcPr>
          <w:p w14:paraId="669A9F64"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4E1B963"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(4) die Übertragung der Erregung an der Synapse beschreiben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7291E0AE" w14:textId="77777777" w:rsidR="00C82ADB" w:rsidRPr="00B84E8C" w:rsidRDefault="00C82ADB" w:rsidP="00B84E8C">
            <w:pPr>
              <w:suppressLineNumbers/>
              <w:overflowPunct/>
              <w:autoSpaceDN w:val="0"/>
              <w:textAlignment w:val="baseline"/>
              <w:rPr>
                <w:rFonts w:ascii="Liberation Serif" w:eastAsia="Noto Sans CJK SC Regular" w:hAnsi="Liberation Serif" w:cs="Lohit Devanagari"/>
                <w:b/>
                <w:bCs/>
                <w:kern w:val="3"/>
                <w:sz w:val="24"/>
                <w:szCs w:val="24"/>
                <w:lang w:bidi="hi-IN"/>
              </w:rPr>
            </w:pPr>
          </w:p>
        </w:tc>
      </w:tr>
      <w:tr w:rsidR="00C82ADB" w:rsidRPr="00B84E8C" w14:paraId="59CC0010" w14:textId="77777777" w:rsidTr="007D3E42">
        <w:trPr>
          <w:cantSplit/>
        </w:trPr>
        <w:tc>
          <w:tcPr>
            <w:tcW w:w="3399" w:type="dxa"/>
            <w:vMerge/>
            <w:tcBorders>
              <w:left w:val="single" w:sz="2" w:space="0" w:color="000000"/>
            </w:tcBorders>
            <w:shd w:val="clear" w:color="auto" w:fill="auto"/>
            <w:tcMar>
              <w:top w:w="55" w:type="dxa"/>
              <w:left w:w="55" w:type="dxa"/>
              <w:bottom w:w="55" w:type="dxa"/>
              <w:right w:w="55" w:type="dxa"/>
            </w:tcMar>
          </w:tcPr>
          <w:p w14:paraId="0ADE88B5"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62F4858"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(5) die Vorgänge bei der Reizaufnahme an einer Sinneszelle und der Transduktion in elektrische Signale an einem Beispiel erläutern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2EF7217A" w14:textId="77777777" w:rsidR="00C82ADB" w:rsidRPr="00B84E8C" w:rsidRDefault="000E74D3" w:rsidP="00B84E8C">
            <w:pPr>
              <w:suppressLineNumbers/>
              <w:overflowPunct/>
              <w:autoSpaceDN w:val="0"/>
              <w:textAlignment w:val="baseline"/>
              <w:rPr>
                <w:rFonts w:ascii="Liberation Serif" w:eastAsia="Noto Sans CJK SC Regular" w:hAnsi="Liberation Serif" w:cs="Lohit Devanagari"/>
                <w:b/>
                <w:bCs/>
                <w:kern w:val="3"/>
                <w:sz w:val="24"/>
                <w:szCs w:val="24"/>
                <w:lang w:bidi="hi-IN"/>
              </w:rPr>
            </w:pPr>
            <w:r w:rsidRPr="006F39B3">
              <w:rPr>
                <w:rFonts w:cs="Arial"/>
                <w:i/>
                <w:iCs/>
                <w:sz w:val="18"/>
                <w:szCs w:val="18"/>
              </w:rPr>
              <w:t>0030</w:t>
            </w:r>
            <w:r>
              <w:rPr>
                <w:rFonts w:cs="Arial"/>
                <w:i/>
                <w:iCs/>
                <w:sz w:val="18"/>
                <w:szCs w:val="18"/>
              </w:rPr>
              <w:t>1_</w:t>
            </w:r>
            <w:r w:rsidRPr="006F39B3">
              <w:rPr>
                <w:rFonts w:cs="Arial"/>
                <w:i/>
                <w:iCs/>
                <w:sz w:val="18"/>
                <w:szCs w:val="18"/>
              </w:rPr>
              <w:t>dok_experimente_ks</w:t>
            </w:r>
          </w:p>
        </w:tc>
      </w:tr>
      <w:tr w:rsidR="00C82ADB" w:rsidRPr="00B84E8C" w14:paraId="2366330B" w14:textId="77777777" w:rsidTr="007D3E42">
        <w:trPr>
          <w:cantSplit/>
        </w:trPr>
        <w:tc>
          <w:tcPr>
            <w:tcW w:w="3399" w:type="dxa"/>
            <w:vMerge/>
            <w:tcBorders>
              <w:left w:val="single" w:sz="2" w:space="0" w:color="000000"/>
              <w:bottom w:val="single" w:sz="2" w:space="0" w:color="000000"/>
            </w:tcBorders>
            <w:shd w:val="clear" w:color="auto" w:fill="auto"/>
            <w:tcMar>
              <w:top w:w="55" w:type="dxa"/>
              <w:left w:w="55" w:type="dxa"/>
              <w:bottom w:w="55" w:type="dxa"/>
              <w:right w:w="55" w:type="dxa"/>
            </w:tcMar>
          </w:tcPr>
          <w:p w14:paraId="022B4F3E"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28BA070"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(6) die Entstehung der Wahrnehmung im Gehirn an einem Beispiel erläutern (zum Beispiel Sehwahrnehmung)</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5196DB41" w14:textId="77777777" w:rsidR="00C82ADB" w:rsidRPr="00B84E8C" w:rsidRDefault="00C82ADB" w:rsidP="00B84E8C">
            <w:pPr>
              <w:suppressLineNumbers/>
              <w:overflowPunct/>
              <w:autoSpaceDN w:val="0"/>
              <w:textAlignment w:val="baseline"/>
              <w:rPr>
                <w:rFonts w:ascii="Liberation Serif" w:eastAsia="Noto Sans CJK SC Regular" w:hAnsi="Liberation Serif" w:cs="Lohit Devanagari"/>
                <w:b/>
                <w:bCs/>
                <w:kern w:val="3"/>
                <w:sz w:val="24"/>
                <w:szCs w:val="24"/>
                <w:lang w:bidi="hi-IN"/>
              </w:rPr>
            </w:pPr>
          </w:p>
        </w:tc>
      </w:tr>
      <w:tr w:rsidR="00C82ADB" w:rsidRPr="00B84E8C" w14:paraId="4FED2386" w14:textId="77777777" w:rsidTr="00FC7440">
        <w:trPr>
          <w:cantSplit/>
        </w:trPr>
        <w:tc>
          <w:tcPr>
            <w:tcW w:w="3399" w:type="dxa"/>
            <w:vMerge w:val="restart"/>
            <w:tcBorders>
              <w:top w:val="single" w:sz="2" w:space="0" w:color="000000"/>
              <w:left w:val="single" w:sz="2" w:space="0" w:color="000000"/>
            </w:tcBorders>
            <w:shd w:val="clear" w:color="auto" w:fill="auto"/>
            <w:tcMar>
              <w:top w:w="55" w:type="dxa"/>
              <w:left w:w="55" w:type="dxa"/>
              <w:bottom w:w="55" w:type="dxa"/>
              <w:right w:w="55" w:type="dxa"/>
            </w:tcMar>
          </w:tcPr>
          <w:p w14:paraId="22C0EC16" w14:textId="77777777" w:rsidR="00C82ADB"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3.4.2 Biomoleküle und molekulare Genetik</w:t>
            </w:r>
          </w:p>
          <w:p w14:paraId="5E2DDF95" w14:textId="77777777" w:rsidR="0000759C" w:rsidRPr="00B84E8C" w:rsidRDefault="0000759C" w:rsidP="0000759C">
            <w:pPr>
              <w:overflowPunct/>
              <w:autoSpaceDN w:val="0"/>
              <w:jc w:val="center"/>
              <w:textAlignment w:val="baseline"/>
              <w:rPr>
                <w:rFonts w:ascii="Liberation Serif" w:eastAsia="Noto Sans CJK SC Regular" w:hAnsi="Liberation Serif" w:cs="Lohit Devanagari"/>
                <w:kern w:val="3"/>
                <w:sz w:val="24"/>
                <w:szCs w:val="24"/>
                <w:lang w:bidi="hi-IN"/>
              </w:rPr>
            </w:pPr>
            <w:r>
              <w:rPr>
                <w:rFonts w:ascii="Liberation Serif" w:eastAsia="Noto Sans CJK SC Regular" w:hAnsi="Liberation Serif" w:cs="Lohit Devanagari"/>
                <w:kern w:val="3"/>
                <w:sz w:val="24"/>
                <w:szCs w:val="24"/>
                <w:lang w:bidi="hi-IN"/>
              </w:rPr>
              <w:t>(28-30)</w:t>
            </w: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0E73DEF"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(4) Bau und Eigenschaften eines Enzyms beschreiben und die Vorgänge am aktiven Zentrum an Modellen darstellen</w:t>
            </w:r>
          </w:p>
          <w:p w14:paraId="623FB564"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beschreiben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411EA6AD" w14:textId="77777777" w:rsidR="00C82ADB" w:rsidRPr="00B84E8C" w:rsidRDefault="00C82ADB" w:rsidP="00B84E8C">
            <w:pPr>
              <w:suppressLineNumbers/>
              <w:overflowPunct/>
              <w:autoSpaceDN w:val="0"/>
              <w:textAlignment w:val="baseline"/>
              <w:rPr>
                <w:rFonts w:ascii="Liberation Serif" w:eastAsia="Noto Sans CJK SC Regular" w:hAnsi="Liberation Serif" w:cs="Lohit Devanagari"/>
                <w:kern w:val="3"/>
                <w:sz w:val="24"/>
                <w:szCs w:val="24"/>
                <w:lang w:bidi="hi-IN"/>
              </w:rPr>
            </w:pPr>
          </w:p>
        </w:tc>
      </w:tr>
      <w:tr w:rsidR="00C82ADB" w:rsidRPr="00B84E8C" w14:paraId="529B9572" w14:textId="77777777" w:rsidTr="00FC7440">
        <w:trPr>
          <w:cantSplit/>
        </w:trPr>
        <w:tc>
          <w:tcPr>
            <w:tcW w:w="3399" w:type="dxa"/>
            <w:vMerge/>
            <w:tcBorders>
              <w:left w:val="single" w:sz="2" w:space="0" w:color="000000"/>
            </w:tcBorders>
            <w:shd w:val="clear" w:color="auto" w:fill="auto"/>
            <w:tcMar>
              <w:top w:w="55" w:type="dxa"/>
              <w:left w:w="55" w:type="dxa"/>
              <w:bottom w:w="55" w:type="dxa"/>
              <w:right w:w="55" w:type="dxa"/>
            </w:tcMar>
          </w:tcPr>
          <w:p w14:paraId="57789C00"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905A16A"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(5) Experimente zur Untersuchung der Abhängigkeit der Enzymaktivität (zum Beispiel Temperatur, pH-Wert, Substratkonzentration) planen, durchführen und auswerten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780E2B2F" w14:textId="77777777" w:rsidR="00C82ADB" w:rsidRPr="00B84E8C" w:rsidRDefault="000E74D3" w:rsidP="00B84E8C">
            <w:pPr>
              <w:suppressLineNumbers/>
              <w:overflowPunct/>
              <w:autoSpaceDN w:val="0"/>
              <w:textAlignment w:val="baseline"/>
              <w:rPr>
                <w:rFonts w:ascii="Liberation Serif" w:eastAsia="Noto Sans CJK SC Regular" w:hAnsi="Liberation Serif" w:cs="Lohit Devanagari"/>
                <w:kern w:val="3"/>
                <w:sz w:val="24"/>
                <w:szCs w:val="24"/>
                <w:lang w:bidi="hi-IN"/>
              </w:rPr>
            </w:pPr>
            <w:r w:rsidRPr="006F39B3">
              <w:rPr>
                <w:rFonts w:cs="Arial"/>
                <w:i/>
                <w:iCs/>
                <w:sz w:val="18"/>
                <w:szCs w:val="18"/>
              </w:rPr>
              <w:t>0030</w:t>
            </w:r>
            <w:r>
              <w:rPr>
                <w:rFonts w:cs="Arial"/>
                <w:i/>
                <w:iCs/>
                <w:sz w:val="18"/>
                <w:szCs w:val="18"/>
              </w:rPr>
              <w:t>1_</w:t>
            </w:r>
            <w:r w:rsidRPr="006F39B3">
              <w:rPr>
                <w:rFonts w:cs="Arial"/>
                <w:i/>
                <w:iCs/>
                <w:sz w:val="18"/>
                <w:szCs w:val="18"/>
              </w:rPr>
              <w:t>dok_experimente_ks</w:t>
            </w:r>
          </w:p>
        </w:tc>
      </w:tr>
      <w:tr w:rsidR="00C82ADB" w:rsidRPr="00B84E8C" w14:paraId="17EF534A" w14:textId="77777777" w:rsidTr="00FC7440">
        <w:trPr>
          <w:cantSplit/>
        </w:trPr>
        <w:tc>
          <w:tcPr>
            <w:tcW w:w="3399" w:type="dxa"/>
            <w:vMerge/>
            <w:tcBorders>
              <w:left w:val="single" w:sz="2" w:space="0" w:color="000000"/>
            </w:tcBorders>
            <w:shd w:val="clear" w:color="auto" w:fill="auto"/>
            <w:tcMar>
              <w:top w:w="55" w:type="dxa"/>
              <w:left w:w="55" w:type="dxa"/>
              <w:bottom w:w="55" w:type="dxa"/>
              <w:right w:w="55" w:type="dxa"/>
            </w:tcMar>
          </w:tcPr>
          <w:p w14:paraId="35C11B7E"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C488BE3"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(6) Hemmung (reversibel und irreversibel) und Regulation der Enzymaktivität an Beispielen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162B5883" w14:textId="77777777" w:rsidR="00C82ADB" w:rsidRPr="00B84E8C" w:rsidRDefault="00C82ADB" w:rsidP="00B84E8C">
            <w:pPr>
              <w:suppressLineNumbers/>
              <w:overflowPunct/>
              <w:autoSpaceDN w:val="0"/>
              <w:textAlignment w:val="baseline"/>
              <w:rPr>
                <w:rFonts w:ascii="Liberation Serif" w:eastAsia="Noto Sans CJK SC Regular" w:hAnsi="Liberation Serif" w:cs="Lohit Devanagari"/>
                <w:kern w:val="3"/>
                <w:sz w:val="24"/>
                <w:szCs w:val="24"/>
                <w:lang w:bidi="hi-IN"/>
              </w:rPr>
            </w:pPr>
          </w:p>
        </w:tc>
      </w:tr>
      <w:tr w:rsidR="00C82ADB" w:rsidRPr="00B84E8C" w14:paraId="6E347AFA" w14:textId="77777777" w:rsidTr="00C82ADB">
        <w:trPr>
          <w:cantSplit/>
        </w:trPr>
        <w:tc>
          <w:tcPr>
            <w:tcW w:w="3399" w:type="dxa"/>
            <w:vMerge/>
            <w:tcBorders>
              <w:left w:val="single" w:sz="2" w:space="0" w:color="000000"/>
            </w:tcBorders>
            <w:shd w:val="clear" w:color="auto" w:fill="auto"/>
            <w:tcMar>
              <w:top w:w="55" w:type="dxa"/>
              <w:left w:w="55" w:type="dxa"/>
              <w:bottom w:w="55" w:type="dxa"/>
              <w:right w:w="55" w:type="dxa"/>
            </w:tcMar>
          </w:tcPr>
          <w:p w14:paraId="535AEC1D"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220F125"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 xml:space="preserve">(1) den Bau von Makromolekülen (Proteine, </w:t>
            </w:r>
            <w:r w:rsidRPr="00B84E8C">
              <w:rPr>
                <w:rFonts w:ascii="Liberation Serif" w:eastAsia="Noto Sans CJK SC Regular" w:hAnsi="Liberation Serif" w:cs="Lohit Devanagari"/>
                <w:b/>
                <w:bCs/>
                <w:kern w:val="3"/>
                <w:sz w:val="24"/>
                <w:szCs w:val="24"/>
                <w:lang w:bidi="hi-IN"/>
              </w:rPr>
              <w:t>Nukleinsäuren</w:t>
            </w:r>
            <w:r w:rsidRPr="00B84E8C">
              <w:rPr>
                <w:rFonts w:ascii="Liberation Serif" w:eastAsia="Noto Sans CJK SC Regular" w:hAnsi="Liberation Serif" w:cs="Lohit Devanagari"/>
                <w:kern w:val="3"/>
                <w:sz w:val="24"/>
                <w:szCs w:val="24"/>
                <w:lang w:bidi="hi-IN"/>
              </w:rPr>
              <w:t>) aus Grundbausteinen beschreiben</w:t>
            </w:r>
          </w:p>
        </w:tc>
        <w:tc>
          <w:tcPr>
            <w:tcW w:w="3686" w:type="dxa"/>
            <w:vMerge w:val="restart"/>
            <w:tcBorders>
              <w:top w:val="single" w:sz="2" w:space="0" w:color="000000"/>
              <w:left w:val="single" w:sz="2" w:space="0" w:color="000000"/>
              <w:right w:val="single" w:sz="2" w:space="0" w:color="000000"/>
            </w:tcBorders>
            <w:shd w:val="clear" w:color="auto" w:fill="DEEAF6" w:themeFill="accent1" w:themeFillTint="33"/>
            <w:tcMar>
              <w:top w:w="55" w:type="dxa"/>
              <w:left w:w="55" w:type="dxa"/>
              <w:bottom w:w="55" w:type="dxa"/>
              <w:right w:w="55" w:type="dxa"/>
            </w:tcMar>
          </w:tcPr>
          <w:p w14:paraId="24D005C4" w14:textId="77777777" w:rsidR="00C82ADB" w:rsidRDefault="00C82ADB" w:rsidP="00B84E8C">
            <w:pPr>
              <w:suppressLineNumbers/>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nur Nukleinsäuren</w:t>
            </w:r>
          </w:p>
          <w:p w14:paraId="5B79E434" w14:textId="77777777" w:rsidR="000E74D3" w:rsidRPr="00B84E8C" w:rsidRDefault="000E74D3" w:rsidP="00B84E8C">
            <w:pPr>
              <w:suppressLineNumbers/>
              <w:overflowPunct/>
              <w:autoSpaceDN w:val="0"/>
              <w:textAlignment w:val="baseline"/>
              <w:rPr>
                <w:rFonts w:ascii="Liberation Serif" w:eastAsia="Noto Sans CJK SC Regular" w:hAnsi="Liberation Serif" w:cs="Lohit Devanagari"/>
                <w:kern w:val="3"/>
                <w:sz w:val="24"/>
                <w:szCs w:val="24"/>
                <w:lang w:bidi="hi-IN"/>
              </w:rPr>
            </w:pPr>
            <w:r w:rsidRPr="006F39B3">
              <w:rPr>
                <w:rFonts w:cs="Arial"/>
                <w:i/>
                <w:iCs/>
                <w:sz w:val="18"/>
                <w:szCs w:val="18"/>
              </w:rPr>
              <w:t>0030</w:t>
            </w:r>
            <w:r>
              <w:rPr>
                <w:rFonts w:cs="Arial"/>
                <w:i/>
                <w:iCs/>
                <w:sz w:val="18"/>
                <w:szCs w:val="18"/>
              </w:rPr>
              <w:t>1_</w:t>
            </w:r>
            <w:r w:rsidRPr="006F39B3">
              <w:rPr>
                <w:rFonts w:cs="Arial"/>
                <w:i/>
                <w:iCs/>
                <w:sz w:val="18"/>
                <w:szCs w:val="18"/>
              </w:rPr>
              <w:t>dok_experimente_ks</w:t>
            </w:r>
          </w:p>
        </w:tc>
      </w:tr>
      <w:tr w:rsidR="00C82ADB" w:rsidRPr="00B84E8C" w14:paraId="797A394E" w14:textId="77777777" w:rsidTr="00C82ADB">
        <w:trPr>
          <w:cantSplit/>
        </w:trPr>
        <w:tc>
          <w:tcPr>
            <w:tcW w:w="3399" w:type="dxa"/>
            <w:vMerge/>
            <w:tcBorders>
              <w:left w:val="single" w:sz="2" w:space="0" w:color="000000"/>
            </w:tcBorders>
            <w:shd w:val="clear" w:color="auto" w:fill="auto"/>
            <w:tcMar>
              <w:top w:w="55" w:type="dxa"/>
              <w:left w:w="55" w:type="dxa"/>
              <w:bottom w:w="55" w:type="dxa"/>
              <w:right w:w="55" w:type="dxa"/>
            </w:tcMar>
          </w:tcPr>
          <w:p w14:paraId="6E5EABB9"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0EECF6B"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 xml:space="preserve">(2) Funktionen von Proteinen und </w:t>
            </w:r>
            <w:r w:rsidRPr="00B84E8C">
              <w:rPr>
                <w:rFonts w:ascii="Liberation Serif" w:eastAsia="Noto Sans CJK SC Regular" w:hAnsi="Liberation Serif" w:cs="Lohit Devanagari"/>
                <w:b/>
                <w:bCs/>
                <w:kern w:val="3"/>
                <w:sz w:val="24"/>
                <w:szCs w:val="24"/>
                <w:lang w:bidi="hi-IN"/>
              </w:rPr>
              <w:t>Nukleinsäuren</w:t>
            </w:r>
            <w:r w:rsidRPr="00B84E8C">
              <w:rPr>
                <w:rFonts w:ascii="Liberation Serif" w:eastAsia="Noto Sans CJK SC Regular" w:hAnsi="Liberation Serif" w:cs="Lohit Devanagari"/>
                <w:kern w:val="3"/>
                <w:sz w:val="24"/>
                <w:szCs w:val="24"/>
                <w:lang w:bidi="hi-IN"/>
              </w:rPr>
              <w:t xml:space="preserve"> beschreiben</w:t>
            </w:r>
          </w:p>
        </w:tc>
        <w:tc>
          <w:tcPr>
            <w:tcW w:w="3686" w:type="dxa"/>
            <w:vMerge/>
            <w:tcBorders>
              <w:left w:val="single" w:sz="2" w:space="0" w:color="000000"/>
              <w:bottom w:val="single" w:sz="2" w:space="0" w:color="000000"/>
              <w:right w:val="single" w:sz="2" w:space="0" w:color="000000"/>
            </w:tcBorders>
            <w:shd w:val="clear" w:color="auto" w:fill="DEEAF6" w:themeFill="accent1" w:themeFillTint="33"/>
            <w:tcMar>
              <w:top w:w="55" w:type="dxa"/>
              <w:left w:w="55" w:type="dxa"/>
              <w:bottom w:w="55" w:type="dxa"/>
              <w:right w:w="55" w:type="dxa"/>
            </w:tcMar>
          </w:tcPr>
          <w:p w14:paraId="2498156A" w14:textId="77777777" w:rsidR="00C82ADB" w:rsidRPr="00B84E8C" w:rsidRDefault="00C82ADB" w:rsidP="00B84E8C">
            <w:pPr>
              <w:suppressLineNumbers/>
              <w:overflowPunct/>
              <w:autoSpaceDN w:val="0"/>
              <w:textAlignment w:val="baseline"/>
              <w:rPr>
                <w:rFonts w:ascii="Liberation Serif" w:eastAsia="Noto Sans CJK SC Regular" w:hAnsi="Liberation Serif" w:cs="Lohit Devanagari"/>
                <w:b/>
                <w:bCs/>
                <w:kern w:val="3"/>
                <w:sz w:val="24"/>
                <w:szCs w:val="24"/>
                <w:lang w:bidi="hi-IN"/>
              </w:rPr>
            </w:pPr>
          </w:p>
        </w:tc>
      </w:tr>
      <w:tr w:rsidR="00C82ADB" w:rsidRPr="00B84E8C" w14:paraId="327B14C3" w14:textId="77777777" w:rsidTr="00FC7440">
        <w:trPr>
          <w:cantSplit/>
        </w:trPr>
        <w:tc>
          <w:tcPr>
            <w:tcW w:w="3399" w:type="dxa"/>
            <w:vMerge/>
            <w:tcBorders>
              <w:left w:val="single" w:sz="2" w:space="0" w:color="000000"/>
            </w:tcBorders>
            <w:shd w:val="clear" w:color="auto" w:fill="auto"/>
            <w:tcMar>
              <w:top w:w="55" w:type="dxa"/>
              <w:left w:w="55" w:type="dxa"/>
              <w:bottom w:w="55" w:type="dxa"/>
              <w:right w:w="55" w:type="dxa"/>
            </w:tcMar>
          </w:tcPr>
          <w:p w14:paraId="60F54F35"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DEC976B"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(7) Strukturmerkmale der DNA (Komplementarität, Antiparallelität, Doppelstrang) am Modell erklären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3879C4AE" w14:textId="77777777" w:rsidR="009842DD" w:rsidRPr="009842DD" w:rsidRDefault="00E11B9A" w:rsidP="009842DD">
            <w:pPr>
              <w:suppressLineNumbers/>
              <w:overflowPunct/>
              <w:autoSpaceDN w:val="0"/>
              <w:textAlignment w:val="baseline"/>
              <w:rPr>
                <w:rFonts w:ascii="Liberation Serif" w:eastAsia="Noto Sans CJK SC Regular" w:hAnsi="Liberation Serif" w:cs="Lohit Devanagari"/>
                <w:kern w:val="3"/>
                <w:sz w:val="24"/>
                <w:szCs w:val="24"/>
                <w:lang w:bidi="hi-IN"/>
              </w:rPr>
            </w:pPr>
            <w:hyperlink r:id="rId32" w:history="1">
              <w:r w:rsidR="009842DD" w:rsidRPr="009842DD">
                <w:rPr>
                  <w:rStyle w:val="Hyperlink"/>
                  <w:rFonts w:ascii="Liberation Serif" w:eastAsia="Noto Sans CJK SC Regular" w:hAnsi="Liberation Serif" w:cs="Lohit Devanagari"/>
                  <w:kern w:val="3"/>
                  <w:sz w:val="24"/>
                  <w:szCs w:val="24"/>
                  <w:lang w:bidi="hi-IN"/>
                </w:rPr>
                <w:t>https://lehrerfortbildung-bw.de/u_matnatech/bio/gym/bp2016/fb9/3_genetik/</w:t>
              </w:r>
            </w:hyperlink>
          </w:p>
        </w:tc>
      </w:tr>
      <w:tr w:rsidR="00C82ADB" w:rsidRPr="00B84E8C" w14:paraId="023C8CCD" w14:textId="77777777" w:rsidTr="00FC7440">
        <w:trPr>
          <w:cantSplit/>
        </w:trPr>
        <w:tc>
          <w:tcPr>
            <w:tcW w:w="3399" w:type="dxa"/>
            <w:vMerge/>
            <w:tcBorders>
              <w:left w:val="single" w:sz="2" w:space="0" w:color="000000"/>
            </w:tcBorders>
            <w:shd w:val="clear" w:color="auto" w:fill="auto"/>
            <w:tcMar>
              <w:top w:w="55" w:type="dxa"/>
              <w:left w:w="55" w:type="dxa"/>
              <w:bottom w:w="55" w:type="dxa"/>
              <w:right w:w="55" w:type="dxa"/>
            </w:tcMar>
          </w:tcPr>
          <w:p w14:paraId="36D8569B"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47F4304"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(8) die Replikation der DNA als Voraussetzung bei der Zellteilung erklären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413AA79A" w14:textId="77777777" w:rsidR="00C82ADB" w:rsidRPr="00B84E8C" w:rsidRDefault="00C82ADB" w:rsidP="00B84E8C">
            <w:pPr>
              <w:suppressLineNumbers/>
              <w:overflowPunct/>
              <w:autoSpaceDN w:val="0"/>
              <w:textAlignment w:val="baseline"/>
              <w:rPr>
                <w:rFonts w:ascii="Liberation Serif" w:eastAsia="Noto Sans CJK SC Regular" w:hAnsi="Liberation Serif" w:cs="Lohit Devanagari"/>
                <w:b/>
                <w:bCs/>
                <w:kern w:val="3"/>
                <w:sz w:val="24"/>
                <w:szCs w:val="24"/>
                <w:lang w:bidi="hi-IN"/>
              </w:rPr>
            </w:pPr>
          </w:p>
        </w:tc>
      </w:tr>
      <w:tr w:rsidR="00C82ADB" w:rsidRPr="00B84E8C" w14:paraId="09D1C70F" w14:textId="77777777" w:rsidTr="00FC7440">
        <w:trPr>
          <w:cantSplit/>
        </w:trPr>
        <w:tc>
          <w:tcPr>
            <w:tcW w:w="3399" w:type="dxa"/>
            <w:vMerge/>
            <w:tcBorders>
              <w:left w:val="single" w:sz="2" w:space="0" w:color="000000"/>
            </w:tcBorders>
            <w:shd w:val="clear" w:color="auto" w:fill="auto"/>
            <w:tcMar>
              <w:top w:w="55" w:type="dxa"/>
              <w:left w:w="55" w:type="dxa"/>
              <w:bottom w:w="55" w:type="dxa"/>
              <w:right w:w="55" w:type="dxa"/>
            </w:tcMar>
          </w:tcPr>
          <w:p w14:paraId="67F23D62"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329B930"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(9) die Proteinbiosynthese beschreiben und den genetischen Code anwenden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02B23617" w14:textId="77777777" w:rsidR="009842DD" w:rsidRPr="009842DD" w:rsidRDefault="00E11B9A" w:rsidP="009842DD">
            <w:pPr>
              <w:suppressLineNumbers/>
              <w:overflowPunct/>
              <w:autoSpaceDN w:val="0"/>
              <w:textAlignment w:val="baseline"/>
              <w:rPr>
                <w:rFonts w:ascii="Liberation Serif" w:eastAsia="Noto Sans CJK SC Regular" w:hAnsi="Liberation Serif" w:cs="Lohit Devanagari"/>
                <w:kern w:val="3"/>
                <w:sz w:val="24"/>
                <w:szCs w:val="24"/>
                <w:lang w:bidi="hi-IN"/>
              </w:rPr>
            </w:pPr>
            <w:hyperlink r:id="rId33" w:history="1">
              <w:r w:rsidR="009842DD" w:rsidRPr="009842DD">
                <w:rPr>
                  <w:rStyle w:val="Hyperlink"/>
                  <w:rFonts w:ascii="Liberation Serif" w:eastAsia="Noto Sans CJK SC Regular" w:hAnsi="Liberation Serif" w:cs="Lohit Devanagari"/>
                  <w:kern w:val="3"/>
                  <w:sz w:val="24"/>
                  <w:szCs w:val="24"/>
                  <w:lang w:bidi="hi-IN"/>
                </w:rPr>
                <w:t>https://lehrerfortbildung-bw.de/u_matnatech/bio/gym/bp2004/fb7/4_markt/4_kurs/1_trans/</w:t>
              </w:r>
            </w:hyperlink>
          </w:p>
        </w:tc>
      </w:tr>
      <w:tr w:rsidR="00C82ADB" w:rsidRPr="00B84E8C" w14:paraId="352B2AB5" w14:textId="77777777" w:rsidTr="00FC7440">
        <w:trPr>
          <w:cantSplit/>
        </w:trPr>
        <w:tc>
          <w:tcPr>
            <w:tcW w:w="3399" w:type="dxa"/>
            <w:vMerge/>
            <w:tcBorders>
              <w:left w:val="single" w:sz="2" w:space="0" w:color="000000"/>
              <w:bottom w:val="single" w:sz="2" w:space="0" w:color="000000"/>
            </w:tcBorders>
            <w:shd w:val="clear" w:color="auto" w:fill="auto"/>
            <w:tcMar>
              <w:top w:w="55" w:type="dxa"/>
              <w:left w:w="55" w:type="dxa"/>
              <w:bottom w:w="55" w:type="dxa"/>
              <w:right w:w="55" w:type="dxa"/>
            </w:tcMar>
          </w:tcPr>
          <w:p w14:paraId="4FCE2E7E"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3DA7068"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(10) mögliche Auswirkungen von Mutationen (zum Beispiel Variabilität, Krankheiten) beschreiben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5E170BC3" w14:textId="77777777" w:rsidR="00C82ADB" w:rsidRPr="00B84E8C" w:rsidRDefault="00C82ADB" w:rsidP="00B84E8C">
            <w:pPr>
              <w:suppressLineNumbers/>
              <w:overflowPunct/>
              <w:autoSpaceDN w:val="0"/>
              <w:textAlignment w:val="baseline"/>
              <w:rPr>
                <w:rFonts w:ascii="Liberation Serif" w:eastAsia="Noto Sans CJK SC Regular" w:hAnsi="Liberation Serif" w:cs="Lohit Devanagari"/>
                <w:b/>
                <w:bCs/>
                <w:kern w:val="3"/>
                <w:sz w:val="24"/>
                <w:szCs w:val="24"/>
                <w:lang w:bidi="hi-IN"/>
              </w:rPr>
            </w:pPr>
          </w:p>
        </w:tc>
      </w:tr>
      <w:tr w:rsidR="00C82ADB" w:rsidRPr="00B84E8C" w14:paraId="5EE665D7" w14:textId="77777777" w:rsidTr="00031F2E">
        <w:trPr>
          <w:cantSplit/>
        </w:trPr>
        <w:tc>
          <w:tcPr>
            <w:tcW w:w="3399" w:type="dxa"/>
            <w:vMerge w:val="restart"/>
            <w:tcBorders>
              <w:top w:val="single" w:sz="2" w:space="0" w:color="000000"/>
              <w:left w:val="single" w:sz="2" w:space="0" w:color="000000"/>
            </w:tcBorders>
            <w:shd w:val="clear" w:color="auto" w:fill="auto"/>
            <w:tcMar>
              <w:top w:w="55" w:type="dxa"/>
              <w:left w:w="55" w:type="dxa"/>
              <w:bottom w:w="55" w:type="dxa"/>
              <w:right w:w="55" w:type="dxa"/>
            </w:tcMar>
          </w:tcPr>
          <w:p w14:paraId="541226B0" w14:textId="77777777" w:rsidR="00C82ADB"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3.4.4 Molekularbiologische Verfahren und Gentechnik</w:t>
            </w:r>
          </w:p>
          <w:p w14:paraId="57630BF9" w14:textId="77777777" w:rsidR="0000759C" w:rsidRPr="00B84E8C" w:rsidRDefault="0000759C" w:rsidP="0000759C">
            <w:pPr>
              <w:overflowPunct/>
              <w:autoSpaceDN w:val="0"/>
              <w:jc w:val="center"/>
              <w:textAlignment w:val="baseline"/>
              <w:rPr>
                <w:rFonts w:ascii="Liberation Serif" w:eastAsia="Noto Sans CJK SC Regular" w:hAnsi="Liberation Serif" w:cs="Lohit Devanagari"/>
                <w:kern w:val="3"/>
                <w:sz w:val="24"/>
                <w:szCs w:val="24"/>
                <w:lang w:bidi="hi-IN"/>
              </w:rPr>
            </w:pPr>
            <w:r>
              <w:rPr>
                <w:rFonts w:ascii="Liberation Serif" w:eastAsia="Noto Sans CJK SC Regular" w:hAnsi="Liberation Serif" w:cs="Lohit Devanagari"/>
                <w:kern w:val="3"/>
                <w:sz w:val="24"/>
                <w:szCs w:val="24"/>
                <w:lang w:bidi="hi-IN"/>
              </w:rPr>
              <w:t>(</w:t>
            </w:r>
            <w:r w:rsidR="00FF097E">
              <w:rPr>
                <w:rFonts w:ascii="Liberation Serif" w:eastAsia="Noto Sans CJK SC Regular" w:hAnsi="Liberation Serif" w:cs="Lohit Devanagari"/>
                <w:kern w:val="3"/>
                <w:sz w:val="24"/>
                <w:szCs w:val="24"/>
                <w:lang w:bidi="hi-IN"/>
              </w:rPr>
              <w:t>16</w:t>
            </w:r>
            <w:r>
              <w:rPr>
                <w:rFonts w:ascii="Liberation Serif" w:eastAsia="Noto Sans CJK SC Regular" w:hAnsi="Liberation Serif" w:cs="Lohit Devanagari"/>
                <w:kern w:val="3"/>
                <w:sz w:val="24"/>
                <w:szCs w:val="24"/>
                <w:lang w:bidi="hi-IN"/>
              </w:rPr>
              <w:t>-22)</w:t>
            </w: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DCF27BA"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(1) Werkzeuge und Verfahren der Molekularbiologie erläutern (Restriktionsenzyme, Plasmide, PCR, Gelelektrophorese)</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5F33BCFF" w14:textId="77777777" w:rsidR="00C82ADB" w:rsidRPr="005B2151" w:rsidRDefault="00C82ADB" w:rsidP="00B84E8C">
            <w:pPr>
              <w:suppressLineNumbers/>
              <w:overflowPunct/>
              <w:autoSpaceDN w:val="0"/>
              <w:textAlignment w:val="baseline"/>
              <w:rPr>
                <w:rFonts w:ascii="Liberation Serif" w:eastAsia="Noto Sans CJK SC Regular" w:hAnsi="Liberation Serif" w:cs="Lohit Devanagari"/>
                <w:kern w:val="3"/>
                <w:sz w:val="24"/>
                <w:szCs w:val="24"/>
                <w:lang w:bidi="hi-IN"/>
              </w:rPr>
            </w:pPr>
          </w:p>
        </w:tc>
      </w:tr>
      <w:tr w:rsidR="00C82ADB" w:rsidRPr="00B84E8C" w14:paraId="42640D6D" w14:textId="77777777" w:rsidTr="00031F2E">
        <w:trPr>
          <w:cantSplit/>
        </w:trPr>
        <w:tc>
          <w:tcPr>
            <w:tcW w:w="3399" w:type="dxa"/>
            <w:vMerge/>
            <w:tcBorders>
              <w:left w:val="single" w:sz="2" w:space="0" w:color="000000"/>
            </w:tcBorders>
            <w:shd w:val="clear" w:color="auto" w:fill="auto"/>
            <w:tcMar>
              <w:top w:w="55" w:type="dxa"/>
              <w:left w:w="55" w:type="dxa"/>
              <w:bottom w:w="55" w:type="dxa"/>
              <w:right w:w="55" w:type="dxa"/>
            </w:tcMar>
          </w:tcPr>
          <w:p w14:paraId="47DDD5D4"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460EEFF"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(2) das Prinzip und ein Verfahren des genetischen Fingerabdrucks erläutern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35BD8354" w14:textId="77777777" w:rsidR="00C82ADB" w:rsidRPr="00B84E8C" w:rsidRDefault="00C82ADB" w:rsidP="00B84E8C">
            <w:pPr>
              <w:suppressLineNumbers/>
              <w:overflowPunct/>
              <w:autoSpaceDN w:val="0"/>
              <w:textAlignment w:val="baseline"/>
              <w:rPr>
                <w:rFonts w:ascii="Liberation Serif" w:eastAsia="Noto Sans CJK SC Regular" w:hAnsi="Liberation Serif" w:cs="Lohit Devanagari"/>
                <w:b/>
                <w:bCs/>
                <w:kern w:val="3"/>
                <w:sz w:val="24"/>
                <w:szCs w:val="24"/>
                <w:lang w:bidi="hi-IN"/>
              </w:rPr>
            </w:pPr>
          </w:p>
        </w:tc>
      </w:tr>
      <w:tr w:rsidR="005B2151" w:rsidRPr="00B84E8C" w14:paraId="4C95A38B" w14:textId="77777777" w:rsidTr="00112171">
        <w:trPr>
          <w:cantSplit/>
        </w:trPr>
        <w:tc>
          <w:tcPr>
            <w:tcW w:w="3399" w:type="dxa"/>
            <w:vMerge/>
            <w:tcBorders>
              <w:left w:val="single" w:sz="2" w:space="0" w:color="000000"/>
            </w:tcBorders>
            <w:shd w:val="clear" w:color="auto" w:fill="auto"/>
            <w:tcMar>
              <w:top w:w="55" w:type="dxa"/>
              <w:left w:w="55" w:type="dxa"/>
              <w:bottom w:w="55" w:type="dxa"/>
              <w:right w:w="55" w:type="dxa"/>
            </w:tcMar>
          </w:tcPr>
          <w:p w14:paraId="1363D542" w14:textId="77777777" w:rsidR="005B2151" w:rsidRPr="00B84E8C" w:rsidRDefault="005B2151" w:rsidP="00B84E8C">
            <w:pPr>
              <w:overflowPunct/>
              <w:autoSpaceDN w:val="0"/>
              <w:textAlignment w:val="baseline"/>
              <w:rPr>
                <w:rFonts w:ascii="Liberation Serif" w:eastAsia="Noto Sans CJK SC Regular" w:hAnsi="Liberation Serif" w:cs="Lohit Devanagari"/>
                <w:kern w:val="3"/>
                <w:sz w:val="24"/>
                <w:szCs w:val="24"/>
                <w:lang w:bidi="hi-IN"/>
              </w:rPr>
            </w:pP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7F90377" w14:textId="77777777" w:rsidR="005B2151" w:rsidRPr="00B84E8C" w:rsidRDefault="005B2151"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(3) ein Verfahren zur Herstellung transgener Organismen erläutern (Isolierung und Transfer von Genen, Selektion transgener Organismen)</w:t>
            </w:r>
          </w:p>
        </w:tc>
        <w:tc>
          <w:tcPr>
            <w:tcW w:w="3686" w:type="dxa"/>
            <w:vMerge w:val="restart"/>
            <w:tcBorders>
              <w:top w:val="single" w:sz="2" w:space="0" w:color="000000"/>
              <w:left w:val="single" w:sz="2" w:space="0" w:color="000000"/>
              <w:right w:val="single" w:sz="2" w:space="0" w:color="000000"/>
            </w:tcBorders>
            <w:shd w:val="clear" w:color="auto" w:fill="FFFFFF"/>
            <w:tcMar>
              <w:top w:w="55" w:type="dxa"/>
              <w:left w:w="55" w:type="dxa"/>
              <w:bottom w:w="55" w:type="dxa"/>
              <w:right w:w="55" w:type="dxa"/>
            </w:tcMar>
          </w:tcPr>
          <w:p w14:paraId="2706D8CE" w14:textId="77777777" w:rsidR="005B2151" w:rsidRDefault="00E11B9A" w:rsidP="00B84E8C">
            <w:pPr>
              <w:suppressLineNumbers/>
              <w:overflowPunct/>
              <w:autoSpaceDN w:val="0"/>
              <w:textAlignment w:val="baseline"/>
              <w:rPr>
                <w:rFonts w:ascii="Liberation Serif" w:eastAsia="Noto Sans CJK SC Regular" w:hAnsi="Liberation Serif" w:cs="Lohit Devanagari"/>
                <w:kern w:val="3"/>
                <w:sz w:val="24"/>
                <w:szCs w:val="24"/>
                <w:lang w:bidi="hi-IN"/>
              </w:rPr>
            </w:pPr>
            <w:hyperlink r:id="rId34" w:history="1">
              <w:r w:rsidR="000E74D3" w:rsidRPr="00251B8D">
                <w:rPr>
                  <w:rStyle w:val="Hyperlink"/>
                  <w:rFonts w:ascii="Liberation Serif" w:eastAsia="Noto Sans CJK SC Regular" w:hAnsi="Liberation Serif" w:cs="Lohit Devanagari"/>
                  <w:kern w:val="3"/>
                  <w:sz w:val="24"/>
                  <w:szCs w:val="24"/>
                  <w:lang w:bidi="hi-IN"/>
                </w:rPr>
                <w:t>https://lehrerfortbildung-bw.de/u_matnatech/bio/gym/bp2004/fb4/2_gen/</w:t>
              </w:r>
            </w:hyperlink>
          </w:p>
          <w:p w14:paraId="4CB811F4" w14:textId="77777777" w:rsidR="000E74D3" w:rsidRPr="00B84E8C" w:rsidRDefault="000E74D3" w:rsidP="00B84E8C">
            <w:pPr>
              <w:suppressLineNumbers/>
              <w:overflowPunct/>
              <w:autoSpaceDN w:val="0"/>
              <w:textAlignment w:val="baseline"/>
              <w:rPr>
                <w:rFonts w:ascii="Liberation Serif" w:eastAsia="Noto Sans CJK SC Regular" w:hAnsi="Liberation Serif" w:cs="Lohit Devanagari"/>
                <w:b/>
                <w:bCs/>
                <w:kern w:val="3"/>
                <w:sz w:val="24"/>
                <w:szCs w:val="24"/>
                <w:lang w:bidi="hi-IN"/>
              </w:rPr>
            </w:pPr>
          </w:p>
        </w:tc>
      </w:tr>
      <w:tr w:rsidR="005B2151" w:rsidRPr="00B84E8C" w14:paraId="366EE986" w14:textId="77777777" w:rsidTr="00112171">
        <w:trPr>
          <w:cantSplit/>
        </w:trPr>
        <w:tc>
          <w:tcPr>
            <w:tcW w:w="3399" w:type="dxa"/>
            <w:vMerge/>
            <w:tcBorders>
              <w:left w:val="single" w:sz="2" w:space="0" w:color="000000"/>
            </w:tcBorders>
            <w:shd w:val="clear" w:color="auto" w:fill="auto"/>
            <w:tcMar>
              <w:top w:w="55" w:type="dxa"/>
              <w:left w:w="55" w:type="dxa"/>
              <w:bottom w:w="55" w:type="dxa"/>
              <w:right w:w="55" w:type="dxa"/>
            </w:tcMar>
          </w:tcPr>
          <w:p w14:paraId="23AFE689" w14:textId="77777777" w:rsidR="005B2151" w:rsidRPr="00B84E8C" w:rsidRDefault="005B2151" w:rsidP="00B84E8C">
            <w:pPr>
              <w:overflowPunct/>
              <w:autoSpaceDN w:val="0"/>
              <w:textAlignment w:val="baseline"/>
              <w:rPr>
                <w:rFonts w:ascii="Liberation Serif" w:eastAsia="Noto Sans CJK SC Regular" w:hAnsi="Liberation Serif" w:cs="Lohit Devanagari"/>
                <w:kern w:val="3"/>
                <w:sz w:val="24"/>
                <w:szCs w:val="24"/>
                <w:lang w:bidi="hi-IN"/>
              </w:rPr>
            </w:pP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E2BE3D9" w14:textId="77777777" w:rsidR="005B2151" w:rsidRPr="00B84E8C" w:rsidRDefault="005B2151"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(4) Chancen und Risiken von gentechnisch veränderten Organismen bewerten (Medizin, Landwirtschaft)</w:t>
            </w:r>
          </w:p>
        </w:tc>
        <w:tc>
          <w:tcPr>
            <w:tcW w:w="3686" w:type="dxa"/>
            <w:vMerge/>
            <w:tcBorders>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64D0B9A5" w14:textId="77777777" w:rsidR="005B2151" w:rsidRPr="00B84E8C" w:rsidRDefault="005B2151" w:rsidP="00B84E8C">
            <w:pPr>
              <w:suppressLineNumbers/>
              <w:overflowPunct/>
              <w:autoSpaceDN w:val="0"/>
              <w:textAlignment w:val="baseline"/>
              <w:rPr>
                <w:rFonts w:ascii="Liberation Serif" w:eastAsia="Noto Sans CJK SC Regular" w:hAnsi="Liberation Serif" w:cs="Lohit Devanagari"/>
                <w:b/>
                <w:bCs/>
                <w:kern w:val="3"/>
                <w:sz w:val="24"/>
                <w:szCs w:val="24"/>
                <w:lang w:bidi="hi-IN"/>
              </w:rPr>
            </w:pPr>
          </w:p>
        </w:tc>
      </w:tr>
      <w:tr w:rsidR="00C82ADB" w:rsidRPr="00B84E8C" w14:paraId="311E563B" w14:textId="77777777" w:rsidTr="00031F2E">
        <w:trPr>
          <w:cantSplit/>
        </w:trPr>
        <w:tc>
          <w:tcPr>
            <w:tcW w:w="3399" w:type="dxa"/>
            <w:vMerge/>
            <w:tcBorders>
              <w:left w:val="single" w:sz="2" w:space="0" w:color="000000"/>
              <w:bottom w:val="single" w:sz="2" w:space="0" w:color="000000"/>
            </w:tcBorders>
            <w:shd w:val="clear" w:color="auto" w:fill="auto"/>
            <w:tcMar>
              <w:top w:w="55" w:type="dxa"/>
              <w:left w:w="55" w:type="dxa"/>
              <w:bottom w:w="55" w:type="dxa"/>
              <w:right w:w="55" w:type="dxa"/>
            </w:tcMar>
          </w:tcPr>
          <w:p w14:paraId="580199D0"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0769C20"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(5) Therapieansätze der modernen Medizin beschreiben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7150501D" w14:textId="77777777" w:rsidR="00C82ADB" w:rsidRPr="00B84E8C" w:rsidRDefault="00C82ADB" w:rsidP="00B84E8C">
            <w:pPr>
              <w:suppressLineNumbers/>
              <w:overflowPunct/>
              <w:autoSpaceDN w:val="0"/>
              <w:textAlignment w:val="baseline"/>
              <w:rPr>
                <w:rFonts w:ascii="Liberation Serif" w:eastAsia="Noto Sans CJK SC Regular" w:hAnsi="Liberation Serif" w:cs="Lohit Devanagari"/>
                <w:b/>
                <w:bCs/>
                <w:kern w:val="3"/>
                <w:sz w:val="24"/>
                <w:szCs w:val="24"/>
                <w:lang w:bidi="hi-IN"/>
              </w:rPr>
            </w:pPr>
          </w:p>
        </w:tc>
      </w:tr>
      <w:tr w:rsidR="00C82ADB" w:rsidRPr="00B84E8C" w14:paraId="5AC5FDDE" w14:textId="77777777" w:rsidTr="00AB2D8A">
        <w:trPr>
          <w:cantSplit/>
        </w:trPr>
        <w:tc>
          <w:tcPr>
            <w:tcW w:w="3399" w:type="dxa"/>
            <w:vMerge w:val="restart"/>
            <w:tcBorders>
              <w:top w:val="single" w:sz="2" w:space="0" w:color="000000"/>
              <w:left w:val="single" w:sz="2" w:space="0" w:color="000000"/>
            </w:tcBorders>
            <w:shd w:val="clear" w:color="auto" w:fill="auto"/>
            <w:tcMar>
              <w:top w:w="55" w:type="dxa"/>
              <w:left w:w="55" w:type="dxa"/>
              <w:bottom w:w="55" w:type="dxa"/>
              <w:right w:w="55" w:type="dxa"/>
            </w:tcMar>
          </w:tcPr>
          <w:p w14:paraId="73DEEC46" w14:textId="77777777" w:rsidR="00C82ADB"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3.4.5 Reproduktionsbiologie</w:t>
            </w:r>
          </w:p>
          <w:p w14:paraId="4A1B2746" w14:textId="77777777" w:rsidR="00A230CC" w:rsidRPr="00B84E8C" w:rsidRDefault="00A230CC" w:rsidP="00A230CC">
            <w:pPr>
              <w:overflowPunct/>
              <w:autoSpaceDN w:val="0"/>
              <w:jc w:val="center"/>
              <w:textAlignment w:val="baseline"/>
              <w:rPr>
                <w:rFonts w:ascii="Liberation Serif" w:eastAsia="Noto Sans CJK SC Regular" w:hAnsi="Liberation Serif" w:cs="Lohit Devanagari"/>
                <w:kern w:val="3"/>
                <w:sz w:val="24"/>
                <w:szCs w:val="24"/>
                <w:lang w:bidi="hi-IN"/>
              </w:rPr>
            </w:pPr>
            <w:r>
              <w:rPr>
                <w:rFonts w:ascii="Liberation Serif" w:eastAsia="Noto Sans CJK SC Regular" w:hAnsi="Liberation Serif" w:cs="Lohit Devanagari"/>
                <w:kern w:val="3"/>
                <w:sz w:val="24"/>
                <w:szCs w:val="24"/>
                <w:lang w:bidi="hi-IN"/>
              </w:rPr>
              <w:t>(6-8)</w:t>
            </w: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EBE8D5D"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(2) Verfahren der Reproduktionsbiologie (Keimbahntherapie, Klonen, In-vitro-Fertilisation) beschreiben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3F41CF99" w14:textId="77777777" w:rsidR="00C82ADB" w:rsidRPr="00B84E8C" w:rsidRDefault="00C82ADB" w:rsidP="00B84E8C">
            <w:pPr>
              <w:suppressLineNumbers/>
              <w:overflowPunct/>
              <w:autoSpaceDN w:val="0"/>
              <w:textAlignment w:val="baseline"/>
              <w:rPr>
                <w:rFonts w:ascii="Liberation Serif" w:eastAsia="Noto Sans CJK SC Regular" w:hAnsi="Liberation Serif" w:cs="Lohit Devanagari"/>
                <w:b/>
                <w:bCs/>
                <w:kern w:val="3"/>
                <w:sz w:val="24"/>
                <w:szCs w:val="24"/>
                <w:lang w:bidi="hi-IN"/>
              </w:rPr>
            </w:pPr>
          </w:p>
        </w:tc>
      </w:tr>
      <w:tr w:rsidR="00C82ADB" w:rsidRPr="00B84E8C" w14:paraId="3820C7B7" w14:textId="77777777" w:rsidTr="00AB2D8A">
        <w:trPr>
          <w:cantSplit/>
        </w:trPr>
        <w:tc>
          <w:tcPr>
            <w:tcW w:w="3399" w:type="dxa"/>
            <w:vMerge/>
            <w:tcBorders>
              <w:left w:val="single" w:sz="2" w:space="0" w:color="000000"/>
              <w:bottom w:val="single" w:sz="2" w:space="0" w:color="000000"/>
            </w:tcBorders>
            <w:shd w:val="clear" w:color="auto" w:fill="auto"/>
            <w:tcMar>
              <w:top w:w="55" w:type="dxa"/>
              <w:left w:w="55" w:type="dxa"/>
              <w:bottom w:w="55" w:type="dxa"/>
              <w:right w:w="55" w:type="dxa"/>
            </w:tcMar>
          </w:tcPr>
          <w:p w14:paraId="78A90CF4"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862EEA5"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(3) Methoden der Pränataldiagnostik beschreiben und bewerten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5669E91C" w14:textId="77777777" w:rsidR="00C82ADB" w:rsidRPr="00B84E8C" w:rsidRDefault="00C82ADB" w:rsidP="00B84E8C">
            <w:pPr>
              <w:suppressLineNumbers/>
              <w:overflowPunct/>
              <w:autoSpaceDN w:val="0"/>
              <w:textAlignment w:val="baseline"/>
              <w:rPr>
                <w:rFonts w:ascii="Liberation Serif" w:eastAsia="Noto Sans CJK SC Regular" w:hAnsi="Liberation Serif" w:cs="Lohit Devanagari"/>
                <w:b/>
                <w:bCs/>
                <w:kern w:val="3"/>
                <w:sz w:val="24"/>
                <w:szCs w:val="24"/>
                <w:lang w:bidi="hi-IN"/>
              </w:rPr>
            </w:pPr>
          </w:p>
        </w:tc>
      </w:tr>
      <w:tr w:rsidR="00C82ADB" w:rsidRPr="00B84E8C" w14:paraId="19B13970" w14:textId="77777777" w:rsidTr="00BE659C">
        <w:trPr>
          <w:cantSplit/>
        </w:trPr>
        <w:tc>
          <w:tcPr>
            <w:tcW w:w="3399" w:type="dxa"/>
            <w:vMerge w:val="restart"/>
            <w:tcBorders>
              <w:top w:val="single" w:sz="2" w:space="0" w:color="000000"/>
              <w:left w:val="single" w:sz="2" w:space="0" w:color="000000"/>
            </w:tcBorders>
            <w:shd w:val="clear" w:color="auto" w:fill="auto"/>
            <w:tcMar>
              <w:top w:w="55" w:type="dxa"/>
              <w:left w:w="55" w:type="dxa"/>
              <w:bottom w:w="55" w:type="dxa"/>
              <w:right w:w="55" w:type="dxa"/>
            </w:tcMar>
          </w:tcPr>
          <w:p w14:paraId="5C9A8A93" w14:textId="77777777" w:rsidR="00C82ADB"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3.4.6 Evolution und Ökologie</w:t>
            </w:r>
          </w:p>
          <w:p w14:paraId="2FC3141A" w14:textId="77777777" w:rsidR="00A230CC" w:rsidRPr="00B84E8C" w:rsidRDefault="00A230CC" w:rsidP="00A230CC">
            <w:pPr>
              <w:overflowPunct/>
              <w:autoSpaceDN w:val="0"/>
              <w:jc w:val="center"/>
              <w:textAlignment w:val="baseline"/>
              <w:rPr>
                <w:rFonts w:ascii="Liberation Serif" w:eastAsia="Noto Sans CJK SC Regular" w:hAnsi="Liberation Serif" w:cs="Lohit Devanagari"/>
                <w:kern w:val="3"/>
                <w:sz w:val="24"/>
                <w:szCs w:val="24"/>
                <w:lang w:bidi="hi-IN"/>
              </w:rPr>
            </w:pPr>
            <w:r>
              <w:rPr>
                <w:rFonts w:ascii="Liberation Serif" w:eastAsia="Noto Sans CJK SC Regular" w:hAnsi="Liberation Serif" w:cs="Lohit Devanagari"/>
                <w:kern w:val="3"/>
                <w:sz w:val="24"/>
                <w:szCs w:val="24"/>
                <w:lang w:bidi="hi-IN"/>
              </w:rPr>
              <w:t>(16-20)</w:t>
            </w: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9E6F618"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(1) Belege für stammesgeschichtliche Verwandtschaft beschreiben (morphologische Merkmale, DNA-Analyse) und zur Konstruktion von Stammbäumen nutzen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5C7BEFF4" w14:textId="77777777" w:rsidR="00C82ADB" w:rsidRPr="00B84E8C" w:rsidRDefault="00C82ADB" w:rsidP="00B84E8C">
            <w:pPr>
              <w:suppressLineNumbers/>
              <w:overflowPunct/>
              <w:autoSpaceDN w:val="0"/>
              <w:textAlignment w:val="baseline"/>
              <w:rPr>
                <w:rFonts w:ascii="Liberation Serif" w:eastAsia="Noto Sans CJK SC Regular" w:hAnsi="Liberation Serif" w:cs="Lohit Devanagari"/>
                <w:b/>
                <w:bCs/>
                <w:kern w:val="3"/>
                <w:sz w:val="24"/>
                <w:szCs w:val="24"/>
                <w:lang w:bidi="hi-IN"/>
              </w:rPr>
            </w:pPr>
          </w:p>
        </w:tc>
      </w:tr>
      <w:tr w:rsidR="00C82ADB" w:rsidRPr="00B84E8C" w14:paraId="78B68F30" w14:textId="77777777" w:rsidTr="00BE659C">
        <w:trPr>
          <w:cantSplit/>
        </w:trPr>
        <w:tc>
          <w:tcPr>
            <w:tcW w:w="3399" w:type="dxa"/>
            <w:vMerge/>
            <w:tcBorders>
              <w:left w:val="single" w:sz="2" w:space="0" w:color="000000"/>
            </w:tcBorders>
            <w:shd w:val="clear" w:color="auto" w:fill="auto"/>
            <w:tcMar>
              <w:top w:w="55" w:type="dxa"/>
              <w:left w:w="55" w:type="dxa"/>
              <w:bottom w:w="55" w:type="dxa"/>
              <w:right w:w="55" w:type="dxa"/>
            </w:tcMar>
          </w:tcPr>
          <w:p w14:paraId="3EF53057"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F4C4B5A"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(2) den Einfluss der Evolutionsfaktoren (Mutation, Rekombination, Selektion und Isolation) auf den Genpool und die Artbildung nach der synthetischen Evolutionstheorie beschreiben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0CF39C0E" w14:textId="77777777" w:rsidR="005B2151" w:rsidRPr="005B2151" w:rsidRDefault="00E11B9A" w:rsidP="005B2151">
            <w:pPr>
              <w:suppressLineNumbers/>
              <w:overflowPunct/>
              <w:autoSpaceDN w:val="0"/>
              <w:textAlignment w:val="baseline"/>
              <w:rPr>
                <w:rFonts w:ascii="Liberation Serif" w:eastAsia="Noto Sans CJK SC Regular" w:hAnsi="Liberation Serif" w:cs="Lohit Devanagari"/>
                <w:kern w:val="3"/>
                <w:sz w:val="24"/>
                <w:szCs w:val="24"/>
                <w:lang w:bidi="hi-IN"/>
              </w:rPr>
            </w:pPr>
            <w:hyperlink r:id="rId35" w:history="1">
              <w:r w:rsidR="005B2151" w:rsidRPr="00F00A5A">
                <w:rPr>
                  <w:rStyle w:val="Hyperlink"/>
                  <w:rFonts w:ascii="Liberation Serif" w:eastAsia="Noto Sans CJK SC Regular" w:hAnsi="Liberation Serif" w:cs="Lohit Devanagari"/>
                  <w:kern w:val="3"/>
                  <w:sz w:val="24"/>
                  <w:szCs w:val="24"/>
                  <w:lang w:bidi="hi-IN"/>
                </w:rPr>
                <w:t>https://lehrerfortbildung-bw.de/u_matnatech/bio/gym/bp2016/fb9/1_evolution/</w:t>
              </w:r>
            </w:hyperlink>
          </w:p>
        </w:tc>
      </w:tr>
      <w:tr w:rsidR="00C82ADB" w:rsidRPr="00B84E8C" w14:paraId="438CBDB2" w14:textId="77777777" w:rsidTr="00BE659C">
        <w:trPr>
          <w:cantSplit/>
        </w:trPr>
        <w:tc>
          <w:tcPr>
            <w:tcW w:w="3399" w:type="dxa"/>
            <w:vMerge/>
            <w:tcBorders>
              <w:left w:val="single" w:sz="2" w:space="0" w:color="000000"/>
            </w:tcBorders>
            <w:shd w:val="clear" w:color="auto" w:fill="auto"/>
            <w:tcMar>
              <w:top w:w="55" w:type="dxa"/>
              <w:left w:w="55" w:type="dxa"/>
              <w:bottom w:w="55" w:type="dxa"/>
              <w:right w:w="55" w:type="dxa"/>
            </w:tcMar>
          </w:tcPr>
          <w:p w14:paraId="0EA016EE"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E9C70EB" w14:textId="77777777" w:rsidR="00C82ADB" w:rsidRPr="00B84E8C" w:rsidRDefault="00C82ADB"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(3) die Artbildung und die Entstehung von Angepasstheiten im Sinne der synthetischen Evolutionstheorie erklären</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42A4B3A6" w14:textId="77777777" w:rsidR="00C82ADB" w:rsidRPr="00B84E8C" w:rsidRDefault="00C82ADB" w:rsidP="00B84E8C">
            <w:pPr>
              <w:suppressLineNumbers/>
              <w:overflowPunct/>
              <w:autoSpaceDN w:val="0"/>
              <w:textAlignment w:val="baseline"/>
              <w:rPr>
                <w:rFonts w:ascii="Liberation Serif" w:eastAsia="Noto Sans CJK SC Regular" w:hAnsi="Liberation Serif" w:cs="Lohit Devanagari"/>
                <w:b/>
                <w:bCs/>
                <w:kern w:val="3"/>
                <w:sz w:val="24"/>
                <w:szCs w:val="24"/>
                <w:lang w:bidi="hi-IN"/>
              </w:rPr>
            </w:pPr>
          </w:p>
        </w:tc>
      </w:tr>
      <w:tr w:rsidR="005B2151" w:rsidRPr="00B84E8C" w14:paraId="58014DA0" w14:textId="77777777" w:rsidTr="004C1037">
        <w:trPr>
          <w:cantSplit/>
        </w:trPr>
        <w:tc>
          <w:tcPr>
            <w:tcW w:w="3399" w:type="dxa"/>
            <w:vMerge/>
            <w:tcBorders>
              <w:left w:val="single" w:sz="2" w:space="0" w:color="000000"/>
            </w:tcBorders>
            <w:shd w:val="clear" w:color="auto" w:fill="auto"/>
            <w:tcMar>
              <w:top w:w="55" w:type="dxa"/>
              <w:left w:w="55" w:type="dxa"/>
              <w:bottom w:w="55" w:type="dxa"/>
              <w:right w:w="55" w:type="dxa"/>
            </w:tcMar>
          </w:tcPr>
          <w:p w14:paraId="09564011" w14:textId="77777777" w:rsidR="005B2151" w:rsidRPr="00B84E8C" w:rsidRDefault="005B2151" w:rsidP="00B84E8C">
            <w:pPr>
              <w:overflowPunct/>
              <w:autoSpaceDN w:val="0"/>
              <w:textAlignment w:val="baseline"/>
              <w:rPr>
                <w:rFonts w:ascii="Liberation Serif" w:eastAsia="Noto Sans CJK SC Regular" w:hAnsi="Liberation Serif" w:cs="Lohit Devanagari"/>
                <w:kern w:val="3"/>
                <w:sz w:val="24"/>
                <w:szCs w:val="24"/>
                <w:lang w:bidi="hi-IN"/>
              </w:rPr>
            </w:pP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CE47CF4" w14:textId="77777777" w:rsidR="005B2151" w:rsidRPr="00B84E8C" w:rsidRDefault="005B2151"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(4) Biodiversität auf verschiedenen Ebenen als genetische Vielfalt, Artenvielfalt und Vielfalt an Ökosystemen erläutern</w:t>
            </w:r>
          </w:p>
        </w:tc>
        <w:tc>
          <w:tcPr>
            <w:tcW w:w="3686" w:type="dxa"/>
            <w:vMerge w:val="restart"/>
            <w:tcBorders>
              <w:top w:val="single" w:sz="2" w:space="0" w:color="000000"/>
              <w:left w:val="single" w:sz="2" w:space="0" w:color="000000"/>
              <w:right w:val="single" w:sz="2" w:space="0" w:color="000000"/>
            </w:tcBorders>
            <w:shd w:val="clear" w:color="auto" w:fill="FFFFFF"/>
            <w:tcMar>
              <w:top w:w="55" w:type="dxa"/>
              <w:left w:w="55" w:type="dxa"/>
              <w:bottom w:w="55" w:type="dxa"/>
              <w:right w:w="55" w:type="dxa"/>
            </w:tcMar>
          </w:tcPr>
          <w:p w14:paraId="749A7FFE" w14:textId="77777777" w:rsidR="005B2151" w:rsidRDefault="00E11B9A" w:rsidP="005B2151">
            <w:pPr>
              <w:suppressLineNumbers/>
              <w:overflowPunct/>
              <w:autoSpaceDN w:val="0"/>
              <w:textAlignment w:val="baseline"/>
              <w:rPr>
                <w:rFonts w:ascii="Liberation Serif" w:eastAsia="Noto Sans CJK SC Regular" w:hAnsi="Liberation Serif" w:cs="Lohit Devanagari"/>
                <w:kern w:val="3"/>
                <w:sz w:val="24"/>
                <w:szCs w:val="24"/>
                <w:lang w:bidi="hi-IN"/>
              </w:rPr>
            </w:pPr>
            <w:hyperlink r:id="rId36" w:history="1">
              <w:r w:rsidR="005B2151" w:rsidRPr="00F00A5A">
                <w:rPr>
                  <w:rStyle w:val="Hyperlink"/>
                  <w:rFonts w:ascii="Liberation Serif" w:eastAsia="Noto Sans CJK SC Regular" w:hAnsi="Liberation Serif" w:cs="Lohit Devanagari"/>
                  <w:kern w:val="3"/>
                  <w:sz w:val="24"/>
                  <w:szCs w:val="24"/>
                  <w:lang w:bidi="hi-IN"/>
                </w:rPr>
                <w:t>https://lehrerfortbildung-bw.de/u_matnatech/bio/gym/bp2004/fb4/</w:t>
              </w:r>
            </w:hyperlink>
          </w:p>
          <w:p w14:paraId="662D2DEE" w14:textId="77777777" w:rsidR="005B2151" w:rsidRDefault="005B2151" w:rsidP="005B2151">
            <w:pPr>
              <w:suppressLineNumbers/>
              <w:overflowPunct/>
              <w:autoSpaceDN w:val="0"/>
              <w:textAlignment w:val="baseline"/>
              <w:rPr>
                <w:rFonts w:ascii="Liberation Serif" w:eastAsia="Noto Sans CJK SC Regular" w:hAnsi="Liberation Serif" w:cs="Lohit Devanagari"/>
                <w:kern w:val="3"/>
                <w:sz w:val="24"/>
                <w:szCs w:val="24"/>
                <w:lang w:bidi="hi-IN"/>
              </w:rPr>
            </w:pPr>
          </w:p>
          <w:p w14:paraId="6E47EAA2" w14:textId="77777777" w:rsidR="005B2151" w:rsidRPr="005B2151" w:rsidRDefault="00E11B9A" w:rsidP="005B2151">
            <w:pPr>
              <w:suppressLineNumbers/>
              <w:overflowPunct/>
              <w:autoSpaceDN w:val="0"/>
              <w:textAlignment w:val="baseline"/>
              <w:rPr>
                <w:rFonts w:ascii="Liberation Serif" w:eastAsia="Noto Sans CJK SC Regular" w:hAnsi="Liberation Serif" w:cs="Lohit Devanagari"/>
                <w:kern w:val="3"/>
                <w:sz w:val="24"/>
                <w:szCs w:val="24"/>
                <w:lang w:bidi="hi-IN"/>
              </w:rPr>
            </w:pPr>
            <w:hyperlink r:id="rId37" w:history="1">
              <w:r w:rsidR="005B2151" w:rsidRPr="00F00A5A">
                <w:rPr>
                  <w:rStyle w:val="Hyperlink"/>
                  <w:rFonts w:ascii="Liberation Serif" w:eastAsia="Noto Sans CJK SC Regular" w:hAnsi="Liberation Serif" w:cs="Lohit Devanagari"/>
                  <w:kern w:val="3"/>
                  <w:sz w:val="24"/>
                  <w:szCs w:val="24"/>
                  <w:lang w:bidi="hi-IN"/>
                </w:rPr>
                <w:t>https://lehrerfortbildung-bw.de/u_matnatech/bio/gym/bp2016/fb9/2_oekologie/</w:t>
              </w:r>
            </w:hyperlink>
          </w:p>
        </w:tc>
      </w:tr>
      <w:tr w:rsidR="005B2151" w:rsidRPr="00B84E8C" w14:paraId="0AD8E6B7" w14:textId="77777777" w:rsidTr="004C1037">
        <w:trPr>
          <w:cantSplit/>
        </w:trPr>
        <w:tc>
          <w:tcPr>
            <w:tcW w:w="3399" w:type="dxa"/>
            <w:vMerge/>
            <w:tcBorders>
              <w:left w:val="single" w:sz="2" w:space="0" w:color="000000"/>
              <w:bottom w:val="single" w:sz="2" w:space="0" w:color="000000"/>
            </w:tcBorders>
            <w:shd w:val="clear" w:color="auto" w:fill="auto"/>
            <w:tcMar>
              <w:top w:w="55" w:type="dxa"/>
              <w:left w:w="55" w:type="dxa"/>
              <w:bottom w:w="55" w:type="dxa"/>
              <w:right w:w="55" w:type="dxa"/>
            </w:tcMar>
          </w:tcPr>
          <w:p w14:paraId="450BC7DE" w14:textId="77777777" w:rsidR="005B2151" w:rsidRPr="00B84E8C" w:rsidRDefault="005B2151" w:rsidP="00B84E8C">
            <w:pPr>
              <w:overflowPunct/>
              <w:autoSpaceDN w:val="0"/>
              <w:textAlignment w:val="baseline"/>
              <w:rPr>
                <w:rFonts w:ascii="Liberation Serif" w:eastAsia="Noto Sans CJK SC Regular" w:hAnsi="Liberation Serif" w:cs="Lohit Devanagari"/>
                <w:kern w:val="3"/>
                <w:sz w:val="24"/>
                <w:szCs w:val="24"/>
                <w:lang w:bidi="hi-IN"/>
              </w:rPr>
            </w:pPr>
          </w:p>
        </w:tc>
        <w:tc>
          <w:tcPr>
            <w:tcW w:w="73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FFF7A32" w14:textId="77777777" w:rsidR="005B2151" w:rsidRPr="00B84E8C" w:rsidRDefault="005B2151" w:rsidP="00B84E8C">
            <w:pPr>
              <w:overflowPunct/>
              <w:autoSpaceDN w:val="0"/>
              <w:textAlignment w:val="baseline"/>
              <w:rPr>
                <w:rFonts w:ascii="Liberation Serif" w:eastAsia="Noto Sans CJK SC Regular" w:hAnsi="Liberation Serif" w:cs="Lohit Devanagari"/>
                <w:kern w:val="3"/>
                <w:sz w:val="24"/>
                <w:szCs w:val="24"/>
                <w:lang w:bidi="hi-IN"/>
              </w:rPr>
            </w:pPr>
            <w:r w:rsidRPr="00B84E8C">
              <w:rPr>
                <w:rFonts w:ascii="Liberation Serif" w:eastAsia="Noto Sans CJK SC Regular" w:hAnsi="Liberation Serif" w:cs="Lohit Devanagari"/>
                <w:kern w:val="3"/>
                <w:sz w:val="24"/>
                <w:szCs w:val="24"/>
                <w:lang w:bidi="hi-IN"/>
              </w:rPr>
              <w:t>(5) die Verantwortung des Menschen zur Erhaltung der Biodiversität und die Notwendigkeit einer nachhaltigen Entwicklung erläutern (zum Beispiel Bevölkerungswachstum, ökologischer Fußabdruck, nachwachsende Rohstoffe)</w:t>
            </w:r>
          </w:p>
        </w:tc>
        <w:tc>
          <w:tcPr>
            <w:tcW w:w="3686" w:type="dxa"/>
            <w:vMerge/>
            <w:tcBorders>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36FFB53E" w14:textId="77777777" w:rsidR="005B2151" w:rsidRPr="00B84E8C" w:rsidRDefault="005B2151" w:rsidP="00B84E8C">
            <w:pPr>
              <w:suppressLineNumbers/>
              <w:overflowPunct/>
              <w:autoSpaceDN w:val="0"/>
              <w:textAlignment w:val="baseline"/>
              <w:rPr>
                <w:rFonts w:ascii="Liberation Serif" w:eastAsia="Noto Sans CJK SC Regular" w:hAnsi="Liberation Serif" w:cs="Lohit Devanagari"/>
                <w:b/>
                <w:bCs/>
                <w:kern w:val="3"/>
                <w:sz w:val="24"/>
                <w:szCs w:val="24"/>
                <w:lang w:bidi="hi-IN"/>
              </w:rPr>
            </w:pPr>
          </w:p>
        </w:tc>
      </w:tr>
    </w:tbl>
    <w:p w14:paraId="3E17B021" w14:textId="77777777" w:rsidR="006E51E7" w:rsidRDefault="006E51E7" w:rsidP="007E4CC9">
      <w:pPr>
        <w:pStyle w:val="Textkrper"/>
        <w:rPr>
          <w:highlight w:val="yellow"/>
        </w:rPr>
      </w:pPr>
    </w:p>
    <w:p w14:paraId="2DCCBDED" w14:textId="77777777" w:rsidR="006E51E7" w:rsidRDefault="006E51E7" w:rsidP="007E4CC9">
      <w:pPr>
        <w:pStyle w:val="Textkrper"/>
        <w:rPr>
          <w:highlight w:val="yellow"/>
        </w:rPr>
        <w:sectPr w:rsidR="006E51E7" w:rsidSect="006E51E7">
          <w:pgSz w:w="16838" w:h="11906" w:orient="landscape"/>
          <w:pgMar w:top="1134" w:right="1134" w:bottom="1134" w:left="1134" w:header="0" w:footer="720" w:gutter="0"/>
          <w:cols w:space="720"/>
          <w:formProt w:val="0"/>
          <w:docGrid w:linePitch="360" w:charSpace="1638"/>
        </w:sectPr>
      </w:pPr>
    </w:p>
    <w:p w14:paraId="229F0212" w14:textId="77777777" w:rsidR="00135D1E" w:rsidRDefault="003F5245" w:rsidP="001A5D26">
      <w:pPr>
        <w:pStyle w:val="berschrift2"/>
        <w:numPr>
          <w:ilvl w:val="1"/>
          <w:numId w:val="2"/>
        </w:numPr>
        <w:ind w:left="0" w:firstLine="0"/>
      </w:pPr>
      <w:bookmarkStart w:id="5" w:name="_Hlk39916857"/>
      <w:bookmarkStart w:id="6" w:name="_Hlk39916885"/>
      <w:bookmarkEnd w:id="3"/>
      <w:r>
        <w:lastRenderedPageBreak/>
        <w:t xml:space="preserve">Grundlegende Überlegungen </w:t>
      </w:r>
      <w:bookmarkEnd w:id="5"/>
      <w:r w:rsidR="007E4CC9">
        <w:t>zu den Beispielen</w:t>
      </w:r>
    </w:p>
    <w:bookmarkEnd w:id="6"/>
    <w:p w14:paraId="491F1F44" w14:textId="77777777" w:rsidR="006407CA" w:rsidRDefault="002D6F7E" w:rsidP="001A5D26">
      <w:pPr>
        <w:pStyle w:val="Textkrper"/>
      </w:pPr>
      <w:r>
        <w:t xml:space="preserve">Folgende </w:t>
      </w:r>
      <w:r w:rsidR="005E190B">
        <w:t>Aspekte und Grundgedanken</w:t>
      </w:r>
      <w:r>
        <w:t xml:space="preserve"> einer aufeinander aufbauenden Anordnung</w:t>
      </w:r>
      <w:r w:rsidR="005E190B">
        <w:t xml:space="preserve"> </w:t>
      </w:r>
      <w:r>
        <w:t>der Teilk</w:t>
      </w:r>
      <w:r w:rsidR="005E190B">
        <w:t xml:space="preserve">ompetenzen </w:t>
      </w:r>
      <w:r>
        <w:t xml:space="preserve">liegen den beiden </w:t>
      </w:r>
      <w:r w:rsidR="002F4D52">
        <w:t>Beispielen</w:t>
      </w:r>
      <w:r>
        <w:t xml:space="preserve"> zugrunde:</w:t>
      </w:r>
    </w:p>
    <w:p w14:paraId="49FF4C6B" w14:textId="77777777" w:rsidR="00974666" w:rsidRPr="0064042D" w:rsidRDefault="00974666" w:rsidP="001A5D26">
      <w:pPr>
        <w:pStyle w:val="Textkrper"/>
        <w:numPr>
          <w:ilvl w:val="0"/>
          <w:numId w:val="4"/>
        </w:numPr>
        <w:rPr>
          <w:b/>
          <w:bCs/>
        </w:rPr>
      </w:pPr>
      <w:r w:rsidRPr="0064042D">
        <w:rPr>
          <w:b/>
          <w:bCs/>
        </w:rPr>
        <w:t>Grund</w:t>
      </w:r>
      <w:r w:rsidR="00034355" w:rsidRPr="0064042D">
        <w:rPr>
          <w:b/>
          <w:bCs/>
        </w:rPr>
        <w:t>lagen</w:t>
      </w:r>
    </w:p>
    <w:p w14:paraId="6223811B" w14:textId="77777777" w:rsidR="00511A14" w:rsidRDefault="005E190B" w:rsidP="00FF31DC">
      <w:pPr>
        <w:pStyle w:val="Textkrper"/>
        <w:ind w:left="360"/>
      </w:pPr>
      <w:r>
        <w:t>Kompetenzen</w:t>
      </w:r>
      <w:r w:rsidR="001A5D26">
        <w:t xml:space="preserve">, die </w:t>
      </w:r>
      <w:r w:rsidR="00511A14">
        <w:t xml:space="preserve">grundlegend </w:t>
      </w:r>
      <w:r w:rsidR="00D91BE5">
        <w:t xml:space="preserve">für das Verständnis </w:t>
      </w:r>
      <w:r w:rsidR="00034355">
        <w:t>weiterer Themengebiete</w:t>
      </w:r>
      <w:r w:rsidR="00C82ADB">
        <w:t xml:space="preserve"> sind</w:t>
      </w:r>
      <w:r w:rsidR="00612DFD">
        <w:t xml:space="preserve">, </w:t>
      </w:r>
      <w:r w:rsidR="00D91BE5">
        <w:t>werden zuerst</w:t>
      </w:r>
      <w:r w:rsidR="00511A14">
        <w:t xml:space="preserve"> unterricht</w:t>
      </w:r>
      <w:r w:rsidR="00D91BE5">
        <w:t>et</w:t>
      </w:r>
      <w:r w:rsidR="009A176F">
        <w:t>.</w:t>
      </w:r>
      <w:r w:rsidR="00612DFD">
        <w:t xml:space="preserve"> Daraus ergibt sich </w:t>
      </w:r>
      <w:r w:rsidR="002F4D52">
        <w:t xml:space="preserve">in beiden Beispielen </w:t>
      </w:r>
      <w:r w:rsidR="00612DFD">
        <w:t>mit dem Themengebiet System Zelle einzusteigen.</w:t>
      </w:r>
    </w:p>
    <w:p w14:paraId="071CD9A8" w14:textId="77777777" w:rsidR="00FF31DC" w:rsidRPr="0064042D" w:rsidRDefault="00034355" w:rsidP="001A5D26">
      <w:pPr>
        <w:pStyle w:val="Textkrper"/>
        <w:numPr>
          <w:ilvl w:val="0"/>
          <w:numId w:val="4"/>
        </w:numPr>
        <w:rPr>
          <w:b/>
          <w:bCs/>
        </w:rPr>
      </w:pPr>
      <w:r w:rsidRPr="0064042D">
        <w:rPr>
          <w:b/>
          <w:bCs/>
        </w:rPr>
        <w:t>Aufteil</w:t>
      </w:r>
      <w:r w:rsidR="0064042D">
        <w:rPr>
          <w:b/>
          <w:bCs/>
        </w:rPr>
        <w:t>ung</w:t>
      </w:r>
      <w:r w:rsidRPr="0064042D">
        <w:rPr>
          <w:b/>
          <w:bCs/>
        </w:rPr>
        <w:t xml:space="preserve"> von Teilkompetenzen einzelner Themengebiete</w:t>
      </w:r>
    </w:p>
    <w:p w14:paraId="78D6A445" w14:textId="77777777" w:rsidR="0059067E" w:rsidRDefault="0083620B" w:rsidP="0059067E">
      <w:pPr>
        <w:pStyle w:val="Textkrper"/>
        <w:ind w:left="360"/>
      </w:pPr>
      <w:r>
        <w:t>Bei</w:t>
      </w:r>
      <w:r w:rsidR="00034355">
        <w:t>m</w:t>
      </w:r>
      <w:r>
        <w:t xml:space="preserve"> </w:t>
      </w:r>
      <w:r w:rsidR="00B3366E">
        <w:t xml:space="preserve">Kompetenzbereich Biomoleküle </w:t>
      </w:r>
      <w:r w:rsidR="00034355">
        <w:t xml:space="preserve">und </w:t>
      </w:r>
      <w:r w:rsidR="00B3366E">
        <w:t>molekular</w:t>
      </w:r>
      <w:r w:rsidR="00674F6F">
        <w:t>e</w:t>
      </w:r>
      <w:r w:rsidR="00B3366E">
        <w:t xml:space="preserve"> Gen</w:t>
      </w:r>
      <w:r w:rsidR="00674F6F">
        <w:t>etik</w:t>
      </w:r>
      <w:r w:rsidR="00B3366E">
        <w:t xml:space="preserve"> </w:t>
      </w:r>
      <w:r>
        <w:t>können</w:t>
      </w:r>
      <w:r w:rsidR="008F6321">
        <w:t xml:space="preserve"> einzelne Teilkompetenzen und Standards </w:t>
      </w:r>
      <w:r w:rsidR="0059067E">
        <w:t>aufgeteilt und an unterschiedliche</w:t>
      </w:r>
      <w:r w:rsidR="008F6321">
        <w:t xml:space="preserve"> Themengebiete</w:t>
      </w:r>
      <w:r w:rsidR="00580A57">
        <w:t xml:space="preserve"> </w:t>
      </w:r>
      <w:r w:rsidR="00034355">
        <w:t xml:space="preserve">angeschlossen </w:t>
      </w:r>
      <w:r w:rsidR="008F6321">
        <w:t xml:space="preserve">werden. </w:t>
      </w:r>
      <w:r w:rsidR="00B3366E">
        <w:t xml:space="preserve">Proteine sind </w:t>
      </w:r>
      <w:r w:rsidR="006B65B7">
        <w:t xml:space="preserve">schon </w:t>
      </w:r>
      <w:r w:rsidR="00B3366E">
        <w:t xml:space="preserve">im Zusammenhang mit dem Bau der Biomembran, die Struktur der DNA </w:t>
      </w:r>
      <w:r w:rsidR="006B65B7">
        <w:t xml:space="preserve">hingegen erst </w:t>
      </w:r>
      <w:r w:rsidR="00B3366E">
        <w:t xml:space="preserve">zu Beginn der Molekulargenetik bedeutsam. Die Teilkompetenzen </w:t>
      </w:r>
      <w:r w:rsidR="006B65B7">
        <w:t>„</w:t>
      </w:r>
      <w:r w:rsidR="008F6321">
        <w:t>Werkzeuge und Verfahren der Molekularbiologie</w:t>
      </w:r>
      <w:r w:rsidR="006B65B7">
        <w:t>“</w:t>
      </w:r>
      <w:r w:rsidR="00B3366E">
        <w:t xml:space="preserve"> </w:t>
      </w:r>
      <w:r w:rsidR="006B65B7">
        <w:t>(</w:t>
      </w:r>
      <w:r w:rsidR="008F6321">
        <w:t>Gelelektrophorese und PCR</w:t>
      </w:r>
      <w:r w:rsidR="00674F6F">
        <w:t>)</w:t>
      </w:r>
      <w:r w:rsidR="008F6321">
        <w:t xml:space="preserve"> </w:t>
      </w:r>
      <w:r w:rsidR="00EA6E4B">
        <w:t>und</w:t>
      </w:r>
      <w:r w:rsidR="008F6321">
        <w:t xml:space="preserve"> der genetische Fingerabdruck</w:t>
      </w:r>
      <w:r w:rsidR="00B3366E">
        <w:t xml:space="preserve"> können </w:t>
      </w:r>
      <w:r w:rsidR="0059067E">
        <w:t xml:space="preserve">bereits im Zusammenhang mit </w:t>
      </w:r>
      <w:r w:rsidR="008F6321">
        <w:t>mögliche</w:t>
      </w:r>
      <w:r w:rsidR="0059067E">
        <w:t>n</w:t>
      </w:r>
      <w:r w:rsidR="008F6321">
        <w:t xml:space="preserve"> Auswirkung</w:t>
      </w:r>
      <w:r w:rsidR="00B3366E">
        <w:t>en</w:t>
      </w:r>
      <w:r w:rsidR="008F6321">
        <w:t xml:space="preserve"> von Mutationen</w:t>
      </w:r>
      <w:r w:rsidR="00EA6E4B">
        <w:t xml:space="preserve"> </w:t>
      </w:r>
      <w:r w:rsidR="0059067E">
        <w:t>thematisiert werden</w:t>
      </w:r>
      <w:r w:rsidR="00EA6E4B">
        <w:t>.</w:t>
      </w:r>
    </w:p>
    <w:p w14:paraId="5D68EBA4" w14:textId="77777777" w:rsidR="00FF31DC" w:rsidRPr="0064042D" w:rsidRDefault="00FF31DC" w:rsidP="001A5D26">
      <w:pPr>
        <w:pStyle w:val="Textkrper"/>
        <w:numPr>
          <w:ilvl w:val="0"/>
          <w:numId w:val="4"/>
        </w:numPr>
        <w:rPr>
          <w:b/>
          <w:bCs/>
        </w:rPr>
      </w:pPr>
      <w:r w:rsidRPr="0064042D">
        <w:rPr>
          <w:b/>
          <w:bCs/>
        </w:rPr>
        <w:t xml:space="preserve">Komplexität </w:t>
      </w:r>
      <w:r w:rsidR="00645D3B">
        <w:rPr>
          <w:b/>
          <w:bCs/>
        </w:rPr>
        <w:t>und Wiederholung</w:t>
      </w:r>
    </w:p>
    <w:p w14:paraId="1D24E718" w14:textId="79D0F794" w:rsidR="005E4B2E" w:rsidRDefault="00405887" w:rsidP="00AC1855">
      <w:pPr>
        <w:pStyle w:val="Textkrper"/>
        <w:ind w:left="360"/>
      </w:pPr>
      <w:r>
        <w:t>Manche Themengebiete sind komplexer, erfordern mehr Modelldenken</w:t>
      </w:r>
      <w:r w:rsidR="00941A64">
        <w:t xml:space="preserve"> und</w:t>
      </w:r>
      <w:r>
        <w:t xml:space="preserve"> Abstraktionsvermögen und </w:t>
      </w:r>
      <w:r w:rsidR="00710263">
        <w:t>werden vermehrt</w:t>
      </w:r>
      <w:r>
        <w:t xml:space="preserve"> auf der molekularen </w:t>
      </w:r>
      <w:r w:rsidR="00710263">
        <w:t>Systemebene erklärt</w:t>
      </w:r>
      <w:r>
        <w:t xml:space="preserve">, andere sind weniger </w:t>
      </w:r>
      <w:r w:rsidR="00710263">
        <w:t>k</w:t>
      </w:r>
      <w:r>
        <w:t xml:space="preserve">omplex, </w:t>
      </w:r>
      <w:r w:rsidR="00710263">
        <w:t>verbleiben mehr</w:t>
      </w:r>
      <w:r>
        <w:t xml:space="preserve"> auf der zellulären </w:t>
      </w:r>
      <w:r w:rsidR="00710263">
        <w:t>Systeme</w:t>
      </w:r>
      <w:r>
        <w:t>bene</w:t>
      </w:r>
      <w:r w:rsidR="00941A64">
        <w:t xml:space="preserve"> </w:t>
      </w:r>
      <w:r>
        <w:t xml:space="preserve">und </w:t>
      </w:r>
      <w:r w:rsidR="00710263">
        <w:t xml:space="preserve">sind somit </w:t>
      </w:r>
      <w:r>
        <w:t>weniger abstrakt und modellhaft. Um</w:t>
      </w:r>
      <w:r w:rsidR="0064042D">
        <w:t xml:space="preserve"> </w:t>
      </w:r>
      <w:r>
        <w:t xml:space="preserve">langsam an das komplexe, molekulare und modellhafte Denken heranzuführen kann es sinnvoll sein diese Themengebiete eher zu Beginn der </w:t>
      </w:r>
      <w:r w:rsidR="007948DD">
        <w:t>Kurs</w:t>
      </w:r>
      <w:r>
        <w:t xml:space="preserve">stufe zu unterrichten. </w:t>
      </w:r>
      <w:r w:rsidR="003F1CD2">
        <w:t>Das</w:t>
      </w:r>
      <w:r>
        <w:t xml:space="preserve"> Themengebiet Nervensystem </w:t>
      </w:r>
      <w:r w:rsidR="005C0CF1">
        <w:t xml:space="preserve">kann </w:t>
      </w:r>
      <w:r w:rsidR="003F1CD2">
        <w:t>direkt</w:t>
      </w:r>
      <w:r>
        <w:t xml:space="preserve"> nach dem Kompetenzbereich Biomembran unterrichtet werden</w:t>
      </w:r>
      <w:r w:rsidR="00941A64">
        <w:t>, da nur wenige Teilkompetenzen anderer Themengebiete unmittelbar</w:t>
      </w:r>
      <w:r w:rsidR="00710263">
        <w:t xml:space="preserve"> vorausgesetzt</w:t>
      </w:r>
      <w:r w:rsidR="00941A64">
        <w:t xml:space="preserve"> sind</w:t>
      </w:r>
      <w:r w:rsidR="0064042D">
        <w:t xml:space="preserve"> und ein modellhaftes Denken geschult wird</w:t>
      </w:r>
      <w:r w:rsidR="00941A64">
        <w:t>.</w:t>
      </w:r>
      <w:r w:rsidR="00710263">
        <w:t xml:space="preserve"> Andererseits ermöglicht </w:t>
      </w:r>
      <w:r w:rsidR="0064042D">
        <w:t>mit</w:t>
      </w:r>
      <w:r w:rsidR="00B02717">
        <w:t xml:space="preserve"> </w:t>
      </w:r>
      <w:r w:rsidR="003F1CD2">
        <w:t xml:space="preserve">dem Themengebiet </w:t>
      </w:r>
      <w:r w:rsidR="00B02717">
        <w:t xml:space="preserve">Nervensystem </w:t>
      </w:r>
      <w:r w:rsidR="00710263">
        <w:t xml:space="preserve">zu Beginn der Kursstufe 2 </w:t>
      </w:r>
      <w:r w:rsidR="00645D3B">
        <w:t>einzusteigen</w:t>
      </w:r>
      <w:r w:rsidR="007948DD">
        <w:t>,</w:t>
      </w:r>
      <w:r w:rsidR="00645D3B">
        <w:t xml:space="preserve"> </w:t>
      </w:r>
      <w:r w:rsidR="00710263">
        <w:t>eine Wiederholung und Vernetzung vieler Teilkompetenzen der in der Kursstufe 1 vermittelten Themengebiete.</w:t>
      </w:r>
    </w:p>
    <w:p w14:paraId="2BC24881" w14:textId="77777777" w:rsidR="0064042D" w:rsidRPr="00645D3B" w:rsidRDefault="0064042D" w:rsidP="0064042D">
      <w:pPr>
        <w:pStyle w:val="Textkrper"/>
        <w:numPr>
          <w:ilvl w:val="0"/>
          <w:numId w:val="4"/>
        </w:numPr>
        <w:rPr>
          <w:b/>
          <w:bCs/>
        </w:rPr>
      </w:pPr>
      <w:r w:rsidRPr="00645D3B">
        <w:rPr>
          <w:b/>
          <w:bCs/>
        </w:rPr>
        <w:t xml:space="preserve">Vernetzendes Denken </w:t>
      </w:r>
    </w:p>
    <w:p w14:paraId="57644CF6" w14:textId="77777777" w:rsidR="0064042D" w:rsidRDefault="0064042D" w:rsidP="0064042D">
      <w:pPr>
        <w:pStyle w:val="Textkrper"/>
        <w:ind w:left="360"/>
      </w:pPr>
      <w:r>
        <w:t xml:space="preserve">Die </w:t>
      </w:r>
      <w:r w:rsidRPr="0064042D">
        <w:t xml:space="preserve">Themengebiete </w:t>
      </w:r>
      <w:r w:rsidR="003F1CD2">
        <w:t xml:space="preserve">Molekularbiologische Verfahren und Gentechnik, Reproduktionsbiologie und Evolution und Ökologie werden in </w:t>
      </w:r>
      <w:r w:rsidR="006B65B7">
        <w:t xml:space="preserve">beiden Jahresplänen </w:t>
      </w:r>
      <w:r w:rsidR="003F1CD2">
        <w:t>in der Kursstufe 2 unterrichtet</w:t>
      </w:r>
      <w:r w:rsidRPr="0064042D">
        <w:t xml:space="preserve">, da bei der Erarbeitung der einzelnen Teilkompetenzen viele Themengebiete und </w:t>
      </w:r>
      <w:r>
        <w:t xml:space="preserve">Kompetenzbereiche nochmals aufgegriffen und </w:t>
      </w:r>
      <w:r w:rsidRPr="0064042D">
        <w:t xml:space="preserve">miteinander vernetzt betrachtet </w:t>
      </w:r>
      <w:r>
        <w:t>werden</w:t>
      </w:r>
      <w:r w:rsidR="007948DD">
        <w:t>.</w:t>
      </w:r>
      <w:r w:rsidRPr="0064042D">
        <w:t xml:space="preserve"> </w:t>
      </w:r>
      <w:r w:rsidR="007948DD" w:rsidRPr="007948DD">
        <w:t>Dies ermöglicht für die Vorbereitung auf eine mögliche mündliche Abiturprüfung die Wiederholung und Festigung vieler Kompetenzbereiche und Teilkompetenzen.</w:t>
      </w:r>
    </w:p>
    <w:p w14:paraId="3DE959E0" w14:textId="77777777" w:rsidR="00AC1855" w:rsidRDefault="00AC1855" w:rsidP="00F65C0F">
      <w:pPr>
        <w:pStyle w:val="berschrift2"/>
        <w:numPr>
          <w:ilvl w:val="1"/>
          <w:numId w:val="2"/>
        </w:numPr>
        <w:ind w:left="0" w:firstLine="0"/>
      </w:pPr>
      <w:bookmarkStart w:id="7" w:name="_Hlk39917450"/>
      <w:r>
        <w:t xml:space="preserve">Überlegungen zu möglichen Reihungsalternativen </w:t>
      </w:r>
    </w:p>
    <w:bookmarkEnd w:id="7"/>
    <w:p w14:paraId="3C29BE6B" w14:textId="77777777" w:rsidR="00F65C0F" w:rsidRDefault="00AC1855" w:rsidP="00F65C0F">
      <w:pPr>
        <w:pStyle w:val="Textkrper"/>
      </w:pPr>
      <w:r>
        <w:t xml:space="preserve">Folgende Aspekte können </w:t>
      </w:r>
      <w:r w:rsidR="00F65C0F">
        <w:t xml:space="preserve">die Reihung der Themengebiete und </w:t>
      </w:r>
      <w:r w:rsidR="00FF31DC">
        <w:t>der Teilkompetenzen</w:t>
      </w:r>
      <w:r w:rsidR="002F4D52">
        <w:t xml:space="preserve"> beeinflussen und sollten bei alternativen Reihungen bedacht werden</w:t>
      </w:r>
      <w:r w:rsidR="000F1AF2">
        <w:t>:</w:t>
      </w:r>
    </w:p>
    <w:p w14:paraId="287AD2C2" w14:textId="77777777" w:rsidR="00FF31DC" w:rsidRPr="00645D3B" w:rsidRDefault="00FF31DC" w:rsidP="00125639">
      <w:pPr>
        <w:pStyle w:val="Textkrper"/>
        <w:numPr>
          <w:ilvl w:val="0"/>
          <w:numId w:val="4"/>
        </w:numPr>
        <w:rPr>
          <w:b/>
          <w:bCs/>
        </w:rPr>
      </w:pPr>
      <w:r w:rsidRPr="00645D3B">
        <w:rPr>
          <w:b/>
          <w:bCs/>
        </w:rPr>
        <w:t xml:space="preserve">Inhaltstiefe </w:t>
      </w:r>
      <w:r w:rsidR="000F1AF2" w:rsidRPr="00645D3B">
        <w:rPr>
          <w:b/>
          <w:bCs/>
        </w:rPr>
        <w:t xml:space="preserve">und Vertiefung </w:t>
      </w:r>
    </w:p>
    <w:p w14:paraId="0AF425AF" w14:textId="77777777" w:rsidR="00125639" w:rsidRDefault="00125639" w:rsidP="00FF31DC">
      <w:pPr>
        <w:pStyle w:val="Textkrper"/>
        <w:ind w:left="360"/>
      </w:pPr>
      <w:r w:rsidRPr="0083620B">
        <w:t>Bei einzelnen Teilkompetenzen, die zu unterschiedlichen Zeitpunkten vermittelt werden können, gilt es immer zu überlegen, ob dafür benötigte Inhalte schon vermittelt wurden oder noch nicht.</w:t>
      </w:r>
    </w:p>
    <w:p w14:paraId="53566FCF" w14:textId="77777777" w:rsidR="00FF31DC" w:rsidRPr="00645D3B" w:rsidRDefault="00FF31DC" w:rsidP="00125639">
      <w:pPr>
        <w:pStyle w:val="Textkrper"/>
        <w:numPr>
          <w:ilvl w:val="0"/>
          <w:numId w:val="4"/>
        </w:numPr>
        <w:rPr>
          <w:b/>
          <w:bCs/>
        </w:rPr>
      </w:pPr>
      <w:r w:rsidRPr="00645D3B">
        <w:rPr>
          <w:b/>
          <w:bCs/>
        </w:rPr>
        <w:t>Ausglieder</w:t>
      </w:r>
      <w:r w:rsidR="00482721" w:rsidRPr="00645D3B">
        <w:rPr>
          <w:b/>
          <w:bCs/>
        </w:rPr>
        <w:t>ung einzelner Standards oder Inhalte</w:t>
      </w:r>
      <w:r w:rsidRPr="00645D3B">
        <w:rPr>
          <w:b/>
          <w:bCs/>
        </w:rPr>
        <w:t xml:space="preserve"> </w:t>
      </w:r>
    </w:p>
    <w:p w14:paraId="360C2BBF" w14:textId="77777777" w:rsidR="00034355" w:rsidRDefault="00125639" w:rsidP="00645D3B">
      <w:pPr>
        <w:pStyle w:val="Textkrper"/>
        <w:ind w:left="360"/>
      </w:pPr>
      <w:r>
        <w:t>Manche Teilkompetenzen und Standards umfassen sehr viele Inhalte, die nicht alle „</w:t>
      </w:r>
      <w:r w:rsidR="006B65B7">
        <w:t>en bloc</w:t>
      </w:r>
      <w:r>
        <w:t xml:space="preserve">“ unterrichtet werden müssen, sondern in verschiedene Unterrichtseinheiten sinnvoll verteilt werden können. Zum Beispiel kann bei der Teilkompetenz Zellorganellen der Standard (1) Struktur und Funktion von Zellorganellen erläutern, in verschiedenen anderen Themenbereichen vertiefend erarbeitet werden. Der Zellkern, das ER, etc. beim Themenbereich </w:t>
      </w:r>
      <w:r w:rsidR="00484A71">
        <w:t>molekulare Genetik</w:t>
      </w:r>
    </w:p>
    <w:p w14:paraId="0BF7062C" w14:textId="77777777" w:rsidR="00482721" w:rsidRPr="00645D3B" w:rsidRDefault="00FF31DC" w:rsidP="00482721">
      <w:pPr>
        <w:pStyle w:val="Textkrper"/>
        <w:numPr>
          <w:ilvl w:val="0"/>
          <w:numId w:val="4"/>
        </w:numPr>
        <w:rPr>
          <w:b/>
          <w:bCs/>
        </w:rPr>
      </w:pPr>
      <w:r w:rsidRPr="00645D3B">
        <w:rPr>
          <w:b/>
          <w:bCs/>
        </w:rPr>
        <w:lastRenderedPageBreak/>
        <w:t>Zusammenarbeit</w:t>
      </w:r>
    </w:p>
    <w:p w14:paraId="1EB479E9" w14:textId="77777777" w:rsidR="009477A9" w:rsidRDefault="009477A9" w:rsidP="00482721">
      <w:pPr>
        <w:pStyle w:val="Textkrper"/>
        <w:ind w:left="360"/>
      </w:pPr>
      <w:r>
        <w:t>Schulinterne Absprachen</w:t>
      </w:r>
      <w:r w:rsidR="007948DD">
        <w:t xml:space="preserve">, </w:t>
      </w:r>
      <w:r>
        <w:t>Kooperationen zwischen</w:t>
      </w:r>
      <w:r w:rsidR="007948DD">
        <w:t xml:space="preserve"> Paral</w:t>
      </w:r>
      <w:r w:rsidR="00DD67EA">
        <w:t>l</w:t>
      </w:r>
      <w:r w:rsidR="007948DD">
        <w:t>elkursen oder</w:t>
      </w:r>
      <w:r>
        <w:t xml:space="preserve"> Leistungs- und Basisfach</w:t>
      </w:r>
      <w:r w:rsidR="00FF31DC">
        <w:t xml:space="preserve"> geben teilweise Verortungen </w:t>
      </w:r>
      <w:r w:rsidR="00F04B8E">
        <w:t xml:space="preserve">oder Reihung </w:t>
      </w:r>
      <w:r w:rsidR="00FF31DC">
        <w:t>vor.</w:t>
      </w:r>
    </w:p>
    <w:p w14:paraId="0CB5B4C4" w14:textId="77777777" w:rsidR="00482721" w:rsidRPr="00645D3B" w:rsidRDefault="009477A9" w:rsidP="00FF31DC">
      <w:pPr>
        <w:pStyle w:val="Textkrper"/>
        <w:numPr>
          <w:ilvl w:val="0"/>
          <w:numId w:val="4"/>
        </w:numPr>
        <w:rPr>
          <w:b/>
          <w:bCs/>
        </w:rPr>
      </w:pPr>
      <w:r w:rsidRPr="00645D3B">
        <w:rPr>
          <w:b/>
          <w:bCs/>
        </w:rPr>
        <w:t>Außer</w:t>
      </w:r>
      <w:r w:rsidR="00FF31DC" w:rsidRPr="00645D3B">
        <w:rPr>
          <w:b/>
          <w:bCs/>
        </w:rPr>
        <w:t>unterrichtliche</w:t>
      </w:r>
      <w:r w:rsidRPr="00645D3B">
        <w:rPr>
          <w:b/>
          <w:bCs/>
        </w:rPr>
        <w:t xml:space="preserve"> Veranstaltungen</w:t>
      </w:r>
    </w:p>
    <w:p w14:paraId="31E483DE" w14:textId="77777777" w:rsidR="009477A9" w:rsidRDefault="00FF31DC" w:rsidP="00482721">
      <w:pPr>
        <w:pStyle w:val="Textkrper"/>
        <w:ind w:left="360"/>
      </w:pPr>
      <w:r>
        <w:t xml:space="preserve">Aktivitäten an der Schule </w:t>
      </w:r>
      <w:r w:rsidR="009477A9">
        <w:t>zu bestimmten Leitperspektiven</w:t>
      </w:r>
      <w:r w:rsidR="00D93568">
        <w:t xml:space="preserve"> wie</w:t>
      </w:r>
      <w:r w:rsidR="00D93568" w:rsidRPr="00D93568">
        <w:t xml:space="preserve"> die Durchführung einer Typisierungsaktion der DKMS</w:t>
      </w:r>
      <w:r>
        <w:t xml:space="preserve">, </w:t>
      </w:r>
      <w:r w:rsidR="00D93568">
        <w:t xml:space="preserve">Ausstellungen zum Thema Nachhaltigkeit oder </w:t>
      </w:r>
      <w:r w:rsidR="009477A9">
        <w:t xml:space="preserve">themengebundene Studienfahrten </w:t>
      </w:r>
      <w:r w:rsidR="00D93568">
        <w:t xml:space="preserve">und </w:t>
      </w:r>
      <w:r w:rsidR="009477A9">
        <w:t>Projekttage</w:t>
      </w:r>
      <w:r>
        <w:t>, die einzelne Teilkompetenzen oder Themengebiete betreffen, können in den Unterricht integriert oder durch ihn vorbereitet</w:t>
      </w:r>
      <w:r w:rsidRPr="00FF31DC">
        <w:t xml:space="preserve"> </w:t>
      </w:r>
      <w:r>
        <w:t>werden.</w:t>
      </w:r>
      <w:r w:rsidR="006B65B7">
        <w:t xml:space="preserve"> Dann kann sich je nach Termin der Veranstaltung eventuell auch die Stoffverteilung entsprechend ändern.</w:t>
      </w:r>
    </w:p>
    <w:sectPr w:rsidR="009477A9" w:rsidSect="006E51E7">
      <w:pgSz w:w="11906" w:h="16838"/>
      <w:pgMar w:top="1134" w:right="1134" w:bottom="1134" w:left="1134" w:header="0" w:footer="720" w:gutter="0"/>
      <w:cols w:space="720"/>
      <w:formProt w:val="0"/>
      <w:docGrid w:linePitch="360"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12BAC9" w14:textId="77777777" w:rsidR="00E11B9A" w:rsidRDefault="00E11B9A">
      <w:r>
        <w:separator/>
      </w:r>
    </w:p>
  </w:endnote>
  <w:endnote w:type="continuationSeparator" w:id="0">
    <w:p w14:paraId="77DBC658" w14:textId="77777777" w:rsidR="00E11B9A" w:rsidRDefault="00E11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1"/>
    <w:family w:val="roman"/>
    <w:pitch w:val="variable"/>
  </w:font>
  <w:font w:name="Noto Sans CJK SC Regular">
    <w:altName w:val="Cambria"/>
    <w:panose1 w:val="00000000000000000000"/>
    <w:charset w:val="00"/>
    <w:family w:val="roman"/>
    <w:notTrueType/>
    <w:pitch w:val="default"/>
  </w:font>
  <w:font w:name="Lohit Devanagari">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Symbol;Arial Unicode MS">
    <w:panose1 w:val="00000000000000000000"/>
    <w:charset w:val="00"/>
    <w:family w:val="roman"/>
    <w:notTrueType/>
    <w:pitch w:val="default"/>
  </w:font>
  <w:font w:name="OpenSymbol">
    <w:panose1 w:val="05010000000000000000"/>
    <w:charset w:val="00"/>
    <w:family w:val="auto"/>
    <w:pitch w:val="variable"/>
    <w:sig w:usb0="800000AF" w:usb1="1001ECEA" w:usb2="00000000" w:usb3="00000000" w:csb0="00000001" w:csb1="00000000"/>
  </w:font>
  <w:font w:name="FreeSans">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697AE" w14:textId="77777777" w:rsidR="00C34EE2" w:rsidRDefault="00C34EE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18EEEC" w14:textId="259CB223" w:rsidR="00511F0C" w:rsidRDefault="00B86AF3">
    <w:pPr>
      <w:pStyle w:val="Fuzeile"/>
      <w:pBdr>
        <w:top w:val="single" w:sz="2" w:space="1" w:color="000000"/>
      </w:pBdr>
      <w:tabs>
        <w:tab w:val="left" w:pos="8647"/>
      </w:tabs>
    </w:pPr>
    <w:r>
      <w:rPr>
        <w:sz w:val="14"/>
        <w:szCs w:val="14"/>
      </w:rPr>
      <w:fldChar w:fldCharType="begin"/>
    </w:r>
    <w:r>
      <w:rPr>
        <w:sz w:val="14"/>
        <w:szCs w:val="14"/>
      </w:rPr>
      <w:instrText>FILENAME</w:instrText>
    </w:r>
    <w:r>
      <w:rPr>
        <w:sz w:val="14"/>
        <w:szCs w:val="14"/>
      </w:rPr>
      <w:fldChar w:fldCharType="separate"/>
    </w:r>
    <w:r w:rsidR="00C1193C">
      <w:rPr>
        <w:noProof/>
        <w:sz w:val="14"/>
        <w:szCs w:val="14"/>
      </w:rPr>
      <w:t>10102_dok_jahresplanung_basisfach</w:t>
    </w:r>
    <w:r>
      <w:rPr>
        <w:sz w:val="14"/>
        <w:szCs w:val="14"/>
      </w:rPr>
      <w:fldChar w:fldCharType="end"/>
    </w:r>
    <w:r>
      <w:rPr>
        <w:sz w:val="14"/>
        <w:szCs w:val="14"/>
      </w:rPr>
      <w:tab/>
      <w:t>ZPG Biologie 2020</w:t>
    </w:r>
    <w:r>
      <w:rPr>
        <w:sz w:val="14"/>
        <w:szCs w:val="14"/>
      </w:rPr>
      <w:tab/>
      <w:t xml:space="preserve">Seite </w:t>
    </w:r>
    <w:r>
      <w:rPr>
        <w:sz w:val="14"/>
        <w:szCs w:val="14"/>
      </w:rPr>
      <w:fldChar w:fldCharType="begin"/>
    </w:r>
    <w:r>
      <w:rPr>
        <w:sz w:val="14"/>
        <w:szCs w:val="14"/>
      </w:rPr>
      <w:instrText>PAGE</w:instrText>
    </w:r>
    <w:r>
      <w:rPr>
        <w:sz w:val="14"/>
        <w:szCs w:val="14"/>
      </w:rPr>
      <w:fldChar w:fldCharType="separate"/>
    </w:r>
    <w:r w:rsidR="00F108FD">
      <w:rPr>
        <w:noProof/>
        <w:sz w:val="14"/>
        <w:szCs w:val="14"/>
      </w:rPr>
      <w:t>1</w:t>
    </w:r>
    <w:r>
      <w:rPr>
        <w:sz w:val="14"/>
        <w:szCs w:val="14"/>
      </w:rPr>
      <w:fldChar w:fldCharType="end"/>
    </w:r>
    <w:r>
      <w:rPr>
        <w:sz w:val="14"/>
        <w:szCs w:val="14"/>
      </w:rPr>
      <w:t xml:space="preserve"> von </w:t>
    </w:r>
    <w:r>
      <w:rPr>
        <w:sz w:val="14"/>
        <w:szCs w:val="14"/>
      </w:rPr>
      <w:fldChar w:fldCharType="begin"/>
    </w:r>
    <w:r>
      <w:rPr>
        <w:sz w:val="14"/>
        <w:szCs w:val="14"/>
      </w:rPr>
      <w:instrText>NUMPAGES</w:instrText>
    </w:r>
    <w:r>
      <w:rPr>
        <w:sz w:val="14"/>
        <w:szCs w:val="14"/>
      </w:rPr>
      <w:fldChar w:fldCharType="separate"/>
    </w:r>
    <w:r w:rsidR="00F108FD">
      <w:rPr>
        <w:noProof/>
        <w:sz w:val="14"/>
        <w:szCs w:val="14"/>
      </w:rPr>
      <w:t>2</w:t>
    </w:r>
    <w:r>
      <w:rP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AC0CC" w14:textId="77777777" w:rsidR="00C34EE2" w:rsidRDefault="00C34EE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5736B8" w14:textId="77777777" w:rsidR="00E11B9A" w:rsidRDefault="00E11B9A">
      <w:r>
        <w:separator/>
      </w:r>
    </w:p>
  </w:footnote>
  <w:footnote w:type="continuationSeparator" w:id="0">
    <w:p w14:paraId="18A64ABC" w14:textId="77777777" w:rsidR="00E11B9A" w:rsidRDefault="00E11B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D6B89" w14:textId="77777777" w:rsidR="00C34EE2" w:rsidRDefault="00C34EE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F310E" w14:textId="77777777" w:rsidR="00C34EE2" w:rsidRDefault="00C34EE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3A5DE" w14:textId="77777777" w:rsidR="00C34EE2" w:rsidRDefault="00C34EE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693C73"/>
    <w:multiLevelType w:val="hybridMultilevel"/>
    <w:tmpl w:val="B6A08B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43C691F"/>
    <w:multiLevelType w:val="multilevel"/>
    <w:tmpl w:val="1A546A04"/>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552B128F"/>
    <w:multiLevelType w:val="multilevel"/>
    <w:tmpl w:val="555E77EE"/>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15:restartNumberingAfterBreak="0">
    <w:nsid w:val="669A6BB2"/>
    <w:multiLevelType w:val="multilevel"/>
    <w:tmpl w:val="CFD6F9D2"/>
    <w:lvl w:ilvl="0">
      <w:start w:val="1"/>
      <w:numFmt w:val="none"/>
      <w:pStyle w:val="berschrift1"/>
      <w:suff w:val="nothing"/>
      <w:lvlText w:val=""/>
      <w:lvlJc w:val="left"/>
      <w:pPr>
        <w:ind w:left="432" w:hanging="432"/>
      </w:pPr>
      <w:rPr>
        <w:szCs w:val="22"/>
      </w:rPr>
    </w:lvl>
    <w:lvl w:ilvl="1">
      <w:start w:val="1"/>
      <w:numFmt w:val="none"/>
      <w:pStyle w:val="berschrift2"/>
      <w:suff w:val="nothing"/>
      <w:lvlText w:val=""/>
      <w:lvlJc w:val="left"/>
      <w:pPr>
        <w:ind w:left="576" w:hanging="576"/>
      </w:pPr>
    </w:lvl>
    <w:lvl w:ilvl="2">
      <w:start w:val="1"/>
      <w:numFmt w:val="none"/>
      <w:pStyle w:val="berschrift3"/>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1F0C"/>
    <w:rsid w:val="0000759C"/>
    <w:rsid w:val="0001155C"/>
    <w:rsid w:val="00024A67"/>
    <w:rsid w:val="00024DE5"/>
    <w:rsid w:val="000267FC"/>
    <w:rsid w:val="00034355"/>
    <w:rsid w:val="0004302C"/>
    <w:rsid w:val="000A7707"/>
    <w:rsid w:val="000E3917"/>
    <w:rsid w:val="000E74D3"/>
    <w:rsid w:val="000F0EFB"/>
    <w:rsid w:val="000F1AF2"/>
    <w:rsid w:val="00125639"/>
    <w:rsid w:val="00135D1E"/>
    <w:rsid w:val="0019279F"/>
    <w:rsid w:val="00194E34"/>
    <w:rsid w:val="001A5808"/>
    <w:rsid w:val="001A5D26"/>
    <w:rsid w:val="001B3C4D"/>
    <w:rsid w:val="001B3ED8"/>
    <w:rsid w:val="001D4199"/>
    <w:rsid w:val="001F5667"/>
    <w:rsid w:val="00274B9D"/>
    <w:rsid w:val="00284111"/>
    <w:rsid w:val="002D6F7E"/>
    <w:rsid w:val="002F4D52"/>
    <w:rsid w:val="003928DF"/>
    <w:rsid w:val="003C1C30"/>
    <w:rsid w:val="003F1CD2"/>
    <w:rsid w:val="003F5245"/>
    <w:rsid w:val="00405887"/>
    <w:rsid w:val="00482721"/>
    <w:rsid w:val="00484A71"/>
    <w:rsid w:val="00491B63"/>
    <w:rsid w:val="004A4173"/>
    <w:rsid w:val="004D2548"/>
    <w:rsid w:val="004F0D79"/>
    <w:rsid w:val="00511A14"/>
    <w:rsid w:val="00511F0C"/>
    <w:rsid w:val="0054077B"/>
    <w:rsid w:val="00546959"/>
    <w:rsid w:val="00580A57"/>
    <w:rsid w:val="0059067E"/>
    <w:rsid w:val="005B2151"/>
    <w:rsid w:val="005C0CF1"/>
    <w:rsid w:val="005C5E94"/>
    <w:rsid w:val="005E190B"/>
    <w:rsid w:val="005E4B2E"/>
    <w:rsid w:val="00612DFD"/>
    <w:rsid w:val="0064042D"/>
    <w:rsid w:val="006407CA"/>
    <w:rsid w:val="00641818"/>
    <w:rsid w:val="00645D3B"/>
    <w:rsid w:val="00672494"/>
    <w:rsid w:val="00674F6F"/>
    <w:rsid w:val="006B65B7"/>
    <w:rsid w:val="006E51E7"/>
    <w:rsid w:val="00710263"/>
    <w:rsid w:val="00761D22"/>
    <w:rsid w:val="007702DC"/>
    <w:rsid w:val="007760F5"/>
    <w:rsid w:val="007948DD"/>
    <w:rsid w:val="007B5D61"/>
    <w:rsid w:val="007E4CC9"/>
    <w:rsid w:val="007E4F80"/>
    <w:rsid w:val="00813310"/>
    <w:rsid w:val="0083620B"/>
    <w:rsid w:val="0088284F"/>
    <w:rsid w:val="008F6321"/>
    <w:rsid w:val="00941A64"/>
    <w:rsid w:val="009477A9"/>
    <w:rsid w:val="00973CED"/>
    <w:rsid w:val="00974666"/>
    <w:rsid w:val="009842DD"/>
    <w:rsid w:val="009A176F"/>
    <w:rsid w:val="009B01B1"/>
    <w:rsid w:val="00A230CC"/>
    <w:rsid w:val="00A71829"/>
    <w:rsid w:val="00AA297B"/>
    <w:rsid w:val="00AC1855"/>
    <w:rsid w:val="00B02717"/>
    <w:rsid w:val="00B27731"/>
    <w:rsid w:val="00B27831"/>
    <w:rsid w:val="00B3366E"/>
    <w:rsid w:val="00B84E8C"/>
    <w:rsid w:val="00B86AF3"/>
    <w:rsid w:val="00BA4F29"/>
    <w:rsid w:val="00C1193C"/>
    <w:rsid w:val="00C34EE2"/>
    <w:rsid w:val="00C625E5"/>
    <w:rsid w:val="00C82ADB"/>
    <w:rsid w:val="00C922C7"/>
    <w:rsid w:val="00CF7F6F"/>
    <w:rsid w:val="00D7798D"/>
    <w:rsid w:val="00D91BE5"/>
    <w:rsid w:val="00D9328A"/>
    <w:rsid w:val="00D93568"/>
    <w:rsid w:val="00DB6427"/>
    <w:rsid w:val="00DD67EA"/>
    <w:rsid w:val="00E11B9A"/>
    <w:rsid w:val="00EA6E4B"/>
    <w:rsid w:val="00F000FC"/>
    <w:rsid w:val="00F04B8E"/>
    <w:rsid w:val="00F108FD"/>
    <w:rsid w:val="00F26EBD"/>
    <w:rsid w:val="00F5000A"/>
    <w:rsid w:val="00F65C0F"/>
    <w:rsid w:val="00FB017F"/>
    <w:rsid w:val="00FB072D"/>
    <w:rsid w:val="00FC6A2C"/>
    <w:rsid w:val="00FF097E"/>
    <w:rsid w:val="00FF271B"/>
    <w:rsid w:val="00FF31D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2F865"/>
  <w15:docId w15:val="{4156B7E6-6341-4262-81EC-FB97F6D39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ans CJK SC Regular" w:hAnsi="Liberation Serif" w:cs="Lohit Devanagari"/>
        <w:sz w:val="24"/>
        <w:szCs w:val="24"/>
        <w:lang w:val="de-DE" w:eastAsia="zh-CN" w:bidi="hi-IN"/>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overflowPunct w:val="0"/>
    </w:pPr>
    <w:rPr>
      <w:rFonts w:ascii="Arial" w:eastAsia="Times New Roman" w:hAnsi="Arial" w:cs="Calibri"/>
      <w:sz w:val="21"/>
      <w:szCs w:val="20"/>
      <w:lang w:bidi="ar-SA"/>
    </w:rPr>
  </w:style>
  <w:style w:type="paragraph" w:styleId="berschrift1">
    <w:name w:val="heading 1"/>
    <w:basedOn w:val="berschrift"/>
    <w:qFormat/>
    <w:pPr>
      <w:numPr>
        <w:numId w:val="1"/>
      </w:numPr>
      <w:ind w:left="0" w:firstLine="0"/>
      <w:outlineLvl w:val="0"/>
    </w:pPr>
    <w:rPr>
      <w:b/>
      <w:sz w:val="28"/>
    </w:rPr>
  </w:style>
  <w:style w:type="paragraph" w:styleId="berschrift2">
    <w:name w:val="heading 2"/>
    <w:basedOn w:val="berschrift"/>
    <w:link w:val="berschrift2Zchn"/>
    <w:qFormat/>
    <w:pPr>
      <w:numPr>
        <w:ilvl w:val="1"/>
        <w:numId w:val="1"/>
      </w:numPr>
      <w:spacing w:before="200"/>
      <w:ind w:left="0" w:firstLine="0"/>
      <w:outlineLvl w:val="1"/>
    </w:pPr>
    <w:rPr>
      <w:b/>
      <w:sz w:val="24"/>
    </w:rPr>
  </w:style>
  <w:style w:type="paragraph" w:styleId="berschrift3">
    <w:name w:val="heading 3"/>
    <w:basedOn w:val="berschrift"/>
    <w:qFormat/>
    <w:pPr>
      <w:numPr>
        <w:ilvl w:val="2"/>
        <w:numId w:val="1"/>
      </w:numPr>
      <w:spacing w:before="140"/>
      <w:ind w:left="0" w:firstLine="0"/>
      <w:outlineLvl w:val="2"/>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rPr>
      <w:szCs w:val="22"/>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szCs w:val="22"/>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hAnsi="Symbol" w:cs="OpenSymbol;Arial Unicode MS"/>
    </w:rPr>
  </w:style>
  <w:style w:type="character" w:customStyle="1" w:styleId="WW8Num3z1">
    <w:name w:val="WW8Num3z1"/>
    <w:qFormat/>
    <w:rPr>
      <w:rFonts w:ascii="OpenSymbol;Arial Unicode MS" w:hAnsi="OpenSymbol;Arial Unicode MS" w:cs="OpenSymbol;Arial Unicode MS"/>
    </w:rPr>
  </w:style>
  <w:style w:type="character" w:customStyle="1" w:styleId="WW8Num4z0">
    <w:name w:val="WW8Num4z0"/>
    <w:qFormat/>
    <w:rPr>
      <w:rFonts w:ascii="Symbol" w:hAnsi="Symbol" w:cs="OpenSymbol;Arial Unicode MS"/>
    </w:rPr>
  </w:style>
  <w:style w:type="character" w:customStyle="1" w:styleId="WW8Num4z1">
    <w:name w:val="WW8Num4z1"/>
    <w:qFormat/>
    <w:rPr>
      <w:rFonts w:ascii="OpenSymbol;Arial Unicode MS" w:hAnsi="OpenSymbol;Arial Unicode MS" w:cs="OpenSymbol;Arial Unicode MS"/>
    </w:rPr>
  </w:style>
  <w:style w:type="character" w:customStyle="1" w:styleId="WW8Num5z0">
    <w:name w:val="WW8Num5z0"/>
    <w:qFormat/>
    <w:rPr>
      <w:rFonts w:ascii="Symbol" w:hAnsi="Symbol" w:cs="OpenSymbol;Arial Unicode MS"/>
    </w:rPr>
  </w:style>
  <w:style w:type="character" w:customStyle="1" w:styleId="WW8Num5z1">
    <w:name w:val="WW8Num5z1"/>
    <w:qFormat/>
    <w:rPr>
      <w:rFonts w:ascii="OpenSymbol;Arial Unicode MS" w:hAnsi="OpenSymbol;Arial Unicode MS" w:cs="OpenSymbol;Arial Unicode MS"/>
    </w:rPr>
  </w:style>
  <w:style w:type="character" w:customStyle="1" w:styleId="WW8Num6z0">
    <w:name w:val="WW8Num6z0"/>
    <w:qFormat/>
    <w:rPr>
      <w:rFonts w:ascii="Symbol" w:hAnsi="Symbol" w:cs="OpenSymbol;Arial Unicode MS"/>
    </w:rPr>
  </w:style>
  <w:style w:type="character" w:customStyle="1" w:styleId="WW8Num6z1">
    <w:name w:val="WW8Num6z1"/>
    <w:qFormat/>
    <w:rPr>
      <w:rFonts w:ascii="OpenSymbol;Arial Unicode MS" w:hAnsi="OpenSymbol;Arial Unicode MS" w:cs="OpenSymbol;Arial Unicode MS"/>
    </w:rPr>
  </w:style>
  <w:style w:type="character" w:customStyle="1" w:styleId="WW8Num7z0">
    <w:name w:val="WW8Num7z0"/>
    <w:qFormat/>
    <w:rPr>
      <w:rFonts w:ascii="Symbol" w:hAnsi="Symbol" w:cs="OpenSymbol;Arial Unicode MS"/>
    </w:rPr>
  </w:style>
  <w:style w:type="character" w:customStyle="1" w:styleId="WW8Num7z1">
    <w:name w:val="WW8Num7z1"/>
    <w:qFormat/>
    <w:rPr>
      <w:rFonts w:ascii="OpenSymbol;Arial Unicode MS" w:hAnsi="OpenSymbol;Arial Unicode MS" w:cs="OpenSymbol;Arial Unicode MS"/>
    </w:rPr>
  </w:style>
  <w:style w:type="character" w:customStyle="1" w:styleId="WW8Num8z0">
    <w:name w:val="WW8Num8z0"/>
    <w:qFormat/>
    <w:rPr>
      <w:rFonts w:ascii="Symbol" w:hAnsi="Symbol" w:cs="OpenSymbol;Arial Unicode MS"/>
    </w:rPr>
  </w:style>
  <w:style w:type="character" w:customStyle="1" w:styleId="WW8Num8z1">
    <w:name w:val="WW8Num8z1"/>
    <w:qFormat/>
    <w:rPr>
      <w:rFonts w:ascii="OpenSymbol;Arial Unicode MS" w:hAnsi="OpenSymbol;Arial Unicode MS" w:cs="OpenSymbol;Arial Unicode MS"/>
    </w:rPr>
  </w:style>
  <w:style w:type="character" w:customStyle="1" w:styleId="WW8Num9z0">
    <w:name w:val="WW8Num9z0"/>
    <w:qFormat/>
    <w:rPr>
      <w:rFonts w:ascii="Symbol" w:hAnsi="Symbol" w:cs="OpenSymbol;Arial Unicode MS"/>
    </w:rPr>
  </w:style>
  <w:style w:type="character" w:customStyle="1" w:styleId="WW8Num9z1">
    <w:name w:val="WW8Num9z1"/>
    <w:qFormat/>
    <w:rPr>
      <w:rFonts w:ascii="OpenSymbol;Arial Unicode MS" w:hAnsi="OpenSymbol;Arial Unicode MS" w:cs="OpenSymbol;Arial Unicode MS"/>
    </w:rPr>
  </w:style>
  <w:style w:type="character" w:customStyle="1" w:styleId="WW8Num10z0">
    <w:name w:val="WW8Num10z0"/>
    <w:qFormat/>
    <w:rPr>
      <w:rFonts w:ascii="Symbol" w:hAnsi="Symbol" w:cs="OpenSymbol;Arial Unicode MS"/>
    </w:rPr>
  </w:style>
  <w:style w:type="character" w:customStyle="1" w:styleId="WW8Num10z1">
    <w:name w:val="WW8Num10z1"/>
    <w:qFormat/>
    <w:rPr>
      <w:rFonts w:ascii="OpenSymbol;Arial Unicode MS" w:hAnsi="OpenSymbol;Arial Unicode MS" w:cs="OpenSymbol;Arial Unicode MS"/>
    </w:rPr>
  </w:style>
  <w:style w:type="character" w:customStyle="1" w:styleId="WW8Num11z0">
    <w:name w:val="WW8Num11z0"/>
    <w:qFormat/>
    <w:rPr>
      <w:rFonts w:ascii="Symbol" w:hAnsi="Symbol" w:cs="OpenSymbol;Arial Unicode MS"/>
    </w:rPr>
  </w:style>
  <w:style w:type="character" w:customStyle="1" w:styleId="WW8Num11z1">
    <w:name w:val="WW8Num11z1"/>
    <w:qFormat/>
    <w:rPr>
      <w:rFonts w:ascii="OpenSymbol;Arial Unicode MS" w:hAnsi="OpenSymbol;Arial Unicode MS" w:cs="OpenSymbol;Arial Unicode MS"/>
    </w:rPr>
  </w:style>
  <w:style w:type="character" w:customStyle="1" w:styleId="WW8Num12z0">
    <w:name w:val="WW8Num12z0"/>
    <w:qFormat/>
    <w:rPr>
      <w:rFonts w:ascii="Symbol" w:hAnsi="Symbol" w:cs="OpenSymbol;Arial Unicode MS"/>
    </w:rPr>
  </w:style>
  <w:style w:type="character" w:customStyle="1" w:styleId="WW8Num12z1">
    <w:name w:val="WW8Num12z1"/>
    <w:qFormat/>
    <w:rPr>
      <w:rFonts w:ascii="OpenSymbol;Arial Unicode MS" w:hAnsi="OpenSymbol;Arial Unicode MS" w:cs="OpenSymbol;Arial Unicode MS"/>
    </w:rPr>
  </w:style>
  <w:style w:type="character" w:customStyle="1" w:styleId="WW8Num13z0">
    <w:name w:val="WW8Num13z0"/>
    <w:qFormat/>
    <w:rPr>
      <w:rFonts w:ascii="Symbol" w:hAnsi="Symbol" w:cs="OpenSymbol;Arial Unicode MS"/>
    </w:rPr>
  </w:style>
  <w:style w:type="character" w:customStyle="1" w:styleId="WW8Num13z1">
    <w:name w:val="WW8Num13z1"/>
    <w:qFormat/>
    <w:rPr>
      <w:rFonts w:ascii="OpenSymbol;Arial Unicode MS" w:hAnsi="OpenSymbol;Arial Unicode MS" w:cs="OpenSymbol;Arial Unicode MS"/>
    </w:rPr>
  </w:style>
  <w:style w:type="character" w:customStyle="1" w:styleId="WW8Num14z0">
    <w:name w:val="WW8Num14z0"/>
    <w:qFormat/>
    <w:rPr>
      <w:rFonts w:ascii="Symbol" w:hAnsi="Symbol" w:cs="OpenSymbol;Arial Unicode MS"/>
    </w:rPr>
  </w:style>
  <w:style w:type="character" w:customStyle="1" w:styleId="WW8Num14z1">
    <w:name w:val="WW8Num14z1"/>
    <w:qFormat/>
    <w:rPr>
      <w:rFonts w:ascii="OpenSymbol;Arial Unicode MS" w:hAnsi="OpenSymbol;Arial Unicode MS" w:cs="OpenSymbol;Arial Unicode MS"/>
    </w:rPr>
  </w:style>
  <w:style w:type="character" w:customStyle="1" w:styleId="WW8Num15z0">
    <w:name w:val="WW8Num15z0"/>
    <w:qFormat/>
    <w:rPr>
      <w:rFonts w:ascii="Symbol" w:hAnsi="Symbol" w:cs="OpenSymbol;Arial Unicode MS"/>
    </w:rPr>
  </w:style>
  <w:style w:type="character" w:customStyle="1" w:styleId="WW8Num15z1">
    <w:name w:val="WW8Num15z1"/>
    <w:qFormat/>
    <w:rPr>
      <w:rFonts w:ascii="OpenSymbol;Arial Unicode MS" w:hAnsi="OpenSymbol;Arial Unicode MS" w:cs="OpenSymbol;Arial Unicode MS"/>
    </w:rPr>
  </w:style>
  <w:style w:type="character" w:customStyle="1" w:styleId="WW8Num16z0">
    <w:name w:val="WW8Num16z0"/>
    <w:qFormat/>
    <w:rPr>
      <w:rFonts w:ascii="Symbol" w:hAnsi="Symbol" w:cs="OpenSymbol;Arial Unicode MS"/>
    </w:rPr>
  </w:style>
  <w:style w:type="character" w:customStyle="1" w:styleId="WW8Num16z1">
    <w:name w:val="WW8Num16z1"/>
    <w:qFormat/>
    <w:rPr>
      <w:rFonts w:ascii="OpenSymbol;Arial Unicode MS" w:hAnsi="OpenSymbol;Arial Unicode MS" w:cs="OpenSymbol;Arial Unicode MS"/>
    </w:rPr>
  </w:style>
  <w:style w:type="character" w:customStyle="1" w:styleId="WW8Num17z0">
    <w:name w:val="WW8Num17z0"/>
    <w:qFormat/>
    <w:rPr>
      <w:rFonts w:ascii="Calibri" w:eastAsia="Times New Roman" w:hAnsi="Calibri" w:cs="Times New Roman"/>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7z3">
    <w:name w:val="WW8Num17z3"/>
    <w:qFormat/>
    <w:rPr>
      <w:rFonts w:ascii="Symbol" w:hAnsi="Symbol" w:cs="Symbol"/>
    </w:rPr>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9z0">
    <w:name w:val="WW8Num19z0"/>
    <w:qFormat/>
    <w:rPr>
      <w:rFonts w:ascii="Symbol" w:hAnsi="Symbol" w:cs="Symbol"/>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20z0">
    <w:name w:val="WW8Num20z0"/>
    <w:qFormat/>
    <w:rPr>
      <w:rFonts w:ascii="Calibri" w:eastAsia="Times New Roman" w:hAnsi="Calibri" w:cs="Times New Roman"/>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8Num21z0">
    <w:name w:val="WW8Num21z0"/>
    <w:qFormat/>
    <w:rPr>
      <w:rFonts w:ascii="Symbol" w:hAnsi="Symbol" w:cs="Symbol"/>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2z0">
    <w:name w:val="WW8Num22z0"/>
    <w:qFormat/>
    <w:rPr>
      <w:rFonts w:ascii="Symbol" w:hAnsi="Symbol" w:cs="Symbol"/>
    </w:rPr>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3z0">
    <w:name w:val="WW8Num23z0"/>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rPr>
      <w:rFonts w:ascii="Symbol" w:hAnsi="Symbol" w:cs="Symbol"/>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6z0">
    <w:name w:val="WW8Num26z0"/>
    <w:qFormat/>
    <w:rPr>
      <w:rFonts w:ascii="Symbol" w:hAnsi="Symbol" w:cs="Symbol"/>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cs="Wingdings"/>
    </w:rPr>
  </w:style>
  <w:style w:type="character" w:customStyle="1" w:styleId="WW8Num27z0">
    <w:name w:val="WW8Num27z0"/>
    <w:qFormat/>
    <w:rPr>
      <w:rFonts w:ascii="Symbol" w:hAnsi="Symbol" w:cs="Symbol"/>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8z0">
    <w:name w:val="WW8Num28z0"/>
    <w:qFormat/>
    <w:rPr>
      <w:rFonts w:ascii="Symbol" w:hAnsi="Symbol" w:cs="Symbol"/>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29z0">
    <w:name w:val="WW8Num29z0"/>
    <w:qFormat/>
    <w:rPr>
      <w:rFonts w:ascii="Symbol" w:hAnsi="Symbol" w:cs="Symbol"/>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30z0">
    <w:name w:val="WW8Num30z0"/>
    <w:qFormat/>
    <w:rPr>
      <w:rFonts w:ascii="Symbol" w:hAnsi="Symbol" w:cs="Symbol"/>
    </w:rPr>
  </w:style>
  <w:style w:type="character" w:customStyle="1" w:styleId="WW8Num30z1">
    <w:name w:val="WW8Num30z1"/>
    <w:qFormat/>
    <w:rPr>
      <w:rFonts w:ascii="Courier New" w:hAnsi="Courier New" w:cs="Courier New"/>
    </w:rPr>
  </w:style>
  <w:style w:type="character" w:customStyle="1" w:styleId="WW8Num30z2">
    <w:name w:val="WW8Num30z2"/>
    <w:qFormat/>
    <w:rPr>
      <w:rFonts w:ascii="Wingdings" w:hAnsi="Wingdings" w:cs="Wingdings"/>
    </w:rPr>
  </w:style>
  <w:style w:type="character" w:customStyle="1" w:styleId="WW8Num31z0">
    <w:name w:val="WW8Num31z0"/>
    <w:qFormat/>
    <w:rPr>
      <w:rFonts w:ascii="Symbol" w:hAnsi="Symbol" w:cs="Symbol"/>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cs="Wingdings"/>
    </w:rPr>
  </w:style>
  <w:style w:type="character" w:customStyle="1" w:styleId="WW8Num32z0">
    <w:name w:val="WW8Num32z0"/>
    <w:qFormat/>
    <w:rPr>
      <w:rFonts w:ascii="Symbol" w:hAnsi="Symbol" w:cs="Symbol"/>
    </w:rPr>
  </w:style>
  <w:style w:type="character" w:customStyle="1" w:styleId="WW8Num32z1">
    <w:name w:val="WW8Num32z1"/>
    <w:qFormat/>
    <w:rPr>
      <w:rFonts w:ascii="Courier New" w:hAnsi="Courier New" w:cs="Courier New"/>
    </w:rPr>
  </w:style>
  <w:style w:type="character" w:customStyle="1" w:styleId="WW8Num32z2">
    <w:name w:val="WW8Num32z2"/>
    <w:qFormat/>
    <w:rPr>
      <w:rFonts w:ascii="Wingdings" w:hAnsi="Wingdings" w:cs="Wingdings"/>
    </w:rPr>
  </w:style>
  <w:style w:type="character" w:customStyle="1" w:styleId="WW8Num33z0">
    <w:name w:val="WW8Num33z0"/>
    <w:qFormat/>
    <w:rPr>
      <w:rFonts w:ascii="Symbol" w:hAnsi="Symbol" w:cs="Symbol"/>
    </w:rPr>
  </w:style>
  <w:style w:type="character" w:customStyle="1" w:styleId="WW8Num33z1">
    <w:name w:val="WW8Num33z1"/>
    <w:qFormat/>
    <w:rPr>
      <w:rFonts w:ascii="Courier New" w:hAnsi="Courier New" w:cs="Courier New"/>
    </w:rPr>
  </w:style>
  <w:style w:type="character" w:customStyle="1" w:styleId="WW8Num33z2">
    <w:name w:val="WW8Num33z2"/>
    <w:qFormat/>
    <w:rPr>
      <w:rFonts w:ascii="Wingdings" w:hAnsi="Wingdings" w:cs="Wingdings"/>
    </w:rPr>
  </w:style>
  <w:style w:type="character" w:customStyle="1" w:styleId="WW8Num34z0">
    <w:name w:val="WW8Num34z0"/>
    <w:qFormat/>
    <w:rPr>
      <w:rFonts w:ascii="Symbol" w:hAnsi="Symbol" w:cs="Symbol"/>
    </w:rPr>
  </w:style>
  <w:style w:type="character" w:customStyle="1" w:styleId="WW8Num34z1">
    <w:name w:val="WW8Num34z1"/>
    <w:qFormat/>
    <w:rPr>
      <w:rFonts w:ascii="Courier New" w:hAnsi="Courier New" w:cs="Courier New"/>
    </w:rPr>
  </w:style>
  <w:style w:type="character" w:customStyle="1" w:styleId="WW8Num34z2">
    <w:name w:val="WW8Num34z2"/>
    <w:qFormat/>
    <w:rPr>
      <w:rFonts w:ascii="Wingdings" w:hAnsi="Wingdings" w:cs="Wingdings"/>
    </w:rPr>
  </w:style>
  <w:style w:type="character" w:customStyle="1" w:styleId="WW8Num35z0">
    <w:name w:val="WW8Num35z0"/>
    <w:qFormat/>
    <w:rPr>
      <w:rFonts w:ascii="Symbol" w:hAnsi="Symbol" w:cs="Symbol"/>
    </w:rPr>
  </w:style>
  <w:style w:type="character" w:customStyle="1" w:styleId="WW8Num35z1">
    <w:name w:val="WW8Num35z1"/>
    <w:qFormat/>
    <w:rPr>
      <w:rFonts w:ascii="Courier New" w:hAnsi="Courier New" w:cs="Courier New"/>
    </w:rPr>
  </w:style>
  <w:style w:type="character" w:customStyle="1" w:styleId="WW8Num35z2">
    <w:name w:val="WW8Num35z2"/>
    <w:qFormat/>
    <w:rPr>
      <w:rFonts w:ascii="Wingdings" w:hAnsi="Wingdings" w:cs="Wingdings"/>
    </w:rPr>
  </w:style>
  <w:style w:type="character" w:customStyle="1" w:styleId="WW8Num36z0">
    <w:name w:val="WW8Num36z0"/>
    <w:qFormat/>
    <w:rPr>
      <w:rFonts w:ascii="Symbol" w:hAnsi="Symbol" w:cs="Symbol"/>
    </w:rPr>
  </w:style>
  <w:style w:type="character" w:customStyle="1" w:styleId="WW8Num36z1">
    <w:name w:val="WW8Num36z1"/>
    <w:qFormat/>
    <w:rPr>
      <w:rFonts w:ascii="Courier New" w:hAnsi="Courier New" w:cs="Courier New"/>
    </w:rPr>
  </w:style>
  <w:style w:type="character" w:customStyle="1" w:styleId="WW8Num36z2">
    <w:name w:val="WW8Num36z2"/>
    <w:qFormat/>
    <w:rPr>
      <w:rFonts w:ascii="Wingdings" w:hAnsi="Wingdings" w:cs="Wingdings"/>
    </w:rPr>
  </w:style>
  <w:style w:type="character" w:customStyle="1" w:styleId="WW8Num37z0">
    <w:name w:val="WW8Num37z0"/>
    <w:qFormat/>
    <w:rPr>
      <w:rFonts w:ascii="Symbol" w:hAnsi="Symbol" w:cs="Symbol"/>
    </w:rPr>
  </w:style>
  <w:style w:type="character" w:customStyle="1" w:styleId="WW8Num37z1">
    <w:name w:val="WW8Num37z1"/>
    <w:qFormat/>
    <w:rPr>
      <w:rFonts w:ascii="Courier New" w:hAnsi="Courier New" w:cs="Courier New"/>
    </w:rPr>
  </w:style>
  <w:style w:type="character" w:customStyle="1" w:styleId="WW8Num37z2">
    <w:name w:val="WW8Num37z2"/>
    <w:qFormat/>
    <w:rPr>
      <w:rFonts w:ascii="Wingdings" w:hAnsi="Wingdings" w:cs="Wingdings"/>
    </w:rPr>
  </w:style>
  <w:style w:type="character" w:customStyle="1" w:styleId="WW8Num38z0">
    <w:name w:val="WW8Num38z0"/>
    <w:qFormat/>
    <w:rPr>
      <w:rFonts w:ascii="Symbol" w:hAnsi="Symbol" w:cs="Symbol"/>
    </w:rPr>
  </w:style>
  <w:style w:type="character" w:customStyle="1" w:styleId="WW8Num38z1">
    <w:name w:val="WW8Num38z1"/>
    <w:qFormat/>
    <w:rPr>
      <w:rFonts w:ascii="Courier New" w:hAnsi="Courier New" w:cs="Courier New"/>
    </w:rPr>
  </w:style>
  <w:style w:type="character" w:customStyle="1" w:styleId="WW8Num38z2">
    <w:name w:val="WW8Num38z2"/>
    <w:qFormat/>
    <w:rPr>
      <w:rFonts w:ascii="Wingdings" w:hAnsi="Wingdings" w:cs="Wingdings"/>
    </w:rPr>
  </w:style>
  <w:style w:type="character" w:customStyle="1" w:styleId="WW8Num39z0">
    <w:name w:val="WW8Num39z0"/>
    <w:qFormat/>
    <w:rPr>
      <w:rFonts w:ascii="Symbol" w:hAnsi="Symbol" w:cs="Symbol"/>
    </w:rPr>
  </w:style>
  <w:style w:type="character" w:customStyle="1" w:styleId="WW8Num39z1">
    <w:name w:val="WW8Num39z1"/>
    <w:qFormat/>
    <w:rPr>
      <w:rFonts w:ascii="Courier New" w:hAnsi="Courier New" w:cs="Courier New"/>
    </w:rPr>
  </w:style>
  <w:style w:type="character" w:customStyle="1" w:styleId="WW8Num39z2">
    <w:name w:val="WW8Num39z2"/>
    <w:qFormat/>
    <w:rPr>
      <w:rFonts w:ascii="Wingdings" w:hAnsi="Wingdings" w:cs="Wingdings"/>
    </w:rPr>
  </w:style>
  <w:style w:type="character" w:customStyle="1" w:styleId="Absatzstandardschriftart">
    <w:name w:val="Absatzstandardschriftart"/>
    <w:qFormat/>
  </w:style>
  <w:style w:type="character" w:customStyle="1" w:styleId="Aufzhlungszeichen1">
    <w:name w:val="Aufzählungszeichen1"/>
    <w:qFormat/>
  </w:style>
  <w:style w:type="character" w:customStyle="1" w:styleId="Nummerierungszeichen">
    <w:name w:val="Nummerierungszeichen"/>
    <w:qFormat/>
  </w:style>
  <w:style w:type="character" w:customStyle="1" w:styleId="KopfzeileZeichen">
    <w:name w:val="Kopfzeile Zeichen"/>
    <w:basedOn w:val="Absatzstandardschriftart"/>
    <w:qFormat/>
  </w:style>
  <w:style w:type="character" w:customStyle="1" w:styleId="FuzeileZeichen">
    <w:name w:val="Fußzeile Zeichen"/>
    <w:basedOn w:val="Absatzstandardschriftart"/>
    <w:qFormat/>
  </w:style>
  <w:style w:type="character" w:customStyle="1" w:styleId="TextkrperZeichen">
    <w:name w:val="Textkörper Zeichen"/>
    <w:qFormat/>
    <w:rPr>
      <w:rFonts w:ascii="Calibri" w:hAnsi="Calibri" w:cs="Calibri"/>
      <w:sz w:val="22"/>
    </w:rPr>
  </w:style>
  <w:style w:type="character" w:customStyle="1" w:styleId="Aufzhlungszeichen2">
    <w:name w:val="Aufzählungszeichen2"/>
    <w:qFormat/>
    <w:rPr>
      <w:rFonts w:ascii="OpenSymbol" w:eastAsia="OpenSymbol" w:hAnsi="OpenSymbol" w:cs="OpenSymbol"/>
    </w:rPr>
  </w:style>
  <w:style w:type="character" w:styleId="Funotenzeichen">
    <w:name w:val="footnote reference"/>
    <w:qFormat/>
  </w:style>
  <w:style w:type="character" w:customStyle="1" w:styleId="Funotenanker">
    <w:name w:val="Fußnotenanker"/>
    <w:rPr>
      <w:vertAlign w:val="superscript"/>
    </w:rPr>
  </w:style>
  <w:style w:type="character" w:customStyle="1" w:styleId="Endnotenanker">
    <w:name w:val="Endnotenanker"/>
    <w:rPr>
      <w:vertAlign w:val="superscript"/>
    </w:rPr>
  </w:style>
  <w:style w:type="character" w:styleId="Endnotenzeichen">
    <w:name w:val="endnote reference"/>
    <w:qFormat/>
  </w:style>
  <w:style w:type="character" w:customStyle="1" w:styleId="ListLabel1">
    <w:name w:val="ListLabel 1"/>
    <w:qFormat/>
    <w:rPr>
      <w:szCs w:val="22"/>
    </w:rPr>
  </w:style>
  <w:style w:type="character" w:customStyle="1" w:styleId="ListLabel2">
    <w:name w:val="ListLabel 2"/>
    <w:qFormat/>
    <w:rPr>
      <w:szCs w:val="22"/>
    </w:rPr>
  </w:style>
  <w:style w:type="character" w:customStyle="1" w:styleId="ListLabel3">
    <w:name w:val="ListLabel 3"/>
    <w:qFormat/>
    <w:rPr>
      <w:szCs w:val="22"/>
    </w:rPr>
  </w:style>
  <w:style w:type="character" w:customStyle="1" w:styleId="ListLabel4">
    <w:name w:val="ListLabel 4"/>
    <w:qFormat/>
    <w:rPr>
      <w:szCs w:val="22"/>
    </w:rPr>
  </w:style>
  <w:style w:type="character" w:customStyle="1" w:styleId="ListLabel5">
    <w:name w:val="ListLabel 5"/>
    <w:qFormat/>
    <w:rPr>
      <w:szCs w:val="22"/>
    </w:rPr>
  </w:style>
  <w:style w:type="character" w:customStyle="1" w:styleId="ListLabel6">
    <w:name w:val="ListLabel 6"/>
    <w:qFormat/>
    <w:rPr>
      <w:szCs w:val="22"/>
    </w:rPr>
  </w:style>
  <w:style w:type="character" w:customStyle="1" w:styleId="ListLabel7">
    <w:name w:val="ListLabel 7"/>
    <w:qFormat/>
    <w:rPr>
      <w:szCs w:val="22"/>
    </w:rPr>
  </w:style>
  <w:style w:type="character" w:customStyle="1" w:styleId="ListLabel8">
    <w:name w:val="ListLabel 8"/>
    <w:qFormat/>
    <w:rPr>
      <w:szCs w:val="22"/>
    </w:rPr>
  </w:style>
  <w:style w:type="paragraph" w:customStyle="1" w:styleId="berschrift">
    <w:name w:val="Überschrift"/>
    <w:basedOn w:val="Standard"/>
    <w:next w:val="Textkrper"/>
    <w:qFormat/>
    <w:pPr>
      <w:keepNext/>
      <w:spacing w:before="240" w:after="120"/>
    </w:pPr>
  </w:style>
  <w:style w:type="paragraph" w:styleId="Textkrper">
    <w:name w:val="Body Text"/>
    <w:basedOn w:val="Standard"/>
    <w:link w:val="TextkrperZchn"/>
    <w:pPr>
      <w:spacing w:after="140" w:line="276" w:lineRule="auto"/>
    </w:pPr>
  </w:style>
  <w:style w:type="paragraph" w:styleId="Liste">
    <w:name w:val="List"/>
    <w:basedOn w:val="Textkrper"/>
    <w:rPr>
      <w:rFonts w:cs="FreeSans"/>
    </w:rPr>
  </w:style>
  <w:style w:type="paragraph" w:styleId="Beschriftung">
    <w:name w:val="caption"/>
    <w:basedOn w:val="Standard"/>
    <w:qFormat/>
    <w:pPr>
      <w:suppressLineNumbers/>
      <w:spacing w:before="120" w:after="120"/>
    </w:pPr>
    <w:rPr>
      <w:rFonts w:cs="FreeSans"/>
      <w:i/>
      <w:iCs/>
      <w:sz w:val="24"/>
      <w:szCs w:val="24"/>
    </w:rPr>
  </w:style>
  <w:style w:type="paragraph" w:customStyle="1" w:styleId="Verzeichnis">
    <w:name w:val="Verzeichnis"/>
    <w:basedOn w:val="Standard"/>
    <w:qFormat/>
    <w:pPr>
      <w:suppressLineNumbers/>
    </w:pPr>
    <w:rPr>
      <w:rFonts w:cs="FreeSans"/>
    </w:rPr>
  </w:style>
  <w:style w:type="paragraph" w:customStyle="1" w:styleId="Beschriftung1">
    <w:name w:val="Beschriftung1"/>
    <w:basedOn w:val="Standard"/>
    <w:qFormat/>
    <w:pPr>
      <w:suppressLineNumbers/>
      <w:spacing w:before="120" w:after="120"/>
    </w:pPr>
  </w:style>
  <w:style w:type="paragraph" w:customStyle="1" w:styleId="TabellenInhalt">
    <w:name w:val="Tabellen Inhalt"/>
    <w:basedOn w:val="Standard"/>
    <w:qFormat/>
    <w:pPr>
      <w:suppressLineNumbers/>
    </w:pPr>
  </w:style>
  <w:style w:type="paragraph" w:customStyle="1" w:styleId="Tabellenberschrift">
    <w:name w:val="Tabellen Überschrift"/>
    <w:basedOn w:val="TabellenInhalt"/>
    <w:qFormat/>
    <w:pPr>
      <w:jc w:val="center"/>
    </w:pPr>
    <w:rPr>
      <w:b/>
      <w:b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tandardWeb">
    <w:name w:val="Normal (Web)"/>
    <w:basedOn w:val="Standard"/>
    <w:qFormat/>
    <w:pPr>
      <w:suppressAutoHyphens w:val="0"/>
      <w:spacing w:before="100" w:after="142" w:line="288" w:lineRule="auto"/>
    </w:pPr>
    <w:rPr>
      <w:rFonts w:ascii="Times New Roman" w:hAnsi="Times New Roman" w:cs="Times New Roman"/>
      <w:sz w:val="20"/>
    </w:rPr>
  </w:style>
  <w:style w:type="paragraph" w:customStyle="1" w:styleId="Tabelleninhalt0">
    <w:name w:val="Tabelleninhalt"/>
    <w:basedOn w:val="Standard"/>
    <w:qFormat/>
    <w:pPr>
      <w:suppressLineNumbers/>
    </w:pPr>
  </w:style>
  <w:style w:type="paragraph" w:customStyle="1" w:styleId="Tabellenberschrift0">
    <w:name w:val="Tabellenüberschrift"/>
    <w:basedOn w:val="Tabelleninhalt0"/>
    <w:qFormat/>
    <w:pPr>
      <w:jc w:val="center"/>
    </w:pPr>
    <w:rPr>
      <w:b/>
      <w:bCs/>
    </w:rPr>
  </w:style>
  <w:style w:type="paragraph" w:styleId="Funotentext">
    <w:name w:val="footnote text"/>
    <w:basedOn w:val="Standard"/>
    <w:pPr>
      <w:suppressLineNumbers/>
      <w:spacing w:after="113"/>
      <w:ind w:left="339" w:hanging="339"/>
    </w:pPr>
    <w:rPr>
      <w:sz w:val="20"/>
    </w:rPr>
  </w:style>
  <w:style w:type="numbering" w:customStyle="1" w:styleId="WW8Num1">
    <w:name w:val="WW8Num1"/>
    <w:qFormat/>
  </w:style>
  <w:style w:type="numbering" w:customStyle="1" w:styleId="WW8Num2">
    <w:name w:val="WW8Num2"/>
    <w:qFormat/>
  </w:style>
  <w:style w:type="paragraph" w:styleId="Listenabsatz">
    <w:name w:val="List Paragraph"/>
    <w:basedOn w:val="Standard"/>
    <w:uiPriority w:val="34"/>
    <w:qFormat/>
    <w:rsid w:val="00125639"/>
    <w:pPr>
      <w:ind w:left="720"/>
      <w:contextualSpacing/>
    </w:pPr>
  </w:style>
  <w:style w:type="character" w:customStyle="1" w:styleId="TextkrperZchn">
    <w:name w:val="Textkörper Zchn"/>
    <w:basedOn w:val="Absatz-Standardschriftart"/>
    <w:link w:val="Textkrper"/>
    <w:rsid w:val="00125639"/>
    <w:rPr>
      <w:rFonts w:ascii="Arial" w:eastAsia="Times New Roman" w:hAnsi="Arial" w:cs="Calibri"/>
      <w:sz w:val="21"/>
      <w:szCs w:val="20"/>
      <w:lang w:bidi="ar-SA"/>
    </w:rPr>
  </w:style>
  <w:style w:type="paragraph" w:customStyle="1" w:styleId="TableContents">
    <w:name w:val="Table Contents"/>
    <w:basedOn w:val="Standard"/>
    <w:rsid w:val="00C922C7"/>
    <w:pPr>
      <w:suppressLineNumbers/>
      <w:overflowPunct/>
      <w:autoSpaceDN w:val="0"/>
      <w:textAlignment w:val="baseline"/>
    </w:pPr>
    <w:rPr>
      <w:rFonts w:ascii="Liberation Serif" w:eastAsia="Noto Sans CJK SC Regular" w:hAnsi="Liberation Serif" w:cs="Lohit Devanagari"/>
      <w:kern w:val="3"/>
      <w:sz w:val="24"/>
      <w:szCs w:val="24"/>
      <w:lang w:bidi="hi-IN"/>
    </w:rPr>
  </w:style>
  <w:style w:type="character" w:customStyle="1" w:styleId="berschrift2Zchn">
    <w:name w:val="Überschrift 2 Zchn"/>
    <w:basedOn w:val="Absatz-Standardschriftart"/>
    <w:link w:val="berschrift2"/>
    <w:rsid w:val="00135D1E"/>
    <w:rPr>
      <w:rFonts w:ascii="Arial" w:eastAsia="Times New Roman" w:hAnsi="Arial" w:cs="Calibri"/>
      <w:b/>
      <w:szCs w:val="20"/>
      <w:lang w:bidi="ar-SA"/>
    </w:rPr>
  </w:style>
  <w:style w:type="paragraph" w:styleId="Sprechblasentext">
    <w:name w:val="Balloon Text"/>
    <w:basedOn w:val="Standard"/>
    <w:link w:val="SprechblasentextZchn"/>
    <w:uiPriority w:val="99"/>
    <w:semiHidden/>
    <w:unhideWhenUsed/>
    <w:rsid w:val="006B65B7"/>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B65B7"/>
    <w:rPr>
      <w:rFonts w:ascii="Segoe UI" w:eastAsia="Times New Roman" w:hAnsi="Segoe UI" w:cs="Segoe UI"/>
      <w:sz w:val="18"/>
      <w:szCs w:val="18"/>
      <w:lang w:bidi="ar-SA"/>
    </w:rPr>
  </w:style>
  <w:style w:type="paragraph" w:customStyle="1" w:styleId="Textbody">
    <w:name w:val="Text body"/>
    <w:basedOn w:val="Standard"/>
    <w:rsid w:val="00194E34"/>
    <w:pPr>
      <w:overflowPunct/>
      <w:autoSpaceDN w:val="0"/>
      <w:spacing w:after="140" w:line="276" w:lineRule="auto"/>
      <w:textAlignment w:val="baseline"/>
    </w:pPr>
    <w:rPr>
      <w:rFonts w:ascii="Liberation Serif" w:eastAsia="Noto Sans CJK SC Regular" w:hAnsi="Liberation Serif" w:cs="Lohit Devanagari"/>
      <w:kern w:val="3"/>
      <w:sz w:val="24"/>
      <w:szCs w:val="24"/>
      <w:lang w:bidi="hi-IN"/>
    </w:rPr>
  </w:style>
  <w:style w:type="character" w:styleId="Hyperlink">
    <w:name w:val="Hyperlink"/>
    <w:basedOn w:val="Absatz-Standardschriftart"/>
    <w:uiPriority w:val="99"/>
    <w:unhideWhenUsed/>
    <w:rsid w:val="009842DD"/>
    <w:rPr>
      <w:color w:val="0563C1" w:themeColor="hyperlink"/>
      <w:u w:val="single"/>
    </w:rPr>
  </w:style>
  <w:style w:type="character" w:styleId="NichtaufgelsteErwhnung">
    <w:name w:val="Unresolved Mention"/>
    <w:basedOn w:val="Absatz-Standardschriftart"/>
    <w:uiPriority w:val="99"/>
    <w:semiHidden/>
    <w:unhideWhenUsed/>
    <w:rsid w:val="009842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lehrerfortbildung-bw.de/u_matnatech/bio/gym/bp2004/fb4/" TargetMode="External"/><Relationship Id="rId26" Type="http://schemas.openxmlformats.org/officeDocument/2006/relationships/hyperlink" Target="https://lehrerfortbildung-bw.de/u_matnatech/bio/gym/bp2004/fb4/" TargetMode="External"/><Relationship Id="rId39" Type="http://schemas.openxmlformats.org/officeDocument/2006/relationships/theme" Target="theme/theme1.xml"/><Relationship Id="rId21" Type="http://schemas.openxmlformats.org/officeDocument/2006/relationships/hyperlink" Target="https://lehrerfortbildung-bw.de/u_matnatech/bio/gym/bp2016/fb9/3_genetik/" TargetMode="External"/><Relationship Id="rId34" Type="http://schemas.openxmlformats.org/officeDocument/2006/relationships/hyperlink" Target="https://lehrerfortbildung-bw.de/u_matnatech/bio/gym/bp2004/fb4/2_gen/"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lehrerfortbildung-bw.de/u_matnatech/bio/gym/bp2016/fb9/1_evolution/" TargetMode="External"/><Relationship Id="rId33" Type="http://schemas.openxmlformats.org/officeDocument/2006/relationships/hyperlink" Target="https://lehrerfortbildung-bw.de/u_matnatech/bio/gym/bp2004/fb7/4_markt/4_kurs/1_trans/"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lehrerfortbildung-bw.de/u_matnatech/bio/gym/bp2004/fb4/1_mem/0_ueber/memtransp.html" TargetMode="External"/><Relationship Id="rId29" Type="http://schemas.openxmlformats.org/officeDocument/2006/relationships/hyperlink" Target="https://lehrerfortbildung-bw.de/u_matnatech/bio/gym/bp2004/fb4/1_mem/0_ueber/mbau.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lehrerfortbildung-bw.de/u_matnatech/bio/gym/bp2016/fb9/2_oekologie/" TargetMode="External"/><Relationship Id="rId32" Type="http://schemas.openxmlformats.org/officeDocument/2006/relationships/hyperlink" Target="https://lehrerfortbildung-bw.de/u_matnatech/bio/gym/bp2016/fb9/3_genetik/" TargetMode="External"/><Relationship Id="rId37" Type="http://schemas.openxmlformats.org/officeDocument/2006/relationships/hyperlink" Target="https://lehrerfortbildung-bw.de/u_matnatech/bio/gym/bp2016/fb9/2_oekologie/"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s://lehrerfortbildung-bw.de/u_matnatech/bio/gym/bp2004/fb7/" TargetMode="External"/><Relationship Id="rId28" Type="http://schemas.openxmlformats.org/officeDocument/2006/relationships/hyperlink" Target="https://lehrerfortbildung-bw.de/u_matnatech/bio/gym/bp2004/fb4/" TargetMode="External"/><Relationship Id="rId36" Type="http://schemas.openxmlformats.org/officeDocument/2006/relationships/hyperlink" Target="https://lehrerfortbildung-bw.de/u_matnatech/bio/gym/bp2004/fb4/" TargetMode="External"/><Relationship Id="rId10" Type="http://schemas.openxmlformats.org/officeDocument/2006/relationships/image" Target="media/image3.png"/><Relationship Id="rId19" Type="http://schemas.openxmlformats.org/officeDocument/2006/relationships/hyperlink" Target="https://lehrerfortbildung-bw.de/u_matnatech/bio/gym/bp2004/fb4/1_mem/0_ueber/mbau.html" TargetMode="External"/><Relationship Id="rId31" Type="http://schemas.openxmlformats.org/officeDocument/2006/relationships/hyperlink" Target="https://lehrerfortbildung-bw.de/u_matnatech/bio/gym/bp2004/fb7/"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hyperlink" Target="https://lehrerfortbildung-bw.de/u_matnatech/bio/gym/bp2004/fb7/4_markt/4_kurs/1_trans/" TargetMode="External"/><Relationship Id="rId27" Type="http://schemas.openxmlformats.org/officeDocument/2006/relationships/hyperlink" Target="https://lehrerfortbildung-bw.de/u_matnatech/bio/gym/bp2004/fb4/2_gen/" TargetMode="External"/><Relationship Id="rId30" Type="http://schemas.openxmlformats.org/officeDocument/2006/relationships/hyperlink" Target="https://lehrerfortbildung-bw.de/u_matnatech/bio/gym/bp2004/fb4/1_mem/0_ueber/memtransp.html" TargetMode="External"/><Relationship Id="rId35" Type="http://schemas.openxmlformats.org/officeDocument/2006/relationships/hyperlink" Target="https://lehrerfortbildung-bw.de/u_matnatech/bio/gym/bp2016/fb9/1_evolution/"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80678B-D757-4D64-9C79-84915DA67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2554</Words>
  <Characters>16097</Characters>
  <Application>Microsoft Office Word</Application>
  <DocSecurity>0</DocSecurity>
  <Lines>134</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Heike Laws</dc:creator>
  <dc:description/>
  <cp:lastModifiedBy>Klaus Küting</cp:lastModifiedBy>
  <cp:revision>8</cp:revision>
  <cp:lastPrinted>2020-11-26T09:54:00Z</cp:lastPrinted>
  <dcterms:created xsi:type="dcterms:W3CDTF">2020-09-10T08:22:00Z</dcterms:created>
  <dcterms:modified xsi:type="dcterms:W3CDTF">2020-11-26T09:55:00Z</dcterms:modified>
  <dc:language>de-DE</dc:language>
</cp:coreProperties>
</file>