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65" w:rsidRDefault="00622F65">
      <w:bookmarkStart w:id="0" w:name="_GoBack"/>
      <w:bookmarkEnd w:id="0"/>
    </w:p>
    <w:p w:rsidR="006304A0" w:rsidRDefault="006304A0"/>
    <w:p w:rsidR="006304A0" w:rsidRDefault="00882485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40E1E" wp14:editId="384E5710">
                <wp:simplePos x="0" y="0"/>
                <wp:positionH relativeFrom="column">
                  <wp:posOffset>262255</wp:posOffset>
                </wp:positionH>
                <wp:positionV relativeFrom="paragraph">
                  <wp:posOffset>271780</wp:posOffset>
                </wp:positionV>
                <wp:extent cx="5686425" cy="1381125"/>
                <wp:effectExtent l="0" t="0" r="28575" b="28575"/>
                <wp:wrapSquare wrapText="bothSides"/>
                <wp:docPr id="180" name="Gruppe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1381125"/>
                          <a:chOff x="227566" y="0"/>
                          <a:chExt cx="916760" cy="9372600"/>
                        </a:xfrm>
                      </wpg:grpSpPr>
                      <wps:wsp>
                        <wps:cNvPr id="181" name="Rechteck 181"/>
                        <wps:cNvSpPr/>
                        <wps:spPr>
                          <a:xfrm>
                            <a:off x="345808" y="0"/>
                            <a:ext cx="798518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50CC" w:rsidRPr="00760680" w:rsidRDefault="00F02981" w:rsidP="00760680">
                              <w:pPr>
                                <w:spacing w:after="0"/>
                                <w:ind w:left="1701"/>
                                <w:rPr>
                                  <w:rFonts w:eastAsiaTheme="majorEastAsia" w:cstheme="majorBidi"/>
                                  <w:color w:val="5B9BD5" w:themeColor="accent1"/>
                                  <w:sz w:val="48"/>
                                  <w:szCs w:val="26"/>
                                  <w:lang w:eastAsia="de-DE"/>
                                </w:rPr>
                              </w:pPr>
                              <w:r w:rsidRPr="00760680">
                                <w:rPr>
                                  <w:rFonts w:eastAsiaTheme="majorEastAsia" w:cstheme="majorBidi"/>
                                  <w:color w:val="5B9BD5" w:themeColor="accent1"/>
                                  <w:sz w:val="48"/>
                                  <w:szCs w:val="26"/>
                                  <w:lang w:eastAsia="de-DE"/>
                                </w:rPr>
                                <w:t>Bildungsplan 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Rechteck 184"/>
                        <wps:cNvSpPr/>
                        <wps:spPr>
                          <a:xfrm>
                            <a:off x="227566" y="0"/>
                            <a:ext cx="118242" cy="93726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740E1E" id="Gruppe 180" o:spid="_x0000_s1026" style="position:absolute;margin-left:20.65pt;margin-top:21.4pt;width:447.75pt;height:108.75pt;z-index:251659264;mso-width-relative:margin" coordorigin="2275" coordsize="9167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PwbQMAAHsLAAAOAAAAZHJzL2Uyb0RvYy54bWzsVl1v0zAUfUfiP1h+Z2myNm2jZdO00Qlp&#10;jImBeHYd50M4trHdpePXc20naTcKiCF44iX1x73n3nvse+qTs23L0T3TppEix/HRBCMmqCwaUeX4&#10;44fVqwVGxhJREC4Fy/EDM/js9OWLk05lLJG15AXTCECEyTqV49palUWRoTVriTmSignYLKVuiYWp&#10;rqJCkw7QWx4lk0kadVIXSkvKjIHVy7CJTz1+WTJq35WlYRbxHENu1n+1/67dNzo9IVmliaob2qdB&#10;npFFSxoBQUeoS2IJ2ujmO6i2oVoaWdojKttIlmVDma8BqoknT6q50nKjfC1V1lVqpAmofcLTs2Hp&#10;zf2tRk0BZ7cAfgRp4ZCu9EYphtwK8NOpKgOzK63u1K3uF6owcyVvS926XygGbT2zDyOzbGsRhcVZ&#10;ukinyQwjCnvx8SKOYeK5pzUckPNLkvksTTHaOdP6de++jNN5Cuk57+XxPEknPrNoCB65HMeUOgV3&#10;yezoMn9G111NFPOnYBwPI13xQNd7RmvL6GcgLA6EecORLZMZIO4AVcfT2WICDbIreeBrvlzMYtj5&#10;UcEkU9rYKyZb5AY51nDT/QUk99fGArPAzWDiIhvJm2LVcO4nrrvYBdfonkBfrKs4uHJVk7A00Ov7&#10;0Fl6wEcgXPwK124DLt+0b2URgNPZJJwdyWDZHb1P4XhYhrR/GBP2XFA47IFRP7IPnLlUuHjPSrjK&#10;7i75ekagEINQyoQNKZmaFCwsu8iHy/WADrkE3kbsHuAxhQN2IL63d67Ma9DoPPlZYsF59PCRpbCj&#10;c9sIqQ8BcKiqjxzsB5ICNY4lu11vwcQN17J4gEusZRBDo+iqgTt0TYy9JRrUDxoNFN2+g0/JZZdj&#10;2Y8wqqX+emjd2UOXwS5GHahpjs2XDdEMI/5GQP8t4+nUya+fTGfzBCZ6f2e9vyM27YWEiwkdBtn5&#10;obO3fBiWWrafQPjPXVTYIoJC7BxTq4fJhQ0qD38dlJ2fezOQXEXstbhT1IE7gl2PfNh+Ilr1jWSh&#10;BW/k0PMke9JPwdZ5Cnm+sbJsfLPteO2pB/0JbP8DIZoeEKLpbwnR99o7CFEcL5Jp8teESFfrUYZW&#10;q4u9TtzXq19LzeP+29Op/5rxfM34LxT/Sij8+wVeeP5ftn+Nuifk/twLy+7NfPoNAAD//wMAUEsD&#10;BBQABgAIAAAAIQBWU9qD4AAAAAkBAAAPAAAAZHJzL2Rvd25yZXYueG1sTI9PS8NAEMXvgt9hGcGb&#10;3fzRoDGbUop6KoKtUHrbZqdJaHY2ZLdJ+u0dT3qaGd7jze8Vy9l2YsTBt44UxIsIBFLlTEu1gu/d&#10;+8MzCB80Gd05QgVX9LAsb28KnRs30ReO21ALDiGfawVNCH0upa8atNovXI/E2skNVgc+h1qaQU8c&#10;bjuZRFEmrW6JPzS6x3WD1Xl7sQo+Jj2t0vht3JxP6+th9/S538So1P3dvHoFEXAOf2b4xWd0KJnp&#10;6C5kvOgUPMYpO3km3ID1lzTj5aggyaIUZFnI/w3KHwAAAP//AwBQSwECLQAUAAYACAAAACEAtoM4&#10;kv4AAADhAQAAEwAAAAAAAAAAAAAAAAAAAAAAW0NvbnRlbnRfVHlwZXNdLnhtbFBLAQItABQABgAI&#10;AAAAIQA4/SH/1gAAAJQBAAALAAAAAAAAAAAAAAAAAC8BAABfcmVscy8ucmVsc1BLAQItABQABgAI&#10;AAAAIQBcI9PwbQMAAHsLAAAOAAAAAAAAAAAAAAAAAC4CAABkcnMvZTJvRG9jLnhtbFBLAQItABQA&#10;BgAIAAAAIQBWU9qD4AAAAAkBAAAPAAAAAAAAAAAAAAAAAMcFAABkcnMvZG93bnJldi54bWxQSwUG&#10;AAAAAAQABADzAAAA1AYAAAAA&#10;">
                <v:rect id="Rechteck 181" o:spid="_x0000_s1027" style="position:absolute;left:3458;width:7985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1XxAAAANwAAAAPAAAAZHJzL2Rvd25yZXYueG1sRI/disIw&#10;EIXvhX2HMAt7p6mrSOkaJQgLBWHxD2HvhmZsi82kNFHr2xtB8G6Gc74zZ+bL3jbiSp2vHSsYjxIQ&#10;xIUzNZcKDvvfYQrCB2SDjWNScCcPy8XHYI6ZcTfe0nUXShFD2GeooAqhzaT0RUUW/ci1xFE7uc5i&#10;iGtXStPhLYbbRn4nyUxarDleqLClVUXFeXexscZBb9xRk52s8/tK67/p/6XNlfr67PUPiEB9eJtf&#10;dG4il47h+UycQC4eAAAA//8DAFBLAQItABQABgAIAAAAIQDb4fbL7gAAAIUBAAATAAAAAAAAAAAA&#10;AAAAAAAAAABbQ29udGVudF9UeXBlc10ueG1sUEsBAi0AFAAGAAgAAAAhAFr0LFu/AAAAFQEAAAsA&#10;AAAAAAAAAAAAAAAAHwEAAF9yZWxzLy5yZWxzUEsBAi0AFAAGAAgAAAAhAPS8rVfEAAAA3AAAAA8A&#10;AAAAAAAAAAAAAAAABwIAAGRycy9kb3ducmV2LnhtbFBLBQYAAAAAAwADALcAAAD4AgAAAAA=&#10;" fillcolor="white [3212]" strokecolor="#5a5a5a [2109]" strokeweight="1pt">
                  <v:fill opacity="0"/>
                  <v:textbox>
                    <w:txbxContent>
                      <w:p w:rsidR="003B50CC" w:rsidRPr="00760680" w:rsidRDefault="00F02981" w:rsidP="00760680">
                        <w:pPr>
                          <w:spacing w:after="0"/>
                          <w:ind w:left="1701"/>
                          <w:rPr>
                            <w:rFonts w:eastAsiaTheme="majorEastAsia" w:cstheme="majorBidi"/>
                            <w:color w:val="5B9BD5" w:themeColor="accent1"/>
                            <w:sz w:val="48"/>
                            <w:szCs w:val="26"/>
                            <w:lang w:eastAsia="de-DE"/>
                          </w:rPr>
                        </w:pPr>
                        <w:r w:rsidRPr="00760680">
                          <w:rPr>
                            <w:rFonts w:eastAsiaTheme="majorEastAsia" w:cstheme="majorBidi"/>
                            <w:color w:val="5B9BD5" w:themeColor="accent1"/>
                            <w:sz w:val="48"/>
                            <w:szCs w:val="26"/>
                            <w:lang w:eastAsia="de-DE"/>
                          </w:rPr>
                          <w:t>Bildungsplan 2016</w:t>
                        </w:r>
                      </w:p>
                    </w:txbxContent>
                  </v:textbox>
                </v:rect>
                <v:rect id="Rechteck 184" o:spid="_x0000_s1028" style="position:absolute;left:2275;width:1183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7xawgAAANwAAAAPAAAAZHJzL2Rvd25yZXYueG1sRE9Na8JA&#10;EL0L/Q/LFLyZjSVISF2lFAShVTD20tuQHZOQ7Gya3Sbx37uC4G0e73PW28m0YqDe1ZYVLKMYBHFh&#10;dc2lgp/zbpGCcB5ZY2uZFFzJwXbzMltjpu3IJxpyX4oQwi5DBZX3XSalKyoy6CLbEQfuYnuDPsC+&#10;lLrHMYSbVr7F8UoarDk0VNjRZ0VFk/8bBc03DYevJF/K8Tf/S9ILdc14VGr+On28g/A0+af44d7r&#10;MD9N4P5MuEBubgAAAP//AwBQSwECLQAUAAYACAAAACEA2+H2y+4AAACFAQAAEwAAAAAAAAAAAAAA&#10;AAAAAAAAW0NvbnRlbnRfVHlwZXNdLnhtbFBLAQItABQABgAIAAAAIQBa9CxbvwAAABUBAAALAAAA&#10;AAAAAAAAAAAAAB8BAABfcmVscy8ucmVsc1BLAQItABQABgAIAAAAIQC767xawgAAANwAAAAPAAAA&#10;AAAAAAAAAAAAAAcCAABkcnMvZG93bnJldi54bWxQSwUGAAAAAAMAAwC3AAAA9gIAAAAA&#10;" fillcolor="#ffc000" strokecolor="#5b9bd5 [3204]" strokeweight="1pt"/>
                <w10:wrap type="square"/>
              </v:group>
            </w:pict>
          </mc:Fallback>
        </mc:AlternateContent>
      </w:r>
    </w:p>
    <w:p w:rsidR="003B50CC" w:rsidRDefault="003B50CC"/>
    <w:p w:rsidR="003B50CC" w:rsidRDefault="00882485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266FDB" wp14:editId="1B9E067E">
                <wp:simplePos x="0" y="0"/>
                <wp:positionH relativeFrom="column">
                  <wp:posOffset>262255</wp:posOffset>
                </wp:positionH>
                <wp:positionV relativeFrom="paragraph">
                  <wp:posOffset>324485</wp:posOffset>
                </wp:positionV>
                <wp:extent cx="5686425" cy="1381125"/>
                <wp:effectExtent l="0" t="0" r="28575" b="28575"/>
                <wp:wrapSquare wrapText="bothSides"/>
                <wp:docPr id="4" name="Gruppe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1381125"/>
                          <a:chOff x="227566" y="0"/>
                          <a:chExt cx="942865" cy="9372600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345808" y="0"/>
                            <a:ext cx="824623" cy="937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B50CC" w:rsidRPr="00760680" w:rsidRDefault="00760680" w:rsidP="00760680">
                              <w:pPr>
                                <w:tabs>
                                  <w:tab w:val="left" w:pos="1560"/>
                                </w:tabs>
                                <w:ind w:left="2552" w:hanging="1276"/>
                                <w:rPr>
                                  <w:rFonts w:eastAsiaTheme="majorEastAsia" w:cstheme="majorBidi"/>
                                  <w:color w:val="5B9BD5" w:themeColor="accent1"/>
                                  <w:sz w:val="44"/>
                                  <w:szCs w:val="26"/>
                                  <w:lang w:eastAsia="de-DE"/>
                                </w:rPr>
                              </w:pPr>
                              <w:r w:rsidRPr="00760680">
                                <w:rPr>
                                  <w:rFonts w:eastAsiaTheme="majorEastAsia" w:cstheme="majorBidi"/>
                                  <w:color w:val="5B9BD5" w:themeColor="accent1"/>
                                  <w:sz w:val="44"/>
                                  <w:szCs w:val="26"/>
                                  <w:lang w:eastAsia="de-DE"/>
                                </w:rPr>
                                <w:t>3.2</w:t>
                              </w:r>
                              <w:r w:rsidRPr="00760680">
                                <w:rPr>
                                  <w:rFonts w:eastAsiaTheme="majorEastAsia" w:cstheme="majorBidi"/>
                                  <w:color w:val="5B9BD5" w:themeColor="accent1"/>
                                  <w:sz w:val="44"/>
                                  <w:szCs w:val="26"/>
                                  <w:lang w:eastAsia="de-DE"/>
                                </w:rPr>
                                <w:tab/>
                              </w:r>
                              <w:r w:rsidR="002F4D81" w:rsidRPr="00760680">
                                <w:rPr>
                                  <w:rFonts w:eastAsiaTheme="majorEastAsia" w:cstheme="majorBidi"/>
                                  <w:color w:val="5B9BD5" w:themeColor="accent1"/>
                                  <w:sz w:val="44"/>
                                  <w:szCs w:val="26"/>
                                  <w:lang w:eastAsia="de-DE"/>
                                </w:rPr>
                                <w:t>Standardstufe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227566" y="0"/>
                            <a:ext cx="118242" cy="93726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266FDB" id="_x0000_s1029" style="position:absolute;margin-left:20.65pt;margin-top:25.55pt;width:447.75pt;height:108.75pt;z-index:251661312;mso-width-relative:margin" coordorigin="2275" coordsize="9428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IIaAMAABsKAAAOAAAAZHJzL2Uyb0RvYy54bWzsVltP2zAUfp+0/2D5faRJ21AiAmKwokkM&#10;0GDi2XWci+bYnu2Ssl+/YztpS2HSBGNPy0NqH/vcvnO+0xwer1qO7pk2jRQ5jvdGGDFBZdGIKsff&#10;bucfZhgZS0RBuBQsxw/M4OOj9+8OO5WxRNaSF0wjMCJM1qkc19aqLIoMrVlLzJ5UTMBhKXVLLGx1&#10;FRWadGC95VEyGqVRJ3WhtKTMGJCehUN85O2XJaP2qiwNs4jnGGKz/q39e+He0dEhySpNVN3QPgzy&#10;giha0ghwujZ1RixBS908MdU2VEsjS7tHZRvJsmwo8zlANvFoJ5tzLZfK51JlXaXWMAG0Ozi92Cy9&#10;vL/WqClyPMFIkBZKdK6XSjEUzzw6naoyuHSu1Y261gCXE1Rh5xJelbp1v5AKWnlcH9a4spVFFITT&#10;dJZOkilGFM7i8SyOYeORpzWUx+klyf40TTHaKNP6U69+MElmaa99MN5P0pGPLBqcR49C6hR0ktmA&#10;ZV4H1k1NFPM1MA6HHiyIJoD1ldHaMvod+YScb7i0RspkBkB7BqbxZDobATU26Q5YzZJJmowDVM8l&#10;SzKljT1nskVukWMNPe5bj9xfGAuoAi7DFefZSN4U84Zzv3kwp1yjewJ0ABYVssOIE2NBmOO5f4It&#10;rmoSrg1YG6/qzT8yyQXqoKrJPlQFUQIcLjmxsGwVdJURFUaEVzAcqNXe9iPtYHU7oFtAYiuokX+8&#10;Il+2X2QR7qZTkIceArFrIp/TeBADCL8L2IFzRkwdNHw0wVDbWJhFvGlzPAteA5pcOOiYnyY9xK7Q&#10;obRuZVeLledQ7Aw5yUIWD9AqWoaBYxSdN+D2AqC+JhomDGAFU9NewavkEgCU/QqjWuqfz8ndfehl&#10;OMWog4kF4P5YEs0ArM8CuvwgnkzciPObyXQ/gY3ePllsn4hleyqhC2KYz4r6pbtv+bAstWzvYLie&#10;OK9wRAQF36GM/ebUhkkK45mykxN/DcaaIvZC3CjqjDvkHOC3qzuiVd+yFkp8KQdmkWync8Ndpynk&#10;ydLKsvFtvcEVmtBtgOUB7TenOwymHbqnQ6X/iO5Pp9tA9zgGwidvRnddLdZ8n89Pe844cmxPhVdS&#10;eNvJ9OPBxzM/C3ed/H3a/SfZvyKZ/4eFLxA//fuvJfeJs733pNx80x39AgAA//8DAFBLAwQUAAYA&#10;CAAAACEA8bm8f+AAAAAJAQAADwAAAGRycy9kb3ducmV2LnhtbEyPQUvDQBSE74L/YXmCN7vZxoY2&#10;ZlNKUU9FsBWkt9fkNQnN7obsNkn/vc+THocZZr7J1pNpxUC9b5zVoGYRCLKFKxtbafg6vD0tQfiA&#10;tsTWWdJwIw/r/P4uw7R0o/2kYR8qwSXWp6ihDqFLpfRFTQb9zHVk2Tu73mBg2Vey7HHkctPKeRQl&#10;0mBjeaHGjrY1FZf91Wh4H3HcxOp12F3O29vxsPj43inS+vFh2ryACDSFvzD84jM65Mx0cldbetFq&#10;eFYxJzUslALB/ipO+MpJwzxZJiDzTP5/kP8AAAD//wMAUEsBAi0AFAAGAAgAAAAhALaDOJL+AAAA&#10;4QEAABMAAAAAAAAAAAAAAAAAAAAAAFtDb250ZW50X1R5cGVzXS54bWxQSwECLQAUAAYACAAAACEA&#10;OP0h/9YAAACUAQAACwAAAAAAAAAAAAAAAAAvAQAAX3JlbHMvLnJlbHNQSwECLQAUAAYACAAAACEA&#10;8sWCCGgDAAAbCgAADgAAAAAAAAAAAAAAAAAuAgAAZHJzL2Uyb0RvYy54bWxQSwECLQAUAAYACAAA&#10;ACEA8bm8f+AAAAAJAQAADwAAAAAAAAAAAAAAAADCBQAAZHJzL2Rvd25yZXYueG1sUEsFBgAAAAAE&#10;AAQA8wAAAM8GAAAAAA==&#10;">
                <v:rect id="Rechteck 5" o:spid="_x0000_s1030" style="position:absolute;left:3458;width:82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GbxAAAANoAAAAPAAAAZHJzL2Rvd25yZXYueG1sRI9Ba8JA&#10;FITvhf6H5Qm9iNkYGpHoKq1YKK2XRBGPj+wzCWbfptmtpv++Wyh4HGbmG2a5HkwrrtS7xrKCaRSD&#10;IC6tbrhScNi/TeYgnEfW2FomBT/kYL16fFhipu2Nc7oWvhIBwi5DBbX3XSalK2sy6CLbEQfvbHuD&#10;Psi+krrHW4CbViZxPJMGGw4LNXa0qam8FN9GwSe67vn08TVNj2McD8ku3ybJq1JPo+FlAcLT4O/h&#10;//a7VpDC35VwA+TqFwAA//8DAFBLAQItABQABgAIAAAAIQDb4fbL7gAAAIUBAAATAAAAAAAAAAAA&#10;AAAAAAAAAABbQ29udGVudF9UeXBlc10ueG1sUEsBAi0AFAAGAAgAAAAhAFr0LFu/AAAAFQEAAAsA&#10;AAAAAAAAAAAAAAAAHwEAAF9yZWxzLy5yZWxzUEsBAi0AFAAGAAgAAAAhAK+a4ZvEAAAA2gAAAA8A&#10;AAAAAAAAAAAAAAAABwIAAGRycy9kb3ducmV2LnhtbFBLBQYAAAAAAwADALcAAAD4AgAAAAA=&#10;" fillcolor="window" strokecolor="#595959" strokeweight="1pt">
                  <v:fill opacity="0"/>
                  <v:textbox>
                    <w:txbxContent>
                      <w:p w:rsidR="003B50CC" w:rsidRPr="00760680" w:rsidRDefault="00760680" w:rsidP="00760680">
                        <w:pPr>
                          <w:tabs>
                            <w:tab w:val="left" w:pos="1560"/>
                          </w:tabs>
                          <w:ind w:left="2552" w:hanging="1276"/>
                          <w:rPr>
                            <w:rFonts w:eastAsiaTheme="majorEastAsia" w:cstheme="majorBidi"/>
                            <w:color w:val="5B9BD5" w:themeColor="accent1"/>
                            <w:sz w:val="44"/>
                            <w:szCs w:val="26"/>
                            <w:lang w:eastAsia="de-DE"/>
                          </w:rPr>
                        </w:pPr>
                        <w:r w:rsidRPr="00760680">
                          <w:rPr>
                            <w:rFonts w:eastAsiaTheme="majorEastAsia" w:cstheme="majorBidi"/>
                            <w:color w:val="5B9BD5" w:themeColor="accent1"/>
                            <w:sz w:val="44"/>
                            <w:szCs w:val="26"/>
                            <w:lang w:eastAsia="de-DE"/>
                          </w:rPr>
                          <w:t>3.2</w:t>
                        </w:r>
                        <w:r w:rsidRPr="00760680">
                          <w:rPr>
                            <w:rFonts w:eastAsiaTheme="majorEastAsia" w:cstheme="majorBidi"/>
                            <w:color w:val="5B9BD5" w:themeColor="accent1"/>
                            <w:sz w:val="44"/>
                            <w:szCs w:val="26"/>
                            <w:lang w:eastAsia="de-DE"/>
                          </w:rPr>
                          <w:tab/>
                        </w:r>
                        <w:r w:rsidR="002F4D81" w:rsidRPr="00760680">
                          <w:rPr>
                            <w:rFonts w:eastAsiaTheme="majorEastAsia" w:cstheme="majorBidi"/>
                            <w:color w:val="5B9BD5" w:themeColor="accent1"/>
                            <w:sz w:val="44"/>
                            <w:szCs w:val="26"/>
                            <w:lang w:eastAsia="de-DE"/>
                          </w:rPr>
                          <w:t>Standardstufe 8</w:t>
                        </w:r>
                      </w:p>
                    </w:txbxContent>
                  </v:textbox>
                </v:rect>
                <v:rect id="Rechteck 6" o:spid="_x0000_s1031" style="position:absolute;left:2275;width:1183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vG0wAAAANoAAAAPAAAAZHJzL2Rvd25yZXYueG1sRI/BasMw&#10;EETvhfyD2EBvjZwSTHCjhBBIqHurk0OPW2krm1grYamx+/dVoZDjMDNvmM1ucr240RA7zwqWiwIE&#10;sfamY6vgcj4+rUHEhGyw90wKfijCbjt72GBl/MjvdGuSFRnCsUIFbUqhkjLqlhzGhQ/E2fvyg8OU&#10;5WClGXDMcNfL56IopcOO80KLgQ4t6Wvz7RSswhtpWrmPT3u2J1NrrDGgUo/zaf8CItGU7uH/9qtR&#10;UMLflXwD5PYXAAD//wMAUEsBAi0AFAAGAAgAAAAhANvh9svuAAAAhQEAABMAAAAAAAAAAAAAAAAA&#10;AAAAAFtDb250ZW50X1R5cGVzXS54bWxQSwECLQAUAAYACAAAACEAWvQsW78AAAAVAQAACwAAAAAA&#10;AAAAAAAAAAAfAQAAX3JlbHMvLnJlbHNQSwECLQAUAAYACAAAACEAI97xtMAAAADaAAAADwAAAAAA&#10;AAAAAAAAAAAHAgAAZHJzL2Rvd25yZXYueG1sUEsFBgAAAAADAAMAtwAAAPQCAAAAAA==&#10;" fillcolor="#ffc000" strokecolor="#5b9bd5" strokeweight="1pt"/>
                <w10:wrap type="square"/>
              </v:group>
            </w:pict>
          </mc:Fallback>
        </mc:AlternateContent>
      </w:r>
    </w:p>
    <w:p w:rsidR="003B50CC" w:rsidRDefault="003B50CC"/>
    <w:p w:rsidR="003B50CC" w:rsidRDefault="00882485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0ACE3C" wp14:editId="0796A21A">
                <wp:simplePos x="0" y="0"/>
                <wp:positionH relativeFrom="column">
                  <wp:posOffset>262255</wp:posOffset>
                </wp:positionH>
                <wp:positionV relativeFrom="paragraph">
                  <wp:posOffset>323850</wp:posOffset>
                </wp:positionV>
                <wp:extent cx="5686425" cy="1381125"/>
                <wp:effectExtent l="0" t="0" r="28575" b="28575"/>
                <wp:wrapSquare wrapText="bothSides"/>
                <wp:docPr id="3" name="Gruppe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1381125"/>
                          <a:chOff x="227566" y="0"/>
                          <a:chExt cx="942865" cy="9372600"/>
                        </a:xfrm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345808" y="0"/>
                            <a:ext cx="824623" cy="937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02981" w:rsidRDefault="00F02981" w:rsidP="00882485">
                              <w:pPr>
                                <w:ind w:left="2552" w:hanging="1276"/>
                                <w:rPr>
                                  <w:rFonts w:eastAsiaTheme="majorEastAsia" w:cstheme="majorBidi"/>
                                  <w:color w:val="5B9BD5" w:themeColor="accent1"/>
                                  <w:sz w:val="40"/>
                                  <w:szCs w:val="26"/>
                                  <w:lang w:eastAsia="de-DE"/>
                                </w:rPr>
                              </w:pPr>
                              <w:r>
                                <w:rPr>
                                  <w:rFonts w:eastAsiaTheme="majorEastAsia" w:cstheme="majorBidi"/>
                                  <w:color w:val="5B9BD5" w:themeColor="accent1"/>
                                  <w:sz w:val="40"/>
                                  <w:szCs w:val="26"/>
                                  <w:lang w:eastAsia="de-DE"/>
                                </w:rPr>
                                <w:t>3.2.2</w:t>
                              </w:r>
                              <w:r>
                                <w:rPr>
                                  <w:rFonts w:eastAsiaTheme="majorEastAsia" w:cstheme="majorBidi"/>
                                  <w:color w:val="5B9BD5" w:themeColor="accent1"/>
                                  <w:sz w:val="40"/>
                                  <w:szCs w:val="26"/>
                                  <w:lang w:eastAsia="de-DE"/>
                                </w:rPr>
                                <w:tab/>
                                <w:t>Humanbiologie</w:t>
                              </w:r>
                            </w:p>
                            <w:p w:rsidR="00F02981" w:rsidRDefault="00F02981" w:rsidP="00F02981">
                              <w:pPr>
                                <w:ind w:left="2552" w:hanging="1276"/>
                              </w:pPr>
                              <w:r>
                                <w:rPr>
                                  <w:rFonts w:eastAsiaTheme="majorEastAsia" w:cstheme="majorBidi"/>
                                  <w:color w:val="5B9BD5" w:themeColor="accent1"/>
                                  <w:sz w:val="40"/>
                                  <w:szCs w:val="26"/>
                                  <w:lang w:eastAsia="de-DE"/>
                                </w:rPr>
                                <w:t>3.2.2.5</w:t>
                              </w:r>
                              <w:r>
                                <w:rPr>
                                  <w:rFonts w:eastAsiaTheme="majorEastAsia" w:cstheme="majorBidi"/>
                                  <w:color w:val="5B9BD5" w:themeColor="accent1"/>
                                  <w:sz w:val="40"/>
                                  <w:szCs w:val="26"/>
                                  <w:lang w:eastAsia="de-DE"/>
                                </w:rPr>
                                <w:tab/>
                                <w:t>Immunbiologie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8"/>
                        <wps:cNvSpPr/>
                        <wps:spPr>
                          <a:xfrm>
                            <a:off x="227566" y="0"/>
                            <a:ext cx="118242" cy="93726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0ACE3C" id="_x0000_s1032" style="position:absolute;margin-left:20.65pt;margin-top:25.5pt;width:447.75pt;height:108.75pt;z-index:251663360;mso-width-relative:margin" coordorigin="2275" coordsize="9428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vCbQMAABsKAAAOAAAAZHJzL2Uyb0RvYy54bWzsVt1v0zAQf0fif7D8ztKkbZpFy9DY6IQ0&#10;tokN8ew6zodwbGO7S8tfz9lOum4MCW3AE3lIffb5Pn53v2uO3m46ju6YNq0UBY4PJhgxQWXZirrA&#10;n2+XbzKMjCWiJFwKVuAtM/jt8etXR73KWSIbyUumERgRJu9VgRtrVR5FhjasI+ZAKibgsJK6IxZE&#10;XUelJj1Y73iUTCZp1EtdKi0pMwZ2z8IhPvb2q4pRe1VVhlnECwyxWf/W/r1y7+j4iOS1Jqpp6RAG&#10;eUYUHWkFON2ZOiOWoLVufzLVtVRLIyt7QGUXyapqKfM5QDbx5FE251qulc+lzvta7WACaB/h9Gyz&#10;9PLuWqO2LPAUI0E6KNG5XivFUJx5dHpV56B0rtWNutYAl9uog+QS3lS6c7+QCtp4XLc7XNnGIgqb&#10;8zRLZ8kcIwpn8TSLYxA88rSB8rh7SbKYpylG95dp8364fjhLsnS4fThdJOnERxaNzqMHIfUKOsnc&#10;g2VeBtZNQxTzNTAOhwGsxQjWJ0Yby+hXtHAJOd+gtEPK5AZAewKm6WyeTYAa9+mOWGXJLE2gFg6q&#10;p5IludLGnjPZIbcosIYe961H7i6MhSAAl1HFeTaSt+Wy5dwLW3PKNbojQAdgUSl7jDgxFjYLvPRP&#10;sMVVQ4LaiLXxV735Bya5QD1UNVlAVRAlwOGKEwvLTkFXGVFjRHgNw4Fa7W0/uB2s7gd0C0jsBTXx&#10;j7/I191HWQbddA77oYdg2zWRz2k6bgMIvwrYgXNGTBNu+GiCoa61MIt42xU4C14Dmlw46JifJgPE&#10;rtChtG5lN6uN51AyNsFKlltoFS3DwDGKLltwewFQXxMNEwawgqlpr+BVcQkAymGFUSP196f2nT70&#10;Mpxi1MPEAnC/rYlmANYHAV1+GM9mbsR5YTZfJCDo/ZPV/olYd6cSuiCG+ayoXzp9y8dlpWX3BYbr&#10;ifMKR0RQ8B3KOAinNkxSGM+UnZx4NRhritgLcaOoM+6Qc4Dfbr4QrYaWtVDiSzkyi+SPOjfouptC&#10;nqytrFrf1g7pgCs0oROA5YFyf53uwNQwG3d0z8ZK/xbdf55uI93jGAif/DW663q14/tyeTpwxpFj&#10;fyq8kML7TubvDt+d+eH+2Mmfp91/kv0rkvl/WPgC8dN/+Fpynzj7sifl/Tfd8Q8AAAD//wMAUEsD&#10;BBQABgAIAAAAIQBHKBpc4AAAAAkBAAAPAAAAZHJzL2Rvd25yZXYueG1sTI9BS8NAEIXvgv9hGcGb&#10;3aQxocZsSinqqQi2gnjbZqdJaHY2ZLdJ+u8dT3oc3uPN9xXr2XZixMG3jhTEiwgEUuVMS7WCz8Pr&#10;wwqED5qM7hyhgit6WJe3N4XOjZvoA8d9qAWPkM+1giaEPpfSVw1a7ReuR+Ls5AarA59DLc2gJx63&#10;nVxGUSatbok/NLrHbYPVeX+xCt4mPW2S+GXcnU/b6/chff/axajU/d28eQYRcA5/ZfjFZ3Qomeno&#10;LmS86BQ8xgk3FaQxK3H+lGSsclSwzFYpyLKQ/w3KHwAAAP//AwBQSwECLQAUAAYACAAAACEAtoM4&#10;kv4AAADhAQAAEwAAAAAAAAAAAAAAAAAAAAAAW0NvbnRlbnRfVHlwZXNdLnhtbFBLAQItABQABgAI&#10;AAAAIQA4/SH/1gAAAJQBAAALAAAAAAAAAAAAAAAAAC8BAABfcmVscy8ucmVsc1BLAQItABQABgAI&#10;AAAAIQCOTdvCbQMAABsKAAAOAAAAAAAAAAAAAAAAAC4CAABkcnMvZTJvRG9jLnhtbFBLAQItABQA&#10;BgAIAAAAIQBHKBpc4AAAAAkBAAAPAAAAAAAAAAAAAAAAAMcFAABkcnMvZG93bnJldi54bWxQSwUG&#10;AAAAAAQABADzAAAA1AYAAAAA&#10;">
                <v:rect id="Rechteck 7" o:spid="_x0000_s1033" style="position:absolute;left:3458;width:82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p3xQAAANoAAAAPAAAAZHJzL2Rvd25yZXYueG1sRI9Ba8JA&#10;FITvhf6H5QlepG4MtS0xG9GiULSXqBSPj+wzCc2+TbOrpv++Kwg9DjPzDZPOe9OIC3WutqxgMo5A&#10;EBdW11wqOOzXT28gnEfW2FgmBb/kYJ49PqSYaHvlnC47X4oAYZeggsr7NpHSFRUZdGPbEgfvZDuD&#10;PsiulLrDa4CbRsZR9CIN1hwWKmzpvaLie3c2Crbo2ufj5mcy/RrhqI8/81UcL5UaDvrFDISn3v+H&#10;7+0PreAVblfCDZDZHwAAAP//AwBQSwECLQAUAAYACAAAACEA2+H2y+4AAACFAQAAEwAAAAAAAAAA&#10;AAAAAAAAAAAAW0NvbnRlbnRfVHlwZXNdLnhtbFBLAQItABQABgAIAAAAIQBa9CxbvwAAABUBAAAL&#10;AAAAAAAAAAAAAAAAAB8BAABfcmVscy8ucmVsc1BLAQItABQABgAIAAAAIQAwBNp3xQAAANoAAAAP&#10;AAAAAAAAAAAAAAAAAAcCAABkcnMvZG93bnJldi54bWxQSwUGAAAAAAMAAwC3AAAA+QIAAAAA&#10;" fillcolor="window" strokecolor="#595959" strokeweight="1pt">
                  <v:fill opacity="0"/>
                  <v:textbox>
                    <w:txbxContent>
                      <w:p w:rsidR="00F02981" w:rsidRDefault="00F02981" w:rsidP="00882485">
                        <w:pPr>
                          <w:ind w:left="2552" w:hanging="1276"/>
                          <w:rPr>
                            <w:rFonts w:eastAsiaTheme="majorEastAsia" w:cstheme="majorBidi"/>
                            <w:color w:val="5B9BD5" w:themeColor="accent1"/>
                            <w:sz w:val="40"/>
                            <w:szCs w:val="26"/>
                            <w:lang w:eastAsia="de-DE"/>
                          </w:rPr>
                        </w:pPr>
                        <w:r>
                          <w:rPr>
                            <w:rFonts w:eastAsiaTheme="majorEastAsia" w:cstheme="majorBidi"/>
                            <w:color w:val="5B9BD5" w:themeColor="accent1"/>
                            <w:sz w:val="40"/>
                            <w:szCs w:val="26"/>
                            <w:lang w:eastAsia="de-DE"/>
                          </w:rPr>
                          <w:t>3.2.2</w:t>
                        </w:r>
                        <w:r>
                          <w:rPr>
                            <w:rFonts w:eastAsiaTheme="majorEastAsia" w:cstheme="majorBidi"/>
                            <w:color w:val="5B9BD5" w:themeColor="accent1"/>
                            <w:sz w:val="40"/>
                            <w:szCs w:val="26"/>
                            <w:lang w:eastAsia="de-DE"/>
                          </w:rPr>
                          <w:tab/>
                          <w:t>Humanbiologie</w:t>
                        </w:r>
                      </w:p>
                      <w:p w:rsidR="00F02981" w:rsidRDefault="00F02981" w:rsidP="00F02981">
                        <w:pPr>
                          <w:ind w:left="2552" w:hanging="1276"/>
                        </w:pPr>
                        <w:r>
                          <w:rPr>
                            <w:rFonts w:eastAsiaTheme="majorEastAsia" w:cstheme="majorBidi"/>
                            <w:color w:val="5B9BD5" w:themeColor="accent1"/>
                            <w:sz w:val="40"/>
                            <w:szCs w:val="26"/>
                            <w:lang w:eastAsia="de-DE"/>
                          </w:rPr>
                          <w:t>3.2.2.5</w:t>
                        </w:r>
                        <w:r>
                          <w:rPr>
                            <w:rFonts w:eastAsiaTheme="majorEastAsia" w:cstheme="majorBidi"/>
                            <w:color w:val="5B9BD5" w:themeColor="accent1"/>
                            <w:sz w:val="40"/>
                            <w:szCs w:val="26"/>
                            <w:lang w:eastAsia="de-DE"/>
                          </w:rPr>
                          <w:tab/>
                          <w:t>Immunbiologie</w:t>
                        </w:r>
                      </w:p>
                    </w:txbxContent>
                  </v:textbox>
                </v:rect>
                <v:rect id="Rechteck 8" o:spid="_x0000_s1034" style="position:absolute;left:2275;width:1183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BdvAAAANoAAAAPAAAAZHJzL2Rvd25yZXYueG1sRE9Ni8Iw&#10;EL0v+B/CCN62qYssSzWKCIp6W/XgcUzGtNhMQpPV+u/NQdjj433PFr1rxZ262HhWMC5KEMTam4at&#10;gtNx/fkDIiZkg61nUvCkCIv54GOGlfEP/qX7IVmRQzhWqKBOKVRSRl2Tw1j4QJy5q+8cpgw7K02H&#10;jxzuWvlVlt/SYcO5ocZAq5r07fDnFEzCnjRN3Plij3Zjdhp3GFCp0bBfTkEk6tO/+O3eGgV5a76S&#10;b4CcvwAAAP//AwBQSwECLQAUAAYACAAAACEA2+H2y+4AAACFAQAAEwAAAAAAAAAAAAAAAAAAAAAA&#10;W0NvbnRlbnRfVHlwZXNdLnhtbFBLAQItABQABgAIAAAAIQBa9CxbvwAAABUBAAALAAAAAAAAAAAA&#10;AAAAAB8BAABfcmVscy8ucmVsc1BLAQItABQABgAIAAAAIQA9DcBdvAAAANoAAAAPAAAAAAAAAAAA&#10;AAAAAAcCAABkcnMvZG93bnJldi54bWxQSwUGAAAAAAMAAwC3AAAA8AIAAAAA&#10;" fillcolor="#ffc000" strokecolor="#5b9bd5" strokeweight="1pt"/>
                <w10:wrap type="square"/>
              </v:group>
            </w:pict>
          </mc:Fallback>
        </mc:AlternateContent>
      </w:r>
    </w:p>
    <w:p w:rsidR="003B50CC" w:rsidRDefault="003B50CC"/>
    <w:p w:rsidR="003B50CC" w:rsidRDefault="00760680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8D77E2" wp14:editId="573CDEA2">
                <wp:simplePos x="0" y="0"/>
                <wp:positionH relativeFrom="column">
                  <wp:posOffset>266700</wp:posOffset>
                </wp:positionH>
                <wp:positionV relativeFrom="paragraph">
                  <wp:posOffset>399415</wp:posOffset>
                </wp:positionV>
                <wp:extent cx="5686425" cy="1381125"/>
                <wp:effectExtent l="0" t="0" r="28575" b="28575"/>
                <wp:wrapSquare wrapText="bothSides"/>
                <wp:docPr id="2" name="Gruppe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1381125"/>
                          <a:chOff x="227566" y="0"/>
                          <a:chExt cx="916760" cy="9372600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345808" y="0"/>
                            <a:ext cx="798518" cy="937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60680" w:rsidRPr="00C85535" w:rsidRDefault="00760680" w:rsidP="00760680">
                              <w:pPr>
                                <w:spacing w:after="0"/>
                                <w:ind w:left="1701"/>
                                <w:rPr>
                                  <w:rFonts w:eastAsiaTheme="majorEastAsia" w:cstheme="majorBidi"/>
                                  <w:sz w:val="40"/>
                                  <w:szCs w:val="26"/>
                                  <w:lang w:eastAsia="de-DE"/>
                                </w:rPr>
                              </w:pPr>
                              <w:proofErr w:type="gramStart"/>
                              <w:r w:rsidRPr="00C85535">
                                <w:rPr>
                                  <w:rFonts w:eastAsiaTheme="majorEastAsia" w:cstheme="majorBidi"/>
                                  <w:sz w:val="40"/>
                                  <w:szCs w:val="26"/>
                                  <w:lang w:eastAsia="de-DE"/>
                                </w:rPr>
                                <w:t>ZPG  Biologie</w:t>
                              </w:r>
                              <w:proofErr w:type="gramEnd"/>
                              <w:r w:rsidRPr="00C85535">
                                <w:rPr>
                                  <w:rFonts w:eastAsiaTheme="majorEastAsia" w:cstheme="majorBidi"/>
                                  <w:sz w:val="40"/>
                                  <w:szCs w:val="26"/>
                                  <w:lang w:eastAsia="de-DE"/>
                                </w:rPr>
                                <w:t xml:space="preserve"> 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227566" y="0"/>
                            <a:ext cx="118242" cy="93726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8D77E2" id="_x0000_s1035" style="position:absolute;margin-left:21pt;margin-top:31.45pt;width:447.75pt;height:108.75pt;z-index:251665408;mso-width-relative:margin" coordorigin="2275" coordsize="9167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lBbwMAAB0KAAAOAAAAZHJzL2Uyb0RvYy54bWzsVsty2zYU3Xem/4DBvpZISZTEMZ1x7MrT&#10;GTfx1M5kDYHgYwoSKACZcr++B4Aoy06ySNJ0VS4oPO/j3HuOeP5m30nyKIxtVV/Q5GxKiei5Ktu+&#10;LuiHh80vK0qsY33JpOpFQZ+EpW8ufv7pfNC5SFWjZCkMgZHe5oMuaOOczicTyxvRMXumtOixWSnT&#10;MYepqSelYQOsd3KSTqfZZFCm1EZxYS1Wr+MmvQj2q0pw976qrHBEFhSxufA24b3178nFOctrw3TT&#10;8kMY7Bui6Fjbw+nR1DVzjOxM+4mpruVGWVW5M666iaqqlouQA7JJpq+yuTFqp0MudT7U+ggToH2F&#10;0zeb5e8e7wxpy4KmlPSsQ4luzE5rQZJVQGfQdY5DN0bf6zsDuPxCHWc+4X1lOv+LVMg+4Pp0xFXs&#10;HeFYXGSrbJ4uKOHYS2arJMEkIM8blMffS9PlIssoeb7Mm18P19dJtsxQPH97PVum2TRENhmdT16E&#10;NGh0kn0Gy34fWPcN0yLUwHocDmCtR7D+ELxxgv9J1j4h7xuHjkjZ3AK0z8A0my9WU1DjOd0Rq+V6&#10;tUiw86VkWa6NdTdCdcQPCmrQ46H12OOtdQgCuIxHvGerZFtuWinD5MleSUMeGegAFpVqoEQy67BY&#10;0E14oi2pGxaPjVjbcDWYf2FS9mRAVdMlqkI4A4cryRyGnUZX2b6mhMka4sCdCbZf3I5WTwN6ABIn&#10;QU3DEy7KXfe7KuPZbIH12ENY9k0UcpqNywDhSwF7cK6ZbeKNEE001LUOWiTbrqCr6DWiKXsPnQhq&#10;coDYFzqW1o/cfrsPHJqNTbBV5RNaxagoOFbzTQu3t4D6jhkoDLCCarr3eFVSAUB1GFHSKPP359b9&#10;efQydikZoFgA968dMwJg/dajy9fJfO4lLkzmi2WKiTnd2Z7u9LvuSqELEuiz5mHozzs5Diujuo8Q&#10;10vvFVus5/Ady3iYXLmopJBnLi4vwzHImmbutr/X3Bv3yHnAH/YfmdGHlnUo8Ts1Movlrzo3nvU3&#10;e3W5c6pqQ1t7pCOuaEI/Acsj5X443RPkH8XxyHcsfQ3hP9W3kfBJskrnEN8fRHhTb4+M32yuDqzx&#10;9DjVhe8k8amTxdv12+sg76+d/PvE+59m/xXNwn8svkGC/h++l/xHzuk80PL5q+7iHwAAAP//AwBQ&#10;SwMEFAAGAAgAAAAhAGU+ktHhAAAACQEAAA8AAABkcnMvZG93bnJldi54bWxMj09Lw0AUxO+C32F5&#10;gje7SfrHNuallKKeSsFWEG+v2dckNLsbstsk/fauJz0OM8z8JluPuhE9d662BiGeRCDYFFbVpkT4&#10;PL49LUE4T0ZRYw0j3NjBOr+/yyhVdjAf3B98KUKJcSkhVN63qZSuqFiTm9iWTfDOttPkg+xKqToa&#10;QrluZBJFC6mpNmGhopa3FReXw1UjvA80bKbxa7+7nLe37+N8/7WLGfHxYdy8gPA8+r8w/OIHdMgD&#10;08lejXKiQZgl4YpHWCQrEMFfTZ/nIE4IyTKagcwz+f9B/gMAAP//AwBQSwECLQAUAAYACAAAACEA&#10;toM4kv4AAADhAQAAEwAAAAAAAAAAAAAAAAAAAAAAW0NvbnRlbnRfVHlwZXNdLnhtbFBLAQItABQA&#10;BgAIAAAAIQA4/SH/1gAAAJQBAAALAAAAAAAAAAAAAAAAAC8BAABfcmVscy8ucmVsc1BLAQItABQA&#10;BgAIAAAAIQAb9VlBbwMAAB0KAAAOAAAAAAAAAAAAAAAAAC4CAABkcnMvZTJvRG9jLnhtbFBLAQIt&#10;ABQABgAIAAAAIQBlPpLR4QAAAAkBAAAPAAAAAAAAAAAAAAAAAMkFAABkcnMvZG93bnJldi54bWxQ&#10;SwUGAAAAAAQABADzAAAA1wYAAAAA&#10;">
                <v:rect id="Rechteck 9" o:spid="_x0000_s1036" style="position:absolute;left:3458;width:7985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+uexQAAANoAAAAPAAAAZHJzL2Rvd25yZXYueG1sRI9Ba8JA&#10;FITvhf6H5QlepG4MtbQxG9GiULSXqBSPj+wzCc2+TbOrpv++Kwg9DjPzDZPOe9OIC3WutqxgMo5A&#10;EBdW11wqOOzXT68gnEfW2FgmBb/kYJ49PqSYaHvlnC47X4oAYZeggsr7NpHSFRUZdGPbEgfvZDuD&#10;PsiulLrDa4CbRsZR9CIN1hwWKmzpvaLie3c2Crbo2ufj5mcy/RrhqI8/81UcL5UaDvrFDISn3v+H&#10;7+0PreANblfCDZDZHwAAAP//AwBQSwECLQAUAAYACAAAACEA2+H2y+4AAACFAQAAEwAAAAAAAAAA&#10;AAAAAAAAAAAAW0NvbnRlbnRfVHlwZXNdLnhtbFBLAQItABQABgAIAAAAIQBa9CxbvwAAABUBAAAL&#10;AAAAAAAAAAAAAAAAAB8BAABfcmVscy8ucmVsc1BLAQItABQABgAIAAAAIQAu1+uexQAAANoAAAAP&#10;AAAAAAAAAAAAAAAAAAcCAABkcnMvZG93bnJldi54bWxQSwUGAAAAAAMAAwC3AAAA+QIAAAAA&#10;" fillcolor="window" strokecolor="#595959" strokeweight="1pt">
                  <v:fill opacity="0"/>
                  <v:textbox>
                    <w:txbxContent>
                      <w:p w:rsidR="00760680" w:rsidRPr="00C85535" w:rsidRDefault="00760680" w:rsidP="00760680">
                        <w:pPr>
                          <w:spacing w:after="0"/>
                          <w:ind w:left="1701"/>
                          <w:rPr>
                            <w:rFonts w:eastAsiaTheme="majorEastAsia" w:cstheme="majorBidi"/>
                            <w:sz w:val="40"/>
                            <w:szCs w:val="26"/>
                            <w:lang w:eastAsia="de-DE"/>
                          </w:rPr>
                        </w:pPr>
                        <w:proofErr w:type="gramStart"/>
                        <w:r w:rsidRPr="00C85535">
                          <w:rPr>
                            <w:rFonts w:eastAsiaTheme="majorEastAsia" w:cstheme="majorBidi"/>
                            <w:sz w:val="40"/>
                            <w:szCs w:val="26"/>
                            <w:lang w:eastAsia="de-DE"/>
                          </w:rPr>
                          <w:t>ZPG  Biologie</w:t>
                        </w:r>
                        <w:proofErr w:type="gramEnd"/>
                        <w:r w:rsidRPr="00C85535">
                          <w:rPr>
                            <w:rFonts w:eastAsiaTheme="majorEastAsia" w:cstheme="majorBidi"/>
                            <w:sz w:val="40"/>
                            <w:szCs w:val="26"/>
                            <w:lang w:eastAsia="de-DE"/>
                          </w:rPr>
                          <w:t xml:space="preserve"> 2016</w:t>
                        </w:r>
                      </w:p>
                    </w:txbxContent>
                  </v:textbox>
                </v:rect>
                <v:rect id="Rechteck 10" o:spid="_x0000_s1037" style="position:absolute;left:2275;width:1183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tdwQAAANsAAAAPAAAAZHJzL2Rvd25yZXYueG1sRI9BawIx&#10;EIXvBf9DGMFbzVqklK1RiqBob1UPHsdkml26mYRNquu/dw6F3mZ4b977ZrEaQqeu1Oc2soHZtAJF&#10;bKNr2Rs4HTfPb6ByQXbYRSYDd8qwWo6eFli7eOMvuh6KVxLCuUYDTSmp1jrbhgLmaUzEon3HPmCR&#10;tffa9XiT8NDpl6p61QFbloYGE60bsj+H32Bgnj7J0jycL/7ot25vcY8JjZmMh493UIWG8m/+u945&#10;wRd6+UUG0MsHAAAA//8DAFBLAQItABQABgAIAAAAIQDb4fbL7gAAAIUBAAATAAAAAAAAAAAAAAAA&#10;AAAAAABbQ29udGVudF9UeXBlc10ueG1sUEsBAi0AFAAGAAgAAAAhAFr0LFu/AAAAFQEAAAsAAAAA&#10;AAAAAAAAAAAAHwEAAF9yZWxzLy5yZWxzUEsBAi0AFAAGAAgAAAAhAEcem13BAAAA2wAAAA8AAAAA&#10;AAAAAAAAAAAABwIAAGRycy9kb3ducmV2LnhtbFBLBQYAAAAAAwADALcAAAD1AgAAAAA=&#10;" fillcolor="#ffc000" strokecolor="#5b9bd5" strokeweight="1pt"/>
                <w10:wrap type="square"/>
              </v:group>
            </w:pict>
          </mc:Fallback>
        </mc:AlternateContent>
      </w:r>
    </w:p>
    <w:p w:rsidR="003B50CC" w:rsidRDefault="003B50CC"/>
    <w:p w:rsidR="002F4D81" w:rsidRDefault="002F4D81"/>
    <w:p w:rsidR="002F4D81" w:rsidRDefault="002F4D81"/>
    <w:p w:rsidR="002F4D81" w:rsidRDefault="002F4D81"/>
    <w:p w:rsidR="00297BE1" w:rsidRDefault="00297BE1"/>
    <w:p w:rsidR="00760680" w:rsidRDefault="00760680">
      <w:pPr>
        <w:rPr>
          <w:b/>
          <w:sz w:val="28"/>
        </w:rPr>
      </w:pPr>
    </w:p>
    <w:p w:rsidR="00F11D02" w:rsidRPr="00EC04CC" w:rsidRDefault="00F11D02" w:rsidP="00E374FF">
      <w:pPr>
        <w:shd w:val="clear" w:color="auto" w:fill="F2F2F2" w:themeFill="background1" w:themeFillShade="F2"/>
        <w:jc w:val="center"/>
        <w:rPr>
          <w:b/>
          <w:sz w:val="28"/>
        </w:rPr>
      </w:pPr>
      <w:r w:rsidRPr="00EC04CC">
        <w:rPr>
          <w:b/>
          <w:sz w:val="28"/>
        </w:rPr>
        <w:t>Übersicht „Immunbiologie“</w:t>
      </w:r>
    </w:p>
    <w:p w:rsidR="00297BE1" w:rsidRDefault="00297BE1">
      <w:pPr>
        <w:rPr>
          <w:b/>
          <w:sz w:val="24"/>
        </w:rPr>
      </w:pPr>
    </w:p>
    <w:p w:rsidR="00F11D02" w:rsidRPr="00EC04CC" w:rsidRDefault="00F11D02">
      <w:pPr>
        <w:rPr>
          <w:b/>
          <w:sz w:val="24"/>
        </w:rPr>
      </w:pPr>
      <w:r w:rsidRPr="00EC04CC">
        <w:rPr>
          <w:b/>
          <w:sz w:val="24"/>
        </w:rPr>
        <w:t>1. Auszug aus dem Bildungsplan 2016</w:t>
      </w:r>
    </w:p>
    <w:p w:rsidR="00EC04CC" w:rsidRPr="00EC04CC" w:rsidRDefault="00EC04CC">
      <w:pPr>
        <w:rPr>
          <w:b/>
        </w:rPr>
      </w:pPr>
      <w:r w:rsidRPr="00EC04CC">
        <w:rPr>
          <w:b/>
        </w:rPr>
        <w:t>3.2.2. Humanbiologie</w:t>
      </w:r>
    </w:p>
    <w:p w:rsidR="00EC04CC" w:rsidRDefault="00EC04CC">
      <w:pPr>
        <w:rPr>
          <w:b/>
        </w:rPr>
      </w:pPr>
      <w:r w:rsidRPr="00EC04CC">
        <w:rPr>
          <w:b/>
        </w:rPr>
        <w:t>3.2.2.5 Immunbiologie</w:t>
      </w:r>
    </w:p>
    <w:p w:rsidR="00EC04CC" w:rsidRPr="00EC04CC" w:rsidRDefault="00EC04CC">
      <w:r>
        <w:t>Die Schülerinnen und Schüler können am Beispiel des Immunsystems aufzeigen, wie durch das Zusammenwirken von verschiedenen Zellen eine übergeordnete Funktion ermöglicht wird. Sie erkennen, wie über das Schlüssel-Schloss-Prinzip Kommunikation ermöglicht wird. Sie erkennen die Bedeutung</w:t>
      </w:r>
      <w:r w:rsidR="006304A0">
        <w:t xml:space="preserve"> von Impfungen und die Notwendigkeit, durch geeignetes Verhalten zur Gesunderhaltung des Körpers beizutragen.</w:t>
      </w:r>
    </w:p>
    <w:p w:rsidR="00F11D02" w:rsidRDefault="00F11D02">
      <w:r>
        <w:rPr>
          <w:noProof/>
          <w:lang w:eastAsia="de-DE"/>
        </w:rPr>
        <w:drawing>
          <wp:inline distT="0" distB="0" distL="0" distR="0" wp14:anchorId="63DE6AAC" wp14:editId="721F69DD">
            <wp:extent cx="6214110" cy="3714443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28" t="35924" r="16851" b="12699"/>
                    <a:stretch/>
                  </pic:blipFill>
                  <pic:spPr bwMode="auto">
                    <a:xfrm>
                      <a:off x="0" y="0"/>
                      <a:ext cx="6231377" cy="3724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D02" w:rsidRDefault="00F11D02">
      <w:r>
        <w:t xml:space="preserve">Quelle: </w:t>
      </w:r>
      <w:hyperlink r:id="rId7" w:history="1">
        <w:r w:rsidRPr="006825C7">
          <w:rPr>
            <w:rStyle w:val="Hyperlink"/>
          </w:rPr>
          <w:t>http://bildungsplaene-bw.de/site/bildungsplan/get/documents/lsbw/export-pdf/ALLG/GYM/BIO/bildungsplan_ALLG_GYM_BIO.pdf</w:t>
        </w:r>
      </w:hyperlink>
      <w:r>
        <w:t>; generiert am 28.06.2016 um 13.35 Uhr</w:t>
      </w:r>
    </w:p>
    <w:p w:rsidR="002F4D81" w:rsidRDefault="002F4D81"/>
    <w:p w:rsidR="002F4D81" w:rsidRDefault="002F4D81"/>
    <w:p w:rsidR="002F4D81" w:rsidRDefault="002F4D81"/>
    <w:p w:rsidR="002F4D81" w:rsidRDefault="002F4D81"/>
    <w:p w:rsidR="002F4D81" w:rsidRDefault="002F4D81"/>
    <w:p w:rsidR="002F4D81" w:rsidRDefault="002F4D81"/>
    <w:p w:rsidR="002F4D81" w:rsidRDefault="002F4D81"/>
    <w:p w:rsidR="00C33276" w:rsidRDefault="00C33276" w:rsidP="00C33276"/>
    <w:p w:rsidR="00D945E3" w:rsidRDefault="00D945E3" w:rsidP="00C33276">
      <w:pPr>
        <w:rPr>
          <w:sz w:val="24"/>
        </w:rPr>
      </w:pPr>
    </w:p>
    <w:p w:rsidR="00C33276" w:rsidRPr="00297BE1" w:rsidRDefault="00C33276" w:rsidP="00E374FF">
      <w:pPr>
        <w:shd w:val="clear" w:color="auto" w:fill="F2F2F2" w:themeFill="background1" w:themeFillShade="F2"/>
        <w:jc w:val="center"/>
        <w:rPr>
          <w:sz w:val="24"/>
        </w:rPr>
      </w:pPr>
      <w:r w:rsidRPr="00C33276">
        <w:rPr>
          <w:sz w:val="24"/>
        </w:rPr>
        <w:lastRenderedPageBreak/>
        <w:t>Übersicht „Immunbiologie“</w:t>
      </w:r>
    </w:p>
    <w:p w:rsidR="002F4D81" w:rsidRDefault="002F4D81" w:rsidP="002F4D81">
      <w:pPr>
        <w:rPr>
          <w:b/>
          <w:sz w:val="24"/>
        </w:rPr>
      </w:pPr>
      <w:r>
        <w:rPr>
          <w:b/>
          <w:sz w:val="24"/>
        </w:rPr>
        <w:t>2</w:t>
      </w:r>
      <w:r w:rsidRPr="00EC04CC">
        <w:rPr>
          <w:b/>
          <w:sz w:val="24"/>
        </w:rPr>
        <w:t xml:space="preserve">. </w:t>
      </w:r>
      <w:r>
        <w:rPr>
          <w:b/>
          <w:sz w:val="24"/>
        </w:rPr>
        <w:t>Methodisch-didaktische Hinweise</w:t>
      </w:r>
    </w:p>
    <w:p w:rsidR="00A43525" w:rsidRDefault="007D041D" w:rsidP="002F4D81">
      <w:r>
        <w:t xml:space="preserve">Das </w:t>
      </w:r>
      <w:r w:rsidR="00B53D8B">
        <w:t xml:space="preserve">Thema „Immunbiologie“ </w:t>
      </w:r>
      <w:r>
        <w:t xml:space="preserve">ist im </w:t>
      </w:r>
      <w:r w:rsidRPr="00B53D8B">
        <w:t>Bildungsplan 2016</w:t>
      </w:r>
      <w:r>
        <w:t xml:space="preserve"> </w:t>
      </w:r>
      <w:r w:rsidR="00B53D8B">
        <w:t xml:space="preserve">in der Standardstufe 8 und im vierstündigen Kurs ausgewiesen.  </w:t>
      </w:r>
      <w:r w:rsidR="006F5D1E">
        <w:t>Einerseits sollen die Schülerinnen und Schüler bereits in der Standardstufe 8 die wesentlichen Funktionen unseres Immunsystems beschreiben</w:t>
      </w:r>
      <w:r>
        <w:t xml:space="preserve"> können, andererseits soll und kann das Thema nicht auf dem Niveau der Kursstufe unterrichtet werden.</w:t>
      </w:r>
      <w:r w:rsidR="006F5D1E">
        <w:t xml:space="preserve"> </w:t>
      </w:r>
      <w:r>
        <w:t xml:space="preserve">Die komplexen und abstrakten Vorgänge bei der erworbenen Immunabwehr </w:t>
      </w:r>
      <w:r w:rsidR="009B25F2">
        <w:t xml:space="preserve">und bei der aktiven und passiven Immunisierung müssen für die Schülerinnen und Schüler </w:t>
      </w:r>
      <w:r>
        <w:t>in</w:t>
      </w:r>
      <w:r w:rsidR="00B53D8B">
        <w:t xml:space="preserve"> Standardstufe </w:t>
      </w:r>
      <w:r>
        <w:t xml:space="preserve">8 möglichst stark vereinfacht und durch Modelle veranschaulicht werden. </w:t>
      </w:r>
      <w:r w:rsidR="009B25F2">
        <w:t>Durch das Zusammenwirken verschiedener Zellen im Blut werden spezifische Krankheitserreger erfolgreich bekämpft. Kurze Videos</w:t>
      </w:r>
      <w:r w:rsidR="00A43525">
        <w:t>equenzen</w:t>
      </w:r>
      <w:r w:rsidR="009B25F2">
        <w:t xml:space="preserve"> aus</w:t>
      </w:r>
      <w:r w:rsidR="00A43525">
        <w:t xml:space="preserve"> dem Internet unterstützen das Verständnis für die komplexen Vorgänge und können zu eigenständigen Formulierungen anregen.</w:t>
      </w:r>
      <w:r w:rsidR="009B25F2">
        <w:t xml:space="preserve">  </w:t>
      </w:r>
    </w:p>
    <w:p w:rsidR="00860136" w:rsidRDefault="00A43525" w:rsidP="002F4D81">
      <w:pPr>
        <w:contextualSpacing/>
      </w:pPr>
      <w:r>
        <w:t xml:space="preserve">Die Bundeszentrale für gesundheitliche Aufklärung hat in der Reihe „Gesundheitserziehung und Schule“ </w:t>
      </w:r>
      <w:r w:rsidR="007959F1">
        <w:t xml:space="preserve">Materialien </w:t>
      </w:r>
      <w:r w:rsidR="00860136">
        <w:t xml:space="preserve">für den Unterricht ab Jahrgangsstufe 7 erstellt </w:t>
      </w:r>
      <w:r>
        <w:t>zum Thema „Infektionskrankheiten vorbeugen – Schutz durch Hygiene und Impfung“.</w:t>
      </w:r>
      <w:r w:rsidR="007959F1">
        <w:t xml:space="preserve"> Das Heft wird</w:t>
      </w:r>
      <w:r w:rsidR="00860136">
        <w:t xml:space="preserve"> von der </w:t>
      </w:r>
      <w:proofErr w:type="spellStart"/>
      <w:r w:rsidR="00860136">
        <w:t>BZgA</w:t>
      </w:r>
      <w:proofErr w:type="spellEnd"/>
      <w:r w:rsidR="00860136">
        <w:t xml:space="preserve"> kostenlos abgegeben. Bestellnummer: 20500000.</w:t>
      </w:r>
    </w:p>
    <w:p w:rsidR="00860136" w:rsidRDefault="00860136" w:rsidP="002F4D81">
      <w:pPr>
        <w:contextualSpacing/>
      </w:pPr>
      <w:r>
        <w:t xml:space="preserve">Bei dem vorliegenden </w:t>
      </w:r>
      <w:r w:rsidR="00C85535">
        <w:t>ZPG-</w:t>
      </w:r>
      <w:r>
        <w:t xml:space="preserve">Material wurden viele Ideen und Anregungen aus der Heft aufgegriffen und </w:t>
      </w:r>
      <w:r w:rsidR="00760680">
        <w:t xml:space="preserve">in einen möglichen Unterrichtsgang </w:t>
      </w:r>
      <w:r>
        <w:t>eingearbeitet.</w:t>
      </w:r>
    </w:p>
    <w:p w:rsidR="00760680" w:rsidRPr="00760680" w:rsidRDefault="00760680" w:rsidP="00760680">
      <w:pPr>
        <w:spacing w:after="0"/>
        <w:rPr>
          <w:sz w:val="10"/>
        </w:rPr>
      </w:pPr>
    </w:p>
    <w:p w:rsidR="00A43525" w:rsidRPr="008B35D6" w:rsidRDefault="00A43525" w:rsidP="002F4D81">
      <w:r>
        <w:t>Im Bildungsplan (Kerncurriculum)</w:t>
      </w:r>
      <w:r w:rsidR="007D041D">
        <w:t xml:space="preserve"> sind für die Einheit etwa 10 Unterrichtsstunden veranschlagt.</w:t>
      </w:r>
    </w:p>
    <w:p w:rsidR="002F4D81" w:rsidRDefault="002F4D81" w:rsidP="002F4D81">
      <w:pPr>
        <w:rPr>
          <w:b/>
          <w:sz w:val="24"/>
        </w:rPr>
      </w:pPr>
      <w:r>
        <w:rPr>
          <w:b/>
          <w:sz w:val="24"/>
        </w:rPr>
        <w:t>3. Materialien zu „Immunbiologie“</w:t>
      </w:r>
    </w:p>
    <w:tbl>
      <w:tblPr>
        <w:tblStyle w:val="Tabellengi"/>
        <w:tblW w:w="5000" w:type="pct"/>
        <w:tblLook w:val="00A0" w:firstRow="1" w:lastRow="0" w:firstColumn="1" w:lastColumn="0" w:noHBand="0" w:noVBand="0"/>
      </w:tblPr>
      <w:tblGrid>
        <w:gridCol w:w="999"/>
        <w:gridCol w:w="4098"/>
        <w:gridCol w:w="618"/>
        <w:gridCol w:w="503"/>
        <w:gridCol w:w="571"/>
        <w:gridCol w:w="611"/>
        <w:gridCol w:w="581"/>
        <w:gridCol w:w="590"/>
        <w:gridCol w:w="491"/>
      </w:tblGrid>
      <w:tr w:rsidR="006B2D71" w:rsidRPr="0016168B" w:rsidTr="00297BE1">
        <w:trPr>
          <w:cantSplit/>
          <w:trHeight w:val="537"/>
        </w:trPr>
        <w:tc>
          <w:tcPr>
            <w:tcW w:w="539" w:type="pct"/>
            <w:vMerge w:val="restart"/>
            <w:vAlign w:val="bottom"/>
          </w:tcPr>
          <w:p w:rsidR="006B2D71" w:rsidRPr="00760680" w:rsidRDefault="006B2D71" w:rsidP="00622F65">
            <w:pPr>
              <w:pStyle w:val="Standa"/>
              <w:spacing w:after="60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Material</w:t>
            </w:r>
          </w:p>
        </w:tc>
        <w:tc>
          <w:tcPr>
            <w:tcW w:w="2268" w:type="pct"/>
            <w:vMerge w:val="restart"/>
            <w:vAlign w:val="bottom"/>
          </w:tcPr>
          <w:p w:rsidR="006B2D71" w:rsidRPr="00760680" w:rsidRDefault="006B2D71" w:rsidP="00622F65">
            <w:pPr>
              <w:pStyle w:val="Standa"/>
              <w:spacing w:after="60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Thema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6B2D71" w:rsidRPr="00760680" w:rsidRDefault="006B2D71" w:rsidP="00622F65">
            <w:pPr>
              <w:pStyle w:val="Standa"/>
              <w:spacing w:line="192" w:lineRule="auto"/>
              <w:ind w:left="113" w:right="113"/>
              <w:jc w:val="both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Differenzierung</w:t>
            </w:r>
          </w:p>
        </w:tc>
        <w:tc>
          <w:tcPr>
            <w:tcW w:w="284" w:type="pct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:rsidR="006B2D71" w:rsidRPr="00760680" w:rsidRDefault="006B2D71" w:rsidP="00622F65">
            <w:pPr>
              <w:pStyle w:val="Standa"/>
              <w:spacing w:line="192" w:lineRule="auto"/>
              <w:ind w:left="113" w:right="113"/>
              <w:jc w:val="both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Formative Elemente</w:t>
            </w:r>
          </w:p>
        </w:tc>
        <w:tc>
          <w:tcPr>
            <w:tcW w:w="321" w:type="pct"/>
            <w:vMerge w:val="restart"/>
            <w:tcBorders>
              <w:left w:val="single" w:sz="6" w:space="0" w:color="auto"/>
            </w:tcBorders>
            <w:textDirection w:val="btLr"/>
            <w:vAlign w:val="center"/>
          </w:tcPr>
          <w:p w:rsidR="006B2D71" w:rsidRPr="00760680" w:rsidRDefault="006B2D71" w:rsidP="00622F65">
            <w:pPr>
              <w:pStyle w:val="Standa"/>
              <w:spacing w:line="192" w:lineRule="auto"/>
              <w:ind w:left="113" w:right="113"/>
              <w:jc w:val="both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Inhaltsbezogene Kompetenzen</w:t>
            </w:r>
          </w:p>
        </w:tc>
        <w:tc>
          <w:tcPr>
            <w:tcW w:w="971" w:type="pct"/>
            <w:gridSpan w:val="3"/>
            <w:vAlign w:val="center"/>
          </w:tcPr>
          <w:p w:rsidR="006B2D71" w:rsidRPr="00760680" w:rsidRDefault="006B2D71" w:rsidP="00622F65">
            <w:pPr>
              <w:pStyle w:val="Standa"/>
              <w:spacing w:line="192" w:lineRule="auto"/>
              <w:jc w:val="both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Prozessbezogene Kompetenzen</w:t>
            </w:r>
          </w:p>
        </w:tc>
        <w:tc>
          <w:tcPr>
            <w:tcW w:w="271" w:type="pct"/>
            <w:vMerge w:val="restart"/>
            <w:textDirection w:val="btLr"/>
          </w:tcPr>
          <w:p w:rsidR="006B2D71" w:rsidRPr="00760680" w:rsidRDefault="006B2D71" w:rsidP="00622F65">
            <w:pPr>
              <w:pStyle w:val="Standa"/>
              <w:ind w:left="113" w:right="113"/>
              <w:rPr>
                <w:rFonts w:ascii="Calibri" w:hAnsi="Calibri"/>
                <w:b/>
                <w:sz w:val="22"/>
                <w:lang w:val="de-CH"/>
              </w:rPr>
            </w:pPr>
            <w:r w:rsidRPr="00760680">
              <w:rPr>
                <w:rFonts w:ascii="Calibri" w:hAnsi="Calibri"/>
                <w:b/>
                <w:sz w:val="22"/>
                <w:lang w:val="de-CH" w:eastAsia="en-US"/>
              </w:rPr>
              <w:t>Leitperspektiven</w:t>
            </w:r>
          </w:p>
        </w:tc>
      </w:tr>
      <w:tr w:rsidR="006B2D71" w:rsidRPr="0016168B" w:rsidTr="00297BE1">
        <w:trPr>
          <w:cantSplit/>
          <w:trHeight w:val="1721"/>
        </w:trPr>
        <w:tc>
          <w:tcPr>
            <w:tcW w:w="539" w:type="pct"/>
            <w:vMerge/>
            <w:vAlign w:val="center"/>
          </w:tcPr>
          <w:p w:rsidR="006B2D71" w:rsidRPr="0016168B" w:rsidRDefault="006B2D71" w:rsidP="00622F65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268" w:type="pct"/>
            <w:vMerge/>
            <w:vAlign w:val="center"/>
          </w:tcPr>
          <w:p w:rsidR="006B2D71" w:rsidRPr="0016168B" w:rsidRDefault="006B2D71" w:rsidP="00622F65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48" w:type="pct"/>
            <w:vMerge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32" w:type="pct"/>
            <w:textDirection w:val="btLr"/>
            <w:vAlign w:val="center"/>
          </w:tcPr>
          <w:p w:rsidR="006B2D71" w:rsidRPr="0016168B" w:rsidRDefault="006B2D71" w:rsidP="00622F65">
            <w:pPr>
              <w:pStyle w:val="Standa"/>
              <w:spacing w:line="192" w:lineRule="auto"/>
              <w:ind w:left="113" w:right="113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Erkenntnis-gewinnung</w:t>
            </w:r>
          </w:p>
        </w:tc>
        <w:tc>
          <w:tcPr>
            <w:tcW w:w="317" w:type="pct"/>
            <w:textDirection w:val="btLr"/>
            <w:vAlign w:val="center"/>
          </w:tcPr>
          <w:p w:rsidR="006B2D71" w:rsidRPr="0016168B" w:rsidRDefault="006B2D71" w:rsidP="00622F65">
            <w:pPr>
              <w:pStyle w:val="Standa"/>
              <w:spacing w:line="192" w:lineRule="auto"/>
              <w:ind w:left="113" w:right="113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Kommunikation</w:t>
            </w:r>
          </w:p>
        </w:tc>
        <w:tc>
          <w:tcPr>
            <w:tcW w:w="321" w:type="pct"/>
            <w:textDirection w:val="btLr"/>
            <w:vAlign w:val="center"/>
          </w:tcPr>
          <w:p w:rsidR="006B2D71" w:rsidRPr="0016168B" w:rsidRDefault="006B2D71" w:rsidP="00622F65">
            <w:pPr>
              <w:pStyle w:val="Standa"/>
              <w:ind w:left="113" w:right="113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Bewertung</w:t>
            </w:r>
          </w:p>
        </w:tc>
        <w:tc>
          <w:tcPr>
            <w:tcW w:w="271" w:type="pct"/>
            <w:vMerge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6B2D71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00</w:t>
            </w:r>
          </w:p>
        </w:tc>
        <w:tc>
          <w:tcPr>
            <w:tcW w:w="2268" w:type="pct"/>
            <w:vAlign w:val="center"/>
          </w:tcPr>
          <w:p w:rsidR="006B2D71" w:rsidRPr="0016168B" w:rsidRDefault="006B2D71" w:rsidP="00622F65">
            <w:pPr>
              <w:pStyle w:val="Standa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Übersicht über das Material zum Thema</w:t>
            </w:r>
          </w:p>
        </w:tc>
        <w:tc>
          <w:tcPr>
            <w:tcW w:w="348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32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261721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261721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601</w:t>
            </w:r>
          </w:p>
        </w:tc>
        <w:tc>
          <w:tcPr>
            <w:tcW w:w="2268" w:type="pct"/>
            <w:vAlign w:val="center"/>
          </w:tcPr>
          <w:p w:rsidR="00261721" w:rsidRDefault="00261721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Eingangsdiagnose: Was kann ich noch?</w:t>
            </w:r>
          </w:p>
        </w:tc>
        <w:tc>
          <w:tcPr>
            <w:tcW w:w="348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261721" w:rsidRPr="0016168B" w:rsidRDefault="00A513EE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32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261721" w:rsidRPr="0016168B" w:rsidRDefault="0026172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297BE1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297BE1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602</w:t>
            </w:r>
          </w:p>
        </w:tc>
        <w:tc>
          <w:tcPr>
            <w:tcW w:w="2268" w:type="pct"/>
            <w:vAlign w:val="center"/>
          </w:tcPr>
          <w:p w:rsidR="00297BE1" w:rsidRDefault="00417839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Eingangsdiagnose mit</w:t>
            </w:r>
            <w:r w:rsidR="00297BE1">
              <w:rPr>
                <w:rFonts w:ascii="Calibri" w:hAnsi="Calibri"/>
                <w:sz w:val="22"/>
                <w:lang w:val="de-CH" w:eastAsia="en-US"/>
              </w:rPr>
              <w:t xml:space="preserve"> </w:t>
            </w:r>
            <w:proofErr w:type="spellStart"/>
            <w:r w:rsidR="00297BE1">
              <w:rPr>
                <w:rFonts w:ascii="Calibri" w:hAnsi="Calibri"/>
                <w:sz w:val="22"/>
                <w:lang w:val="de-CH" w:eastAsia="en-US"/>
              </w:rPr>
              <w:t>LearningApps</w:t>
            </w:r>
            <w:proofErr w:type="spellEnd"/>
          </w:p>
        </w:tc>
        <w:tc>
          <w:tcPr>
            <w:tcW w:w="348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297BE1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32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6B2D71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10</w:t>
            </w:r>
          </w:p>
        </w:tc>
        <w:tc>
          <w:tcPr>
            <w:tcW w:w="2268" w:type="pct"/>
            <w:vAlign w:val="center"/>
          </w:tcPr>
          <w:p w:rsidR="006B2D71" w:rsidRPr="00D26288" w:rsidRDefault="006B2D71" w:rsidP="00622F65">
            <w:pPr>
              <w:pStyle w:val="Standa"/>
              <w:rPr>
                <w:rFonts w:ascii="Calibri" w:hAnsi="Calibri"/>
                <w:b/>
                <w:sz w:val="22"/>
                <w:lang w:val="de-CH"/>
              </w:rPr>
            </w:pPr>
            <w:r w:rsidRPr="00D26288">
              <w:rPr>
                <w:rFonts w:ascii="Calibri" w:hAnsi="Calibri"/>
                <w:b/>
                <w:sz w:val="22"/>
                <w:lang w:val="de-CH" w:eastAsia="en-US"/>
              </w:rPr>
              <w:t>Verlauf einer Infektionskrankheit</w:t>
            </w:r>
          </w:p>
        </w:tc>
        <w:tc>
          <w:tcPr>
            <w:tcW w:w="348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6B2D71" w:rsidRPr="0016168B" w:rsidRDefault="00A7029F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6B2D71" w:rsidRPr="0016168B" w:rsidRDefault="006B2D7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6B2D71" w:rsidRPr="0016168B" w:rsidRDefault="00CB5CE0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PG</w:t>
            </w:r>
          </w:p>
        </w:tc>
      </w:tr>
      <w:tr w:rsidR="00C22938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C22938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611</w:t>
            </w:r>
          </w:p>
        </w:tc>
        <w:tc>
          <w:tcPr>
            <w:tcW w:w="2268" w:type="pct"/>
            <w:vAlign w:val="center"/>
          </w:tcPr>
          <w:p w:rsidR="00C22938" w:rsidRDefault="00C22938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 xml:space="preserve">Material (1): Bildgeschichte </w:t>
            </w:r>
          </w:p>
        </w:tc>
        <w:tc>
          <w:tcPr>
            <w:tcW w:w="348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C22938" w:rsidRPr="0016168B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(5)</w:t>
            </w:r>
          </w:p>
        </w:tc>
        <w:tc>
          <w:tcPr>
            <w:tcW w:w="321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C22938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C22938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C22938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612</w:t>
            </w:r>
          </w:p>
        </w:tc>
        <w:tc>
          <w:tcPr>
            <w:tcW w:w="2268" w:type="pct"/>
            <w:vAlign w:val="center"/>
          </w:tcPr>
          <w:p w:rsidR="001B10B8" w:rsidRDefault="001B10B8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(2) — (7):</w:t>
            </w:r>
          </w:p>
          <w:p w:rsidR="00C22938" w:rsidRDefault="00C22938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Infektionskrankheiten</w:t>
            </w:r>
            <w:r w:rsidR="001B10B8">
              <w:rPr>
                <w:rFonts w:ascii="Calibri" w:hAnsi="Calibri"/>
                <w:sz w:val="22"/>
                <w:lang w:val="de-CH" w:eastAsia="en-US"/>
              </w:rPr>
              <w:t xml:space="preserve"> (Steckbriefe)</w:t>
            </w:r>
          </w:p>
        </w:tc>
        <w:tc>
          <w:tcPr>
            <w:tcW w:w="348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C22938" w:rsidRPr="0016168B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C22938" w:rsidRPr="0016168B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</w:tc>
        <w:tc>
          <w:tcPr>
            <w:tcW w:w="321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C22938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C22938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C22938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613</w:t>
            </w:r>
          </w:p>
        </w:tc>
        <w:tc>
          <w:tcPr>
            <w:tcW w:w="2268" w:type="pct"/>
            <w:vAlign w:val="center"/>
          </w:tcPr>
          <w:p w:rsidR="00C22938" w:rsidRDefault="001B10B8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(8): Hilfe zur Präsentation</w:t>
            </w:r>
          </w:p>
        </w:tc>
        <w:tc>
          <w:tcPr>
            <w:tcW w:w="348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C22938" w:rsidRPr="0016168B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C22938" w:rsidRPr="0016168B" w:rsidRDefault="00CB5CE0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(8)</w:t>
            </w:r>
          </w:p>
        </w:tc>
        <w:tc>
          <w:tcPr>
            <w:tcW w:w="321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C22938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C22938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C22938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614</w:t>
            </w:r>
          </w:p>
        </w:tc>
        <w:tc>
          <w:tcPr>
            <w:tcW w:w="2268" w:type="pct"/>
            <w:vAlign w:val="center"/>
          </w:tcPr>
          <w:p w:rsidR="00C22938" w:rsidRDefault="001B10B8" w:rsidP="00622F65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(9): Steckbriefe (Vorlage)</w:t>
            </w:r>
          </w:p>
        </w:tc>
        <w:tc>
          <w:tcPr>
            <w:tcW w:w="348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C22938" w:rsidRPr="0016168B" w:rsidRDefault="001B10B8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C22938" w:rsidRPr="0016168B" w:rsidRDefault="00C22938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297BE1" w:rsidRDefault="00297BE1" w:rsidP="00297BE1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</w:tr>
      <w:tr w:rsidR="00297BE1" w:rsidRPr="0016168B" w:rsidTr="00297BE1">
        <w:trPr>
          <w:cantSplit/>
          <w:trHeight w:val="537"/>
        </w:trPr>
        <w:tc>
          <w:tcPr>
            <w:tcW w:w="539" w:type="pct"/>
            <w:vAlign w:val="center"/>
          </w:tcPr>
          <w:p w:rsidR="00297BE1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615</w:t>
            </w:r>
          </w:p>
        </w:tc>
        <w:tc>
          <w:tcPr>
            <w:tcW w:w="2268" w:type="pct"/>
            <w:vAlign w:val="center"/>
          </w:tcPr>
          <w:p w:rsidR="00297BE1" w:rsidRDefault="00297BE1" w:rsidP="00297BE1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(10): Aufgaben zum Verlauf einer Grippe-Infektion</w:t>
            </w:r>
          </w:p>
          <w:p w:rsidR="00297BE1" w:rsidRDefault="008B4534" w:rsidP="00297BE1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297BE1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297BE1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297BE1" w:rsidRPr="0016168B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297BE1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</w:tc>
        <w:tc>
          <w:tcPr>
            <w:tcW w:w="332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297BE1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  <w:p w:rsidR="00297BE1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(4)</w:t>
            </w:r>
          </w:p>
          <w:p w:rsidR="00297BE1" w:rsidRPr="0016168B" w:rsidRDefault="00297BE1" w:rsidP="00297BE1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(5)</w:t>
            </w:r>
          </w:p>
        </w:tc>
        <w:tc>
          <w:tcPr>
            <w:tcW w:w="321" w:type="pct"/>
            <w:vAlign w:val="center"/>
          </w:tcPr>
          <w:p w:rsidR="00297BE1" w:rsidRPr="0016168B" w:rsidRDefault="00297BE1" w:rsidP="00622F65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297BE1" w:rsidRDefault="00297BE1" w:rsidP="00297BE1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</w:tr>
      <w:tr w:rsidR="008B35D6" w:rsidRPr="0016168B" w:rsidTr="008B35D6">
        <w:trPr>
          <w:cantSplit/>
          <w:trHeight w:val="537"/>
        </w:trPr>
        <w:tc>
          <w:tcPr>
            <w:tcW w:w="551" w:type="pct"/>
            <w:vAlign w:val="center"/>
          </w:tcPr>
          <w:p w:rsidR="008B35D6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616</w:t>
            </w:r>
          </w:p>
        </w:tc>
        <w:tc>
          <w:tcPr>
            <w:tcW w:w="2261" w:type="pct"/>
            <w:vAlign w:val="center"/>
          </w:tcPr>
          <w:p w:rsidR="008B35D6" w:rsidRDefault="008B35D6" w:rsidP="008B35D6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(11): Modellversuch zur Ausbreitung von Infektionskrankheiten</w:t>
            </w:r>
          </w:p>
          <w:p w:rsidR="008B35D6" w:rsidRDefault="008B4534" w:rsidP="008B35D6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2" w:type="pct"/>
            <w:vAlign w:val="center"/>
          </w:tcPr>
          <w:p w:rsidR="008B35D6" w:rsidRPr="0016168B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8" w:type="pct"/>
            <w:vAlign w:val="center"/>
          </w:tcPr>
          <w:p w:rsidR="008B35D6" w:rsidRPr="0016168B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15" w:type="pct"/>
            <w:vAlign w:val="center"/>
          </w:tcPr>
          <w:p w:rsidR="008B35D6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7" w:type="pct"/>
            <w:vAlign w:val="center"/>
          </w:tcPr>
          <w:p w:rsidR="008B35D6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(11)</w:t>
            </w:r>
          </w:p>
          <w:p w:rsidR="008B35D6" w:rsidRPr="0016168B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(12)</w:t>
            </w:r>
          </w:p>
        </w:tc>
        <w:tc>
          <w:tcPr>
            <w:tcW w:w="321" w:type="pct"/>
            <w:vAlign w:val="center"/>
          </w:tcPr>
          <w:p w:rsidR="008B35D6" w:rsidRPr="0016168B" w:rsidRDefault="008B35D6" w:rsidP="008B35D6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6" w:type="pct"/>
            <w:vAlign w:val="center"/>
          </w:tcPr>
          <w:p w:rsidR="008B35D6" w:rsidRPr="0016168B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71" w:type="pct"/>
            <w:vAlign w:val="center"/>
          </w:tcPr>
          <w:p w:rsidR="008B35D6" w:rsidRPr="0016168B" w:rsidRDefault="008B35D6" w:rsidP="008B35D6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</w:tbl>
    <w:p w:rsidR="00297BE1" w:rsidRDefault="008B4534" w:rsidP="008B4534">
      <w:pPr>
        <w:tabs>
          <w:tab w:val="left" w:pos="7785"/>
        </w:tabs>
      </w:pPr>
      <w:r>
        <w:tab/>
      </w:r>
    </w:p>
    <w:p w:rsidR="008B4534" w:rsidRDefault="008B4534" w:rsidP="008B4534">
      <w:pPr>
        <w:tabs>
          <w:tab w:val="left" w:pos="7785"/>
        </w:tabs>
      </w:pPr>
    </w:p>
    <w:tbl>
      <w:tblPr>
        <w:tblStyle w:val="Tabellengi"/>
        <w:tblpPr w:leftFromText="141" w:rightFromText="141" w:vertAnchor="page" w:horzAnchor="margin" w:tblpY="2461"/>
        <w:tblW w:w="5000" w:type="pct"/>
        <w:tblLook w:val="00A0" w:firstRow="1" w:lastRow="0" w:firstColumn="1" w:lastColumn="0" w:noHBand="0" w:noVBand="0"/>
      </w:tblPr>
      <w:tblGrid>
        <w:gridCol w:w="976"/>
        <w:gridCol w:w="4111"/>
        <w:gridCol w:w="631"/>
        <w:gridCol w:w="515"/>
        <w:gridCol w:w="582"/>
        <w:gridCol w:w="602"/>
        <w:gridCol w:w="575"/>
        <w:gridCol w:w="582"/>
        <w:gridCol w:w="488"/>
      </w:tblGrid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20</w:t>
            </w:r>
          </w:p>
        </w:tc>
        <w:tc>
          <w:tcPr>
            <w:tcW w:w="2268" w:type="pct"/>
            <w:vAlign w:val="center"/>
          </w:tcPr>
          <w:p w:rsidR="008C75FB" w:rsidRPr="00D26288" w:rsidRDefault="008C75FB" w:rsidP="00760680">
            <w:pPr>
              <w:pStyle w:val="Standa"/>
              <w:rPr>
                <w:rFonts w:ascii="Calibri" w:hAnsi="Calibri"/>
                <w:b/>
                <w:sz w:val="22"/>
                <w:lang w:val="de-CH"/>
              </w:rPr>
            </w:pPr>
            <w:r w:rsidRPr="00D26288">
              <w:rPr>
                <w:rFonts w:ascii="Calibri" w:hAnsi="Calibri"/>
                <w:b/>
                <w:sz w:val="22"/>
                <w:lang w:val="de-CH" w:eastAsia="en-US"/>
              </w:rPr>
              <w:t>Bakterien und Viren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PG</w:t>
            </w: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621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(1): Arbeitsblatt Bakterien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(4)</w:t>
            </w: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622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(2): Arbeitsblatt Viren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(4)</w:t>
            </w: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623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(3): Abbildungen Bakterium, Virus, Vermehrung eines Virus</w:t>
            </w:r>
          </w:p>
          <w:p w:rsidR="008C75FB" w:rsidRDefault="008B4534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624</w:t>
            </w:r>
          </w:p>
        </w:tc>
        <w:tc>
          <w:tcPr>
            <w:tcW w:w="2268" w:type="pct"/>
            <w:vAlign w:val="center"/>
          </w:tcPr>
          <w:p w:rsidR="008C75FB" w:rsidRDefault="00A564F0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(4</w:t>
            </w:r>
            <w:r w:rsidR="008B4534">
              <w:rPr>
                <w:rFonts w:ascii="Calibri" w:hAnsi="Calibri"/>
                <w:sz w:val="22"/>
                <w:lang w:val="de-CH" w:eastAsia="en-US"/>
              </w:rPr>
              <w:t>): Buddy B</w:t>
            </w:r>
            <w:r w:rsidR="00AF4A99" w:rsidRPr="009429D4">
              <w:rPr>
                <w:rFonts w:ascii="Calibri" w:hAnsi="Calibri"/>
                <w:sz w:val="22"/>
                <w:lang w:val="de-CH" w:eastAsia="en-US"/>
              </w:rPr>
              <w:t>ooks</w:t>
            </w:r>
            <w:r w:rsidR="00AF4A99">
              <w:rPr>
                <w:rFonts w:ascii="Calibri" w:hAnsi="Calibri"/>
                <w:sz w:val="22"/>
                <w:lang w:val="de-CH" w:eastAsia="en-US"/>
              </w:rPr>
              <w:t xml:space="preserve"> zu Bakterien und Viren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625</w:t>
            </w:r>
          </w:p>
        </w:tc>
        <w:tc>
          <w:tcPr>
            <w:tcW w:w="2268" w:type="pct"/>
            <w:vAlign w:val="center"/>
          </w:tcPr>
          <w:p w:rsidR="00AF4A99" w:rsidRDefault="00A564F0" w:rsidP="00AF4A99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(5</w:t>
            </w:r>
            <w:r w:rsidR="00AF4A99">
              <w:rPr>
                <w:rFonts w:ascii="Calibri" w:hAnsi="Calibri"/>
                <w:sz w:val="22"/>
                <w:lang w:val="de-CH" w:eastAsia="en-US"/>
              </w:rPr>
              <w:t>): Vermehrung von Bakterien</w:t>
            </w:r>
          </w:p>
          <w:p w:rsidR="008C75FB" w:rsidRDefault="008B4534" w:rsidP="00AF4A99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C75FB" w:rsidRPr="0016168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AF4A99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(7)</w:t>
            </w:r>
          </w:p>
        </w:tc>
        <w:tc>
          <w:tcPr>
            <w:tcW w:w="321" w:type="pct"/>
            <w:vAlign w:val="center"/>
          </w:tcPr>
          <w:p w:rsidR="008C75FB" w:rsidRPr="0016168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(2)</w:t>
            </w: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626</w:t>
            </w:r>
          </w:p>
        </w:tc>
        <w:tc>
          <w:tcPr>
            <w:tcW w:w="2268" w:type="pct"/>
            <w:vAlign w:val="center"/>
          </w:tcPr>
          <w:p w:rsidR="00AF4A99" w:rsidRDefault="00A564F0" w:rsidP="00AF4A99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(6</w:t>
            </w:r>
            <w:r w:rsidR="00AF4A99">
              <w:rPr>
                <w:rFonts w:ascii="Calibri" w:hAnsi="Calibri"/>
                <w:sz w:val="22"/>
                <w:lang w:val="de-CH" w:eastAsia="en-US"/>
              </w:rPr>
              <w:t>): Modellversuch zur Bakterienvermehrung</w:t>
            </w:r>
          </w:p>
          <w:p w:rsidR="008C75FB" w:rsidRDefault="008B4534" w:rsidP="00AF4A99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C75FB" w:rsidRPr="0016168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</w:tc>
        <w:tc>
          <w:tcPr>
            <w:tcW w:w="284" w:type="pct"/>
            <w:vAlign w:val="center"/>
          </w:tcPr>
          <w:p w:rsidR="008C75FB" w:rsidRPr="0016168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Pr="0016168B" w:rsidRDefault="00AF4A99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(11)</w:t>
            </w: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627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(7): Nachweis von Mikroorganismen (3 Versuche)</w:t>
            </w:r>
          </w:p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Sicherheitshinweise</w:t>
            </w:r>
          </w:p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Gefährdungsbeurteilung</w:t>
            </w:r>
          </w:p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Experimente mit MO — gezielte und nicht gezielte Tätigkeiten</w:t>
            </w:r>
          </w:p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Musterbetriebsanweisung für das Arbeiten mit biologischen Arbeitsstoffen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(9)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(10)</w:t>
            </w:r>
          </w:p>
        </w:tc>
        <w:tc>
          <w:tcPr>
            <w:tcW w:w="317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(4)</w:t>
            </w:r>
          </w:p>
          <w:p w:rsidR="008C75FB" w:rsidRPr="0016168B" w:rsidRDefault="008C75FB" w:rsidP="00760680">
            <w:pPr>
              <w:pStyle w:val="Standa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(6)</w:t>
            </w: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(1)</w:t>
            </w: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9429D4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9429D4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628</w:t>
            </w:r>
          </w:p>
        </w:tc>
        <w:tc>
          <w:tcPr>
            <w:tcW w:w="2268" w:type="pct"/>
            <w:vAlign w:val="center"/>
          </w:tcPr>
          <w:p w:rsidR="009429D4" w:rsidRPr="009429D4" w:rsidRDefault="00AF4A99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Modelle zu Viren und Virus-Vermehrung</w:t>
            </w:r>
          </w:p>
        </w:tc>
        <w:tc>
          <w:tcPr>
            <w:tcW w:w="348" w:type="pct"/>
            <w:vAlign w:val="center"/>
          </w:tcPr>
          <w:p w:rsidR="009429D4" w:rsidRPr="0016168B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9429D4" w:rsidRPr="0016168B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9429D4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(1)</w:t>
            </w:r>
          </w:p>
        </w:tc>
        <w:tc>
          <w:tcPr>
            <w:tcW w:w="332" w:type="pct"/>
            <w:vAlign w:val="center"/>
          </w:tcPr>
          <w:p w:rsidR="009429D4" w:rsidRPr="0016168B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9429D4" w:rsidRPr="0016168B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9429D4" w:rsidRPr="0016168B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9429D4" w:rsidRDefault="009429D4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30</w:t>
            </w:r>
          </w:p>
        </w:tc>
        <w:tc>
          <w:tcPr>
            <w:tcW w:w="2268" w:type="pct"/>
            <w:vAlign w:val="center"/>
          </w:tcPr>
          <w:p w:rsidR="008C75FB" w:rsidRPr="00D26288" w:rsidRDefault="008C75FB" w:rsidP="00760680">
            <w:pPr>
              <w:pStyle w:val="Standa"/>
              <w:rPr>
                <w:rFonts w:ascii="Calibri" w:hAnsi="Calibri"/>
                <w:b/>
                <w:sz w:val="22"/>
                <w:lang w:val="de-CH"/>
              </w:rPr>
            </w:pPr>
            <w:r w:rsidRPr="00D26288">
              <w:rPr>
                <w:rFonts w:ascii="Calibri" w:hAnsi="Calibri"/>
                <w:b/>
                <w:sz w:val="22"/>
                <w:lang w:val="de-CH" w:eastAsia="en-US"/>
              </w:rPr>
              <w:t>Hygiene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 xml:space="preserve"> </w:t>
            </w: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PG</w:t>
            </w: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631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(1): Hände waschen!</w:t>
            </w:r>
          </w:p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Versuch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(9)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(10)</w:t>
            </w: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632</w:t>
            </w:r>
          </w:p>
        </w:tc>
        <w:tc>
          <w:tcPr>
            <w:tcW w:w="2268" w:type="pct"/>
            <w:vAlign w:val="center"/>
          </w:tcPr>
          <w:p w:rsidR="008C75FB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(2): Hygieneverhalten in der Schule</w:t>
            </w:r>
          </w:p>
          <w:p w:rsidR="008C75FB" w:rsidRDefault="008B4534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(8)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(10)</w:t>
            </w: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40</w:t>
            </w:r>
          </w:p>
        </w:tc>
        <w:tc>
          <w:tcPr>
            <w:tcW w:w="2268" w:type="pct"/>
            <w:vAlign w:val="center"/>
          </w:tcPr>
          <w:p w:rsidR="008C75FB" w:rsidRPr="009640B9" w:rsidRDefault="008C75FB" w:rsidP="00760680">
            <w:pPr>
              <w:pStyle w:val="Standa"/>
              <w:rPr>
                <w:rFonts w:ascii="Calibri" w:hAnsi="Calibri"/>
                <w:b/>
                <w:sz w:val="22"/>
                <w:lang w:val="de-CH"/>
              </w:rPr>
            </w:pPr>
            <w:r w:rsidRPr="009640B9">
              <w:rPr>
                <w:rFonts w:ascii="Calibri" w:hAnsi="Calibri"/>
                <w:b/>
                <w:sz w:val="22"/>
                <w:lang w:val="de-CH" w:eastAsia="en-US"/>
              </w:rPr>
              <w:t>Mechanismen der angeborenen Abwehr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 w:rsidRPr="0016168B">
              <w:rPr>
                <w:rFonts w:ascii="Calibri" w:hAnsi="Calibri"/>
                <w:sz w:val="22"/>
                <w:lang w:val="de-CH" w:eastAsia="en-US"/>
              </w:rPr>
              <w:t>PG</w:t>
            </w: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641</w:t>
            </w:r>
          </w:p>
        </w:tc>
        <w:tc>
          <w:tcPr>
            <w:tcW w:w="2268" w:type="pct"/>
            <w:vAlign w:val="center"/>
          </w:tcPr>
          <w:p w:rsidR="008C75FB" w:rsidRPr="009640B9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 w:rsidRPr="009640B9">
              <w:rPr>
                <w:rFonts w:ascii="Calibri" w:hAnsi="Calibri"/>
                <w:sz w:val="22"/>
                <w:lang w:val="de-CH" w:eastAsia="en-US"/>
              </w:rPr>
              <w:t>Aufgaben</w:t>
            </w:r>
          </w:p>
        </w:tc>
        <w:tc>
          <w:tcPr>
            <w:tcW w:w="348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X</w:t>
            </w: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(5)</w:t>
            </w:r>
          </w:p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(7)</w:t>
            </w: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642</w:t>
            </w:r>
          </w:p>
        </w:tc>
        <w:tc>
          <w:tcPr>
            <w:tcW w:w="2268" w:type="pct"/>
            <w:vAlign w:val="center"/>
          </w:tcPr>
          <w:p w:rsidR="008C75FB" w:rsidRPr="009640B9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 w:rsidRPr="009640B9">
              <w:rPr>
                <w:rFonts w:ascii="Calibri" w:hAnsi="Calibri"/>
                <w:sz w:val="22"/>
                <w:lang w:val="de-CH" w:eastAsia="en-US"/>
              </w:rPr>
              <w:t>Material (1): Barrieren und Fresszellen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643</w:t>
            </w:r>
          </w:p>
        </w:tc>
        <w:tc>
          <w:tcPr>
            <w:tcW w:w="2268" w:type="pct"/>
            <w:vAlign w:val="center"/>
          </w:tcPr>
          <w:p w:rsidR="008C75FB" w:rsidRPr="009640B9" w:rsidRDefault="008C75FB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(2): Abbildung Mensch mit inneren Organen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C75FB" w:rsidRPr="0016168B" w:rsidTr="00760680">
        <w:trPr>
          <w:cantSplit/>
          <w:trHeight w:val="537"/>
        </w:trPr>
        <w:tc>
          <w:tcPr>
            <w:tcW w:w="539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644</w:t>
            </w:r>
          </w:p>
        </w:tc>
        <w:tc>
          <w:tcPr>
            <w:tcW w:w="2268" w:type="pct"/>
            <w:vAlign w:val="center"/>
          </w:tcPr>
          <w:p w:rsidR="008C75FB" w:rsidRPr="009640B9" w:rsidRDefault="008B4534" w:rsidP="00760680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</w:t>
            </w:r>
            <w:r w:rsidRPr="0016168B">
              <w:rPr>
                <w:rFonts w:ascii="Calibri" w:hAnsi="Calibri"/>
                <w:sz w:val="22"/>
                <w:lang w:val="de-CH" w:eastAsia="en-US"/>
              </w:rPr>
              <w:t>)</w:t>
            </w:r>
          </w:p>
        </w:tc>
        <w:tc>
          <w:tcPr>
            <w:tcW w:w="332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17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321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C75FB" w:rsidRPr="0016168B" w:rsidRDefault="008C75FB" w:rsidP="00760680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</w:tbl>
    <w:p w:rsidR="00C33276" w:rsidRPr="00C33276" w:rsidRDefault="00297BE1" w:rsidP="00E374FF">
      <w:pPr>
        <w:shd w:val="clear" w:color="auto" w:fill="F2F2F2" w:themeFill="background1" w:themeFillShade="F2"/>
        <w:jc w:val="center"/>
        <w:rPr>
          <w:sz w:val="24"/>
        </w:rPr>
      </w:pPr>
      <w:r>
        <w:rPr>
          <w:sz w:val="24"/>
        </w:rPr>
        <w:t>Übersicht „Immunbiologie“</w:t>
      </w:r>
    </w:p>
    <w:p w:rsidR="00605B08" w:rsidRDefault="00605B08">
      <w:r>
        <w:br w:type="page"/>
      </w:r>
    </w:p>
    <w:tbl>
      <w:tblPr>
        <w:tblStyle w:val="Tabellengi"/>
        <w:tblpPr w:leftFromText="141" w:rightFromText="141" w:horzAnchor="margin" w:tblpY="1635"/>
        <w:tblW w:w="5000" w:type="pct"/>
        <w:tblLook w:val="00A0" w:firstRow="1" w:lastRow="0" w:firstColumn="1" w:lastColumn="0" w:noHBand="0" w:noVBand="0"/>
      </w:tblPr>
      <w:tblGrid>
        <w:gridCol w:w="976"/>
        <w:gridCol w:w="4111"/>
        <w:gridCol w:w="631"/>
        <w:gridCol w:w="515"/>
        <w:gridCol w:w="582"/>
        <w:gridCol w:w="602"/>
        <w:gridCol w:w="575"/>
        <w:gridCol w:w="582"/>
        <w:gridCol w:w="488"/>
      </w:tblGrid>
      <w:tr w:rsidR="009640B9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9640B9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lastRenderedPageBreak/>
              <w:t>650</w:t>
            </w:r>
          </w:p>
        </w:tc>
        <w:tc>
          <w:tcPr>
            <w:tcW w:w="2268" w:type="pct"/>
            <w:vAlign w:val="center"/>
          </w:tcPr>
          <w:p w:rsidR="009640B9" w:rsidRPr="009640B9" w:rsidRDefault="008B220D" w:rsidP="00605B08">
            <w:pPr>
              <w:pStyle w:val="Standa"/>
              <w:rPr>
                <w:rFonts w:ascii="Calibri" w:hAnsi="Calibri"/>
                <w:b/>
                <w:sz w:val="22"/>
                <w:lang w:val="de-CH" w:eastAsia="en-US"/>
              </w:rPr>
            </w:pPr>
            <w:r>
              <w:rPr>
                <w:rFonts w:ascii="Calibri" w:hAnsi="Calibri"/>
                <w:b/>
                <w:sz w:val="22"/>
                <w:lang w:val="de-CH" w:eastAsia="en-US"/>
              </w:rPr>
              <w:t>Die e</w:t>
            </w:r>
            <w:r w:rsidR="009640B9" w:rsidRPr="009640B9">
              <w:rPr>
                <w:rFonts w:ascii="Calibri" w:hAnsi="Calibri"/>
                <w:b/>
                <w:sz w:val="22"/>
                <w:lang w:val="de-CH" w:eastAsia="en-US"/>
              </w:rPr>
              <w:t>rworbene Immunabwehr</w:t>
            </w:r>
          </w:p>
        </w:tc>
        <w:tc>
          <w:tcPr>
            <w:tcW w:w="348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9640B9" w:rsidRPr="0016168B" w:rsidRDefault="00A31165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X</w:t>
            </w:r>
          </w:p>
        </w:tc>
        <w:tc>
          <w:tcPr>
            <w:tcW w:w="321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</w:tc>
        <w:tc>
          <w:tcPr>
            <w:tcW w:w="332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PG</w:t>
            </w:r>
          </w:p>
        </w:tc>
      </w:tr>
      <w:tr w:rsidR="008B220D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651</w:t>
            </w:r>
          </w:p>
        </w:tc>
        <w:tc>
          <w:tcPr>
            <w:tcW w:w="2268" w:type="pct"/>
            <w:vAlign w:val="center"/>
          </w:tcPr>
          <w:p w:rsidR="008B220D" w:rsidRPr="008B220D" w:rsidRDefault="008B220D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Aufgaben</w:t>
            </w:r>
          </w:p>
        </w:tc>
        <w:tc>
          <w:tcPr>
            <w:tcW w:w="348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8B220D" w:rsidRPr="0016168B" w:rsidRDefault="000465E3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X</w:t>
            </w:r>
          </w:p>
        </w:tc>
        <w:tc>
          <w:tcPr>
            <w:tcW w:w="321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</w:tc>
        <w:tc>
          <w:tcPr>
            <w:tcW w:w="332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(11)</w:t>
            </w:r>
          </w:p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(12)</w:t>
            </w:r>
          </w:p>
        </w:tc>
        <w:tc>
          <w:tcPr>
            <w:tcW w:w="317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(2)</w:t>
            </w:r>
          </w:p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(3)</w:t>
            </w:r>
          </w:p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(7)</w:t>
            </w:r>
          </w:p>
        </w:tc>
        <w:tc>
          <w:tcPr>
            <w:tcW w:w="321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B220D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652</w:t>
            </w:r>
          </w:p>
        </w:tc>
        <w:tc>
          <w:tcPr>
            <w:tcW w:w="2268" w:type="pct"/>
            <w:vAlign w:val="center"/>
          </w:tcPr>
          <w:p w:rsidR="008B220D" w:rsidRPr="008B220D" w:rsidRDefault="000465E3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(1): Beschreibung der erworbenen Immunabwehr (Text)</w:t>
            </w:r>
          </w:p>
        </w:tc>
        <w:tc>
          <w:tcPr>
            <w:tcW w:w="348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</w:tc>
        <w:tc>
          <w:tcPr>
            <w:tcW w:w="332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B220D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653</w:t>
            </w:r>
          </w:p>
        </w:tc>
        <w:tc>
          <w:tcPr>
            <w:tcW w:w="2268" w:type="pct"/>
            <w:vAlign w:val="center"/>
          </w:tcPr>
          <w:p w:rsidR="008B220D" w:rsidRDefault="000465E3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(2): Beschreibung der erworbenen Immunabwehr (Grafik oder Bausteine)</w:t>
            </w:r>
          </w:p>
          <w:p w:rsidR="000465E3" w:rsidRPr="008B220D" w:rsidRDefault="000465E3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8B220D" w:rsidRDefault="000465E3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0465E3" w:rsidRDefault="000465E3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0465E3" w:rsidRPr="0016168B" w:rsidRDefault="000465E3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</w:tc>
        <w:tc>
          <w:tcPr>
            <w:tcW w:w="332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8B220D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654</w:t>
            </w:r>
          </w:p>
        </w:tc>
        <w:tc>
          <w:tcPr>
            <w:tcW w:w="2268" w:type="pct"/>
            <w:vAlign w:val="center"/>
          </w:tcPr>
          <w:p w:rsidR="008B220D" w:rsidRPr="008B220D" w:rsidRDefault="000465E3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(3): Grippe-Infektion und Immunität</w:t>
            </w:r>
          </w:p>
        </w:tc>
        <w:tc>
          <w:tcPr>
            <w:tcW w:w="348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</w:tc>
        <w:tc>
          <w:tcPr>
            <w:tcW w:w="332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8B220D" w:rsidRPr="0016168B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8B220D" w:rsidRDefault="008B220D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9640B9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9640B9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660</w:t>
            </w:r>
          </w:p>
        </w:tc>
        <w:tc>
          <w:tcPr>
            <w:tcW w:w="2268" w:type="pct"/>
            <w:vAlign w:val="center"/>
          </w:tcPr>
          <w:p w:rsidR="009640B9" w:rsidRPr="009640B9" w:rsidRDefault="009640B9" w:rsidP="00605B08">
            <w:pPr>
              <w:pStyle w:val="Standa"/>
              <w:rPr>
                <w:rFonts w:ascii="Calibri" w:hAnsi="Calibri"/>
                <w:b/>
                <w:sz w:val="22"/>
                <w:lang w:val="de-CH" w:eastAsia="en-US"/>
              </w:rPr>
            </w:pPr>
            <w:r w:rsidRPr="009640B9">
              <w:rPr>
                <w:rFonts w:ascii="Calibri" w:hAnsi="Calibri"/>
                <w:b/>
                <w:sz w:val="22"/>
                <w:lang w:val="de-CH" w:eastAsia="en-US"/>
              </w:rPr>
              <w:t>Aktive und passive Immunisierung</w:t>
            </w:r>
          </w:p>
        </w:tc>
        <w:tc>
          <w:tcPr>
            <w:tcW w:w="348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9640B9" w:rsidRPr="0016168B" w:rsidRDefault="00A31165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X</w:t>
            </w:r>
          </w:p>
        </w:tc>
        <w:tc>
          <w:tcPr>
            <w:tcW w:w="321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9640B9" w:rsidRPr="0016168B" w:rsidRDefault="009640B9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PG</w:t>
            </w:r>
          </w:p>
        </w:tc>
      </w:tr>
      <w:tr w:rsidR="00C24BCF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661</w:t>
            </w:r>
          </w:p>
        </w:tc>
        <w:tc>
          <w:tcPr>
            <w:tcW w:w="2268" w:type="pct"/>
            <w:vAlign w:val="center"/>
          </w:tcPr>
          <w:p w:rsidR="00C24BCF" w:rsidRDefault="00C24BCF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Aufgaben</w:t>
            </w:r>
          </w:p>
          <w:p w:rsidR="00C24BCF" w:rsidRPr="00C24BCF" w:rsidRDefault="008B4534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Lösungsvorschlag</w:t>
            </w:r>
          </w:p>
        </w:tc>
        <w:tc>
          <w:tcPr>
            <w:tcW w:w="348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X</w:t>
            </w:r>
          </w:p>
        </w:tc>
        <w:tc>
          <w:tcPr>
            <w:tcW w:w="321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C24BCF" w:rsidRPr="0016168B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(11)</w:t>
            </w:r>
          </w:p>
        </w:tc>
        <w:tc>
          <w:tcPr>
            <w:tcW w:w="317" w:type="pct"/>
            <w:vAlign w:val="center"/>
          </w:tcPr>
          <w:p w:rsidR="00C24BCF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(3)</w:t>
            </w:r>
          </w:p>
          <w:p w:rsidR="006132D2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(4)</w:t>
            </w:r>
          </w:p>
          <w:p w:rsidR="006132D2" w:rsidRPr="0016168B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21" w:type="pct"/>
            <w:vAlign w:val="center"/>
          </w:tcPr>
          <w:p w:rsidR="00C24BCF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(1)</w:t>
            </w:r>
          </w:p>
          <w:p w:rsidR="006132D2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(3)</w:t>
            </w:r>
          </w:p>
          <w:p w:rsidR="006132D2" w:rsidRPr="0016168B" w:rsidRDefault="006132D2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(14)</w:t>
            </w:r>
          </w:p>
        </w:tc>
        <w:tc>
          <w:tcPr>
            <w:tcW w:w="26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C24BCF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662</w:t>
            </w:r>
          </w:p>
        </w:tc>
        <w:tc>
          <w:tcPr>
            <w:tcW w:w="2268" w:type="pct"/>
            <w:vAlign w:val="center"/>
          </w:tcPr>
          <w:p w:rsidR="00C24BCF" w:rsidRDefault="00C24BCF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(1):</w:t>
            </w:r>
          </w:p>
          <w:p w:rsidR="00C24BCF" w:rsidRDefault="00C24BCF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Die aktive Immunisierung</w:t>
            </w:r>
          </w:p>
          <w:p w:rsidR="00C24BCF" w:rsidRPr="00C24BCF" w:rsidRDefault="00C24BCF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Die passive Immunisierung</w:t>
            </w:r>
          </w:p>
        </w:tc>
        <w:tc>
          <w:tcPr>
            <w:tcW w:w="348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C24BCF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663</w:t>
            </w:r>
          </w:p>
        </w:tc>
        <w:tc>
          <w:tcPr>
            <w:tcW w:w="2268" w:type="pct"/>
            <w:vAlign w:val="center"/>
          </w:tcPr>
          <w:p w:rsidR="00C24BCF" w:rsidRDefault="00C24BCF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 xml:space="preserve">Material (2): </w:t>
            </w:r>
          </w:p>
          <w:p w:rsidR="00882485" w:rsidRPr="00C24BCF" w:rsidRDefault="00882485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Aktive und passive Immunisierung</w:t>
            </w:r>
          </w:p>
        </w:tc>
        <w:tc>
          <w:tcPr>
            <w:tcW w:w="348" w:type="pct"/>
            <w:vAlign w:val="center"/>
          </w:tcPr>
          <w:p w:rsidR="00882485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*/**</w:t>
            </w:r>
          </w:p>
          <w:p w:rsidR="00C24BCF" w:rsidRPr="0016168B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 xml:space="preserve">*** </w:t>
            </w:r>
          </w:p>
        </w:tc>
        <w:tc>
          <w:tcPr>
            <w:tcW w:w="284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C24BCF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664</w:t>
            </w:r>
          </w:p>
        </w:tc>
        <w:tc>
          <w:tcPr>
            <w:tcW w:w="2268" w:type="pct"/>
            <w:vAlign w:val="center"/>
          </w:tcPr>
          <w:p w:rsidR="00C24BCF" w:rsidRPr="00C24BCF" w:rsidRDefault="00882485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Material (3): Die Grippeschutzimpfung</w:t>
            </w:r>
          </w:p>
        </w:tc>
        <w:tc>
          <w:tcPr>
            <w:tcW w:w="348" w:type="pct"/>
            <w:vAlign w:val="center"/>
          </w:tcPr>
          <w:p w:rsidR="00C24BCF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</w:t>
            </w:r>
          </w:p>
          <w:p w:rsidR="00882485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</w:t>
            </w:r>
          </w:p>
          <w:p w:rsidR="00882485" w:rsidRPr="0016168B" w:rsidRDefault="00882485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  <w:r>
              <w:rPr>
                <w:rFonts w:ascii="Calibri" w:hAnsi="Calibri"/>
                <w:sz w:val="22"/>
                <w:lang w:val="de-CH"/>
              </w:rPr>
              <w:t>***</w:t>
            </w:r>
          </w:p>
        </w:tc>
        <w:tc>
          <w:tcPr>
            <w:tcW w:w="284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C24BCF" w:rsidRPr="0016168B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C24BCF" w:rsidRDefault="00C24BCF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  <w:tr w:rsidR="009429D4" w:rsidRPr="0016168B" w:rsidTr="00605B08">
        <w:trPr>
          <w:cantSplit/>
          <w:trHeight w:val="537"/>
        </w:trPr>
        <w:tc>
          <w:tcPr>
            <w:tcW w:w="539" w:type="pct"/>
            <w:vAlign w:val="center"/>
          </w:tcPr>
          <w:p w:rsidR="009429D4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665</w:t>
            </w:r>
          </w:p>
        </w:tc>
        <w:tc>
          <w:tcPr>
            <w:tcW w:w="2268" w:type="pct"/>
            <w:vAlign w:val="center"/>
          </w:tcPr>
          <w:p w:rsidR="009429D4" w:rsidRDefault="009429D4" w:rsidP="00605B08">
            <w:pPr>
              <w:pStyle w:val="Standa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 xml:space="preserve">Material (4): </w:t>
            </w:r>
            <w:proofErr w:type="spellStart"/>
            <w:r>
              <w:rPr>
                <w:rFonts w:ascii="Calibri" w:hAnsi="Calibri"/>
                <w:sz w:val="22"/>
                <w:lang w:val="de-CH" w:eastAsia="en-US"/>
              </w:rPr>
              <w:t>Bandolino</w:t>
            </w:r>
            <w:proofErr w:type="spellEnd"/>
            <w:r>
              <w:rPr>
                <w:rFonts w:ascii="Calibri" w:hAnsi="Calibri"/>
                <w:sz w:val="22"/>
                <w:lang w:val="de-CH" w:eastAsia="en-US"/>
              </w:rPr>
              <w:t xml:space="preserve"> Immunbiologie</w:t>
            </w:r>
          </w:p>
        </w:tc>
        <w:tc>
          <w:tcPr>
            <w:tcW w:w="348" w:type="pct"/>
            <w:vAlign w:val="center"/>
          </w:tcPr>
          <w:p w:rsidR="009429D4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84" w:type="pct"/>
            <w:vAlign w:val="center"/>
          </w:tcPr>
          <w:p w:rsidR="009429D4" w:rsidRPr="0016168B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X</w:t>
            </w:r>
          </w:p>
        </w:tc>
        <w:tc>
          <w:tcPr>
            <w:tcW w:w="321" w:type="pct"/>
            <w:vAlign w:val="center"/>
          </w:tcPr>
          <w:p w:rsidR="009429D4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  <w:r>
              <w:rPr>
                <w:rFonts w:ascii="Calibri" w:hAnsi="Calibri"/>
                <w:sz w:val="22"/>
                <w:lang w:val="de-CH" w:eastAsia="en-US"/>
              </w:rPr>
              <w:t>(5)</w:t>
            </w:r>
          </w:p>
        </w:tc>
        <w:tc>
          <w:tcPr>
            <w:tcW w:w="332" w:type="pct"/>
            <w:vAlign w:val="center"/>
          </w:tcPr>
          <w:p w:rsidR="009429D4" w:rsidRPr="0016168B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17" w:type="pct"/>
            <w:vAlign w:val="center"/>
          </w:tcPr>
          <w:p w:rsidR="009429D4" w:rsidRPr="0016168B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  <w:tc>
          <w:tcPr>
            <w:tcW w:w="321" w:type="pct"/>
            <w:vAlign w:val="center"/>
          </w:tcPr>
          <w:p w:rsidR="009429D4" w:rsidRPr="0016168B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/>
              </w:rPr>
            </w:pPr>
          </w:p>
        </w:tc>
        <w:tc>
          <w:tcPr>
            <w:tcW w:w="269" w:type="pct"/>
            <w:vAlign w:val="center"/>
          </w:tcPr>
          <w:p w:rsidR="009429D4" w:rsidRDefault="009429D4" w:rsidP="00605B08">
            <w:pPr>
              <w:pStyle w:val="Standa"/>
              <w:jc w:val="center"/>
              <w:rPr>
                <w:rFonts w:ascii="Calibri" w:hAnsi="Calibri"/>
                <w:sz w:val="22"/>
                <w:lang w:val="de-CH" w:eastAsia="en-US"/>
              </w:rPr>
            </w:pPr>
          </w:p>
        </w:tc>
      </w:tr>
    </w:tbl>
    <w:p w:rsidR="00605B08" w:rsidRDefault="00605B08" w:rsidP="00605B08">
      <w:pPr>
        <w:rPr>
          <w:sz w:val="24"/>
        </w:rPr>
      </w:pPr>
    </w:p>
    <w:p w:rsidR="00605B08" w:rsidRPr="00C33276" w:rsidRDefault="00605B08" w:rsidP="00E374FF">
      <w:pPr>
        <w:shd w:val="clear" w:color="auto" w:fill="F2F2F2" w:themeFill="background1" w:themeFillShade="F2"/>
        <w:jc w:val="center"/>
        <w:rPr>
          <w:sz w:val="24"/>
        </w:rPr>
      </w:pPr>
      <w:r>
        <w:rPr>
          <w:sz w:val="24"/>
        </w:rPr>
        <w:t>Übersicht „Immunbiologie“</w:t>
      </w:r>
    </w:p>
    <w:p w:rsidR="002F4D81" w:rsidRDefault="002F4D81" w:rsidP="00882485">
      <w:pPr>
        <w:tabs>
          <w:tab w:val="left" w:pos="6315"/>
        </w:tabs>
      </w:pPr>
    </w:p>
    <w:p w:rsidR="00202861" w:rsidRDefault="00202861" w:rsidP="00882485">
      <w:pPr>
        <w:tabs>
          <w:tab w:val="left" w:pos="6315"/>
        </w:tabs>
      </w:pPr>
    </w:p>
    <w:p w:rsidR="00202861" w:rsidRDefault="00202861" w:rsidP="00882485">
      <w:pPr>
        <w:tabs>
          <w:tab w:val="left" w:pos="6315"/>
        </w:tabs>
      </w:pPr>
    </w:p>
    <w:p w:rsidR="00202861" w:rsidRDefault="00202861" w:rsidP="00D945E3">
      <w:pPr>
        <w:pStyle w:val="Fuzeile"/>
        <w:spacing w:line="360" w:lineRule="auto"/>
        <w:ind w:left="1701" w:hanging="1701"/>
      </w:pPr>
      <w:r>
        <w:t xml:space="preserve">Differenzierung: </w:t>
      </w:r>
      <w:r w:rsidR="00D945E3">
        <w:tab/>
      </w:r>
      <w:r>
        <w:t>b</w:t>
      </w:r>
      <w:r w:rsidRPr="00A4359F">
        <w:t>innendifferenziertes Material</w:t>
      </w:r>
      <w:r>
        <w:t xml:space="preserve"> </w:t>
      </w:r>
    </w:p>
    <w:p w:rsidR="00202861" w:rsidRDefault="00202861" w:rsidP="00D945E3">
      <w:pPr>
        <w:pStyle w:val="Fuzeile"/>
        <w:tabs>
          <w:tab w:val="clear" w:pos="9072"/>
        </w:tabs>
        <w:spacing w:line="360" w:lineRule="auto"/>
        <w:ind w:left="2268" w:hanging="567"/>
        <w:jc w:val="both"/>
      </w:pPr>
      <w:r w:rsidRPr="00202861">
        <w:rPr>
          <w:b/>
          <w:sz w:val="24"/>
        </w:rPr>
        <w:t>*</w:t>
      </w:r>
      <w:r>
        <w:t xml:space="preserve">: </w:t>
      </w:r>
      <w:r>
        <w:tab/>
        <w:t xml:space="preserve">Grundniveau  </w:t>
      </w:r>
    </w:p>
    <w:p w:rsidR="00202861" w:rsidRDefault="00202861" w:rsidP="00D945E3">
      <w:pPr>
        <w:pStyle w:val="Fuzeile"/>
        <w:tabs>
          <w:tab w:val="clear" w:pos="9072"/>
        </w:tabs>
        <w:spacing w:line="360" w:lineRule="auto"/>
        <w:ind w:left="2268" w:hanging="567"/>
        <w:jc w:val="both"/>
      </w:pPr>
      <w:r w:rsidRPr="00202861">
        <w:rPr>
          <w:b/>
          <w:sz w:val="24"/>
        </w:rPr>
        <w:t>**</w:t>
      </w:r>
      <w:r>
        <w:t>:</w:t>
      </w:r>
      <w:r>
        <w:tab/>
        <w:t xml:space="preserve"> mittleres Niveau</w:t>
      </w:r>
    </w:p>
    <w:p w:rsidR="00202861" w:rsidRDefault="00202861" w:rsidP="00D945E3">
      <w:pPr>
        <w:pStyle w:val="Fuzeile"/>
        <w:tabs>
          <w:tab w:val="clear" w:pos="9072"/>
        </w:tabs>
        <w:spacing w:line="360" w:lineRule="auto"/>
        <w:ind w:left="2268" w:hanging="567"/>
        <w:jc w:val="both"/>
      </w:pPr>
      <w:r w:rsidRPr="00202861">
        <w:rPr>
          <w:b/>
          <w:sz w:val="24"/>
        </w:rPr>
        <w:t>***</w:t>
      </w:r>
      <w:r>
        <w:t>:</w:t>
      </w:r>
      <w:r>
        <w:tab/>
        <w:t xml:space="preserve"> anspruchsvoll</w:t>
      </w:r>
    </w:p>
    <w:p w:rsidR="00202861" w:rsidRDefault="00202861" w:rsidP="00882485">
      <w:pPr>
        <w:tabs>
          <w:tab w:val="left" w:pos="6315"/>
        </w:tabs>
      </w:pPr>
    </w:p>
    <w:p w:rsidR="00202861" w:rsidRPr="0016168B" w:rsidRDefault="00202861" w:rsidP="00202861">
      <w:r w:rsidRPr="0016168B">
        <w:rPr>
          <w:rFonts w:ascii="Calibri" w:hAnsi="Calibri"/>
        </w:rPr>
        <w:t xml:space="preserve">PG: </w:t>
      </w:r>
      <w:r>
        <w:rPr>
          <w:rFonts w:ascii="Calibri" w:hAnsi="Calibri"/>
        </w:rPr>
        <w:tab/>
      </w:r>
      <w:r w:rsidRPr="0016168B">
        <w:rPr>
          <w:rFonts w:ascii="Calibri" w:hAnsi="Calibri"/>
        </w:rPr>
        <w:t>Leitperspektive Prävention und Gesundheitsförderung</w:t>
      </w:r>
    </w:p>
    <w:p w:rsidR="00202861" w:rsidRPr="00882485" w:rsidRDefault="00202861" w:rsidP="00882485">
      <w:pPr>
        <w:tabs>
          <w:tab w:val="left" w:pos="6315"/>
        </w:tabs>
      </w:pPr>
    </w:p>
    <w:sectPr w:rsidR="00202861" w:rsidRPr="00882485" w:rsidSect="00605B08">
      <w:footerReference w:type="default" r:id="rId8"/>
      <w:pgSz w:w="11906" w:h="16838"/>
      <w:pgMar w:top="426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65" w:rsidRDefault="00622F65" w:rsidP="00F11D02">
      <w:pPr>
        <w:spacing w:after="0" w:line="240" w:lineRule="auto"/>
      </w:pPr>
      <w:r>
        <w:separator/>
      </w:r>
    </w:p>
  </w:endnote>
  <w:endnote w:type="continuationSeparator" w:id="0">
    <w:p w:rsidR="00622F65" w:rsidRDefault="00622F65" w:rsidP="00F1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02" w:rsidRDefault="00C85535">
    <w:pPr>
      <w:pStyle w:val="Fuzeile"/>
    </w:pPr>
    <w:r>
      <w:t>600_Ü</w:t>
    </w:r>
    <w:r w:rsidR="00F11D02">
      <w:t>bersicht_Immunbiologie</w:t>
    </w:r>
    <w:r w:rsidR="00F11D02">
      <w:ptab w:relativeTo="margin" w:alignment="center" w:leader="none"/>
    </w:r>
    <w:r w:rsidR="00EC04CC">
      <w:t>ZPG Biologie 2016</w:t>
    </w:r>
    <w:r w:rsidR="00F11D02">
      <w:ptab w:relativeTo="margin" w:alignment="right" w:leader="none"/>
    </w:r>
    <w:r w:rsidR="00EC04CC">
      <w:t xml:space="preserve">Seite </w:t>
    </w:r>
    <w:r w:rsidR="00EC04CC">
      <w:rPr>
        <w:b/>
        <w:bCs/>
      </w:rPr>
      <w:fldChar w:fldCharType="begin"/>
    </w:r>
    <w:r w:rsidR="00EC04CC">
      <w:rPr>
        <w:b/>
        <w:bCs/>
      </w:rPr>
      <w:instrText>PAGE  \* Arabic  \* MERGEFORMAT</w:instrText>
    </w:r>
    <w:r w:rsidR="00EC04CC">
      <w:rPr>
        <w:b/>
        <w:bCs/>
      </w:rPr>
      <w:fldChar w:fldCharType="separate"/>
    </w:r>
    <w:r w:rsidR="00FE44F0">
      <w:rPr>
        <w:b/>
        <w:bCs/>
        <w:noProof/>
      </w:rPr>
      <w:t>5</w:t>
    </w:r>
    <w:r w:rsidR="00EC04CC">
      <w:rPr>
        <w:b/>
        <w:bCs/>
      </w:rPr>
      <w:fldChar w:fldCharType="end"/>
    </w:r>
    <w:r w:rsidR="00EC04CC">
      <w:t xml:space="preserve"> von </w:t>
    </w:r>
    <w:r w:rsidR="00EC04CC">
      <w:rPr>
        <w:b/>
        <w:bCs/>
      </w:rPr>
      <w:fldChar w:fldCharType="begin"/>
    </w:r>
    <w:r w:rsidR="00EC04CC">
      <w:rPr>
        <w:b/>
        <w:bCs/>
      </w:rPr>
      <w:instrText>NUMPAGES  \* Arabic  \* MERGEFORMAT</w:instrText>
    </w:r>
    <w:r w:rsidR="00EC04CC">
      <w:rPr>
        <w:b/>
        <w:bCs/>
      </w:rPr>
      <w:fldChar w:fldCharType="separate"/>
    </w:r>
    <w:r w:rsidR="00FE44F0">
      <w:rPr>
        <w:b/>
        <w:bCs/>
        <w:noProof/>
      </w:rPr>
      <w:t>5</w:t>
    </w:r>
    <w:r w:rsidR="00EC04C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65" w:rsidRDefault="00622F65" w:rsidP="00F11D02">
      <w:pPr>
        <w:spacing w:after="0" w:line="240" w:lineRule="auto"/>
      </w:pPr>
      <w:r>
        <w:separator/>
      </w:r>
    </w:p>
  </w:footnote>
  <w:footnote w:type="continuationSeparator" w:id="0">
    <w:p w:rsidR="00622F65" w:rsidRDefault="00622F65" w:rsidP="00F11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02"/>
    <w:rsid w:val="000465E3"/>
    <w:rsid w:val="000513F7"/>
    <w:rsid w:val="000F4D33"/>
    <w:rsid w:val="001B10B8"/>
    <w:rsid w:val="00202861"/>
    <w:rsid w:val="00261721"/>
    <w:rsid w:val="00297BE1"/>
    <w:rsid w:val="002F4D81"/>
    <w:rsid w:val="003B50CC"/>
    <w:rsid w:val="00417839"/>
    <w:rsid w:val="0054049E"/>
    <w:rsid w:val="00577D8B"/>
    <w:rsid w:val="005D6E1C"/>
    <w:rsid w:val="005E01E3"/>
    <w:rsid w:val="00605B08"/>
    <w:rsid w:val="006132D2"/>
    <w:rsid w:val="00622F65"/>
    <w:rsid w:val="006304A0"/>
    <w:rsid w:val="006B2D71"/>
    <w:rsid w:val="006F5D1E"/>
    <w:rsid w:val="00760680"/>
    <w:rsid w:val="00790496"/>
    <w:rsid w:val="007959F1"/>
    <w:rsid w:val="007B31A6"/>
    <w:rsid w:val="007D041D"/>
    <w:rsid w:val="00860136"/>
    <w:rsid w:val="008759E7"/>
    <w:rsid w:val="00882485"/>
    <w:rsid w:val="008B220D"/>
    <w:rsid w:val="008B35D6"/>
    <w:rsid w:val="008B4534"/>
    <w:rsid w:val="008C75FB"/>
    <w:rsid w:val="009429D4"/>
    <w:rsid w:val="009640B9"/>
    <w:rsid w:val="0096446B"/>
    <w:rsid w:val="009B25F2"/>
    <w:rsid w:val="00A31165"/>
    <w:rsid w:val="00A43525"/>
    <w:rsid w:val="00A513EE"/>
    <w:rsid w:val="00A564F0"/>
    <w:rsid w:val="00A7029F"/>
    <w:rsid w:val="00AF4A99"/>
    <w:rsid w:val="00B471A4"/>
    <w:rsid w:val="00B53D8B"/>
    <w:rsid w:val="00C22938"/>
    <w:rsid w:val="00C24BCF"/>
    <w:rsid w:val="00C33276"/>
    <w:rsid w:val="00C660DE"/>
    <w:rsid w:val="00C85535"/>
    <w:rsid w:val="00CB5CE0"/>
    <w:rsid w:val="00D26288"/>
    <w:rsid w:val="00D92D12"/>
    <w:rsid w:val="00D945E3"/>
    <w:rsid w:val="00E374FF"/>
    <w:rsid w:val="00EB794C"/>
    <w:rsid w:val="00EC04CC"/>
    <w:rsid w:val="00F02981"/>
    <w:rsid w:val="00F11D02"/>
    <w:rsid w:val="00F243E4"/>
    <w:rsid w:val="00F93190"/>
    <w:rsid w:val="00F94C63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186A4711-7CCD-4D9F-82F5-6BCA3494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1D0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1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D02"/>
  </w:style>
  <w:style w:type="paragraph" w:styleId="Fuzeile">
    <w:name w:val="footer"/>
    <w:basedOn w:val="Standard"/>
    <w:link w:val="FuzeileZchn"/>
    <w:uiPriority w:val="99"/>
    <w:unhideWhenUsed/>
    <w:rsid w:val="00F1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D02"/>
  </w:style>
  <w:style w:type="character" w:customStyle="1" w:styleId="berschrift1Zchn">
    <w:name w:val="Überschrift 1 Zchn"/>
    <w:basedOn w:val="Absatz-Standardschriftart"/>
    <w:link w:val="berschrift1"/>
    <w:uiPriority w:val="9"/>
    <w:rsid w:val="00630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04A0"/>
    <w:pPr>
      <w:outlineLvl w:val="9"/>
    </w:pPr>
    <w:rPr>
      <w:lang w:eastAsia="de-DE"/>
    </w:rPr>
  </w:style>
  <w:style w:type="table" w:styleId="Tabellenraster">
    <w:name w:val="Table Grid"/>
    <w:basedOn w:val="NormaleTabelle"/>
    <w:uiPriority w:val="59"/>
    <w:rsid w:val="002F4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">
    <w:name w:val="Standa"/>
    <w:rsid w:val="006B2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 w:bidi="de-DE"/>
    </w:rPr>
  </w:style>
  <w:style w:type="table" w:customStyle="1" w:styleId="Tabellengi">
    <w:name w:val="Tabellengi"/>
    <w:basedOn w:val="NormaleTabelle"/>
    <w:rsid w:val="006B2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ildungsplaene-bw.de/site/bildungsplan/get/documents/lsbw/export-pdf/ALLG/GYM/BIO/bildungsplan_ALLG_GYM_BI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Feigenbutz</dc:creator>
  <cp:keywords/>
  <dc:description/>
  <cp:lastModifiedBy>Peter Feigenbutz</cp:lastModifiedBy>
  <cp:revision>6</cp:revision>
  <cp:lastPrinted>2016-09-24T18:29:00Z</cp:lastPrinted>
  <dcterms:created xsi:type="dcterms:W3CDTF">2016-09-23T16:50:00Z</dcterms:created>
  <dcterms:modified xsi:type="dcterms:W3CDTF">2016-09-24T18:29:00Z</dcterms:modified>
</cp:coreProperties>
</file>