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D0" w:rsidRPr="002B3CB2" w:rsidRDefault="00F4660E" w:rsidP="002B3CB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b/>
          <w:sz w:val="24"/>
        </w:rPr>
      </w:pPr>
      <w:r w:rsidRPr="002B3CB2">
        <w:rPr>
          <w:b/>
          <w:sz w:val="24"/>
        </w:rPr>
        <w:t xml:space="preserve">Regenwurm </w:t>
      </w:r>
      <w:r w:rsidR="002B3CB2">
        <w:rPr>
          <w:b/>
          <w:sz w:val="24"/>
        </w:rPr>
        <w:t xml:space="preserve">4 </w:t>
      </w:r>
      <w:r w:rsidRPr="002B3CB2">
        <w:rPr>
          <w:b/>
          <w:sz w:val="24"/>
        </w:rPr>
        <w:t xml:space="preserve">– </w:t>
      </w:r>
      <w:r w:rsidR="002B3CB2" w:rsidRPr="002B3CB2">
        <w:rPr>
          <w:b/>
          <w:sz w:val="24"/>
        </w:rPr>
        <w:t>Atmung, in</w:t>
      </w:r>
      <w:bookmarkStart w:id="0" w:name="innerer_körperbau"/>
      <w:bookmarkEnd w:id="0"/>
      <w:r w:rsidR="002B3CB2" w:rsidRPr="002B3CB2">
        <w:rPr>
          <w:b/>
          <w:sz w:val="24"/>
        </w:rPr>
        <w:t>nerer Körperbau und Fortpflanzung</w:t>
      </w:r>
      <w:r w:rsidR="002B3CB2">
        <w:rPr>
          <w:b/>
          <w:sz w:val="24"/>
        </w:rPr>
        <w:tab/>
      </w:r>
      <w:r w:rsidR="002B3CB2">
        <w:rPr>
          <w:b/>
          <w:sz w:val="24"/>
        </w:rPr>
        <w:tab/>
      </w:r>
      <w:r w:rsidR="002B3CB2">
        <w:rPr>
          <w:b/>
          <w:sz w:val="24"/>
        </w:rPr>
        <w:tab/>
      </w:r>
      <w:r w:rsidR="002B3CB2">
        <w:rPr>
          <w:b/>
          <w:sz w:val="24"/>
        </w:rPr>
        <w:tab/>
      </w:r>
      <w:r w:rsidR="002B3CB2">
        <w:rPr>
          <w:b/>
          <w:sz w:val="24"/>
        </w:rPr>
        <w:tab/>
        <w:t xml:space="preserve">  </w:t>
      </w:r>
      <w:r w:rsidR="002B3CB2">
        <w:rPr>
          <w:noProof/>
          <w:lang w:eastAsia="de-DE"/>
        </w:rPr>
        <w:drawing>
          <wp:inline distT="0" distB="0" distL="0" distR="0" wp14:anchorId="56E2569B" wp14:editId="44215EA9">
            <wp:extent cx="184735" cy="144000"/>
            <wp:effectExtent l="0" t="0" r="6350" b="8890"/>
            <wp:docPr id="206" name="Bild 2" descr="Regenwurm, Wurm, Niedlich, Glücklich, Raupe, Läch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enwurm, Wurm, Niedlich, Glücklich, Raupe, Lächel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35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57D" w:rsidRDefault="0073657D" w:rsidP="006174D0">
      <w:pPr>
        <w:spacing w:after="0"/>
        <w:rPr>
          <w:sz w:val="20"/>
        </w:rPr>
      </w:pPr>
    </w:p>
    <w:p w:rsidR="00386CDE" w:rsidRDefault="00386CDE" w:rsidP="006174D0">
      <w:pPr>
        <w:spacing w:after="0"/>
        <w:rPr>
          <w:b/>
          <w:sz w:val="20"/>
        </w:rPr>
        <w:sectPr w:rsidR="00386CDE" w:rsidSect="001973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6CDE" w:rsidRPr="00950BCA" w:rsidRDefault="00386CDE" w:rsidP="00386CD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b/>
          <w:sz w:val="10"/>
        </w:rPr>
      </w:pPr>
    </w:p>
    <w:p w:rsidR="00863D1A" w:rsidRDefault="00037F49" w:rsidP="00386CD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b/>
          <w:sz w:val="20"/>
        </w:rPr>
      </w:pPr>
      <w:r w:rsidRPr="004B2CDC">
        <w:rPr>
          <w:b/>
          <w:sz w:val="20"/>
        </w:rPr>
        <w:t>Material:</w:t>
      </w:r>
    </w:p>
    <w:p w:rsidR="00531548" w:rsidRPr="00950BCA" w:rsidRDefault="00531548" w:rsidP="00386CD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b/>
          <w:sz w:val="10"/>
        </w:rPr>
      </w:pPr>
    </w:p>
    <w:p w:rsidR="00037F49" w:rsidRDefault="00037F49" w:rsidP="00386CDE">
      <w:pPr>
        <w:pStyle w:val="Listenabsatz"/>
        <w:numPr>
          <w:ilvl w:val="0"/>
          <w:numId w:val="20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sz w:val="20"/>
        </w:rPr>
      </w:pPr>
      <w:r w:rsidRPr="00037F49">
        <w:rPr>
          <w:sz w:val="20"/>
        </w:rPr>
        <w:t xml:space="preserve">Regenwurm - Kleintiere im Boden </w:t>
      </w:r>
      <w:r>
        <w:rPr>
          <w:sz w:val="20"/>
        </w:rPr>
        <w:t>(</w:t>
      </w:r>
      <w:r w:rsidRPr="00037F49">
        <w:rPr>
          <w:sz w:val="20"/>
        </w:rPr>
        <w:t>Dauer: 13:02 min f; Produktionsjahr: 1973/2008; Ve</w:t>
      </w:r>
      <w:r>
        <w:rPr>
          <w:sz w:val="20"/>
        </w:rPr>
        <w:t>rleihnummer: 4602571)</w:t>
      </w:r>
    </w:p>
    <w:p w:rsidR="00386CDE" w:rsidRDefault="00037F49" w:rsidP="00386CDE">
      <w:pPr>
        <w:pStyle w:val="Listenabsatz"/>
        <w:numPr>
          <w:ilvl w:val="0"/>
          <w:numId w:val="20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sz w:val="20"/>
        </w:rPr>
      </w:pPr>
      <w:r w:rsidRPr="004B2CDC">
        <w:rPr>
          <w:sz w:val="20"/>
        </w:rPr>
        <w:t xml:space="preserve">eingeführtes Lehrbuch: </w:t>
      </w:r>
      <w:r w:rsidRPr="00B1163D">
        <w:rPr>
          <w:b/>
          <w:sz w:val="20"/>
          <w:highlight w:val="yellow"/>
        </w:rPr>
        <w:t>Biosphäre</w:t>
      </w:r>
      <w:r w:rsidRPr="00B1163D">
        <w:rPr>
          <w:sz w:val="20"/>
          <w:highlight w:val="yellow"/>
        </w:rPr>
        <w:t xml:space="preserve"> BNT 5/6 BW (2015), S. 182 ff., </w:t>
      </w:r>
      <w:r w:rsidRPr="00B1163D">
        <w:rPr>
          <w:b/>
          <w:sz w:val="20"/>
          <w:highlight w:val="yellow"/>
        </w:rPr>
        <w:t>Fokus</w:t>
      </w:r>
      <w:r w:rsidRPr="00B1163D">
        <w:rPr>
          <w:sz w:val="20"/>
          <w:highlight w:val="yellow"/>
        </w:rPr>
        <w:t xml:space="preserve"> BNT 5/6 BW (2015), S. </w:t>
      </w:r>
      <w:r w:rsidR="004B2CDC" w:rsidRPr="00B1163D">
        <w:rPr>
          <w:sz w:val="20"/>
          <w:highlight w:val="yellow"/>
        </w:rPr>
        <w:t xml:space="preserve">S. 126 ff., </w:t>
      </w:r>
      <w:r w:rsidRPr="00B1163D">
        <w:rPr>
          <w:b/>
          <w:sz w:val="20"/>
          <w:highlight w:val="yellow"/>
        </w:rPr>
        <w:t>N</w:t>
      </w:r>
      <w:r w:rsidR="004B2CDC" w:rsidRPr="00B1163D">
        <w:rPr>
          <w:b/>
          <w:sz w:val="20"/>
          <w:highlight w:val="yellow"/>
        </w:rPr>
        <w:t>atura</w:t>
      </w:r>
      <w:r w:rsidR="004B2CDC" w:rsidRPr="00B1163D">
        <w:rPr>
          <w:sz w:val="20"/>
          <w:highlight w:val="yellow"/>
        </w:rPr>
        <w:t xml:space="preserve"> BNT 5/6 BW (2015), S. 244 ff.</w:t>
      </w:r>
      <w:r w:rsidR="00B1163D">
        <w:rPr>
          <w:sz w:val="20"/>
        </w:rPr>
        <w:t xml:space="preserve">  </w:t>
      </w:r>
    </w:p>
    <w:p w:rsidR="00950BCA" w:rsidRPr="00950BCA" w:rsidRDefault="00950BCA" w:rsidP="00950BC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sz w:val="10"/>
        </w:rPr>
      </w:pPr>
    </w:p>
    <w:p w:rsidR="004B2CDC" w:rsidRPr="004B2CDC" w:rsidRDefault="004B2CDC" w:rsidP="004B2CDC">
      <w:pPr>
        <w:numPr>
          <w:ilvl w:val="0"/>
          <w:numId w:val="12"/>
        </w:numPr>
        <w:spacing w:after="0"/>
        <w:rPr>
          <w:sz w:val="20"/>
        </w:rPr>
      </w:pPr>
      <w:r w:rsidRPr="004B2CDC">
        <w:rPr>
          <w:sz w:val="20"/>
        </w:rPr>
        <w:t xml:space="preserve">Beschrifte mit den Informationen aus Film und Buch die Abbildung und gestalte </w:t>
      </w:r>
      <w:r w:rsidR="008E3799">
        <w:rPr>
          <w:sz w:val="20"/>
        </w:rPr>
        <w:t xml:space="preserve">sie </w:t>
      </w:r>
      <w:r w:rsidRPr="004B2CDC">
        <w:rPr>
          <w:sz w:val="20"/>
        </w:rPr>
        <w:t>bunt (vgl. Buch).</w:t>
      </w:r>
    </w:p>
    <w:p w:rsidR="008E3799" w:rsidRDefault="004B2CDC" w:rsidP="004B2CDC">
      <w:pPr>
        <w:numPr>
          <w:ilvl w:val="0"/>
          <w:numId w:val="12"/>
        </w:numPr>
        <w:spacing w:after="0"/>
        <w:rPr>
          <w:sz w:val="20"/>
        </w:rPr>
      </w:pPr>
      <w:r w:rsidRPr="004B2CDC">
        <w:rPr>
          <w:sz w:val="20"/>
        </w:rPr>
        <w:t xml:space="preserve">Ergänze </w:t>
      </w:r>
      <w:r w:rsidR="008E3799">
        <w:rPr>
          <w:sz w:val="20"/>
        </w:rPr>
        <w:t>zudem den Lückentext sinnvoll:</w:t>
      </w:r>
    </w:p>
    <w:p w:rsidR="008E3799" w:rsidRDefault="008E3799" w:rsidP="00386CDE">
      <w:pPr>
        <w:numPr>
          <w:ilvl w:val="1"/>
          <w:numId w:val="12"/>
        </w:numPr>
        <w:tabs>
          <w:tab w:val="clear" w:pos="1080"/>
        </w:tabs>
        <w:spacing w:after="0"/>
        <w:ind w:left="709"/>
        <w:rPr>
          <w:sz w:val="20"/>
        </w:rPr>
      </w:pPr>
      <w:r>
        <w:rPr>
          <w:sz w:val="20"/>
        </w:rPr>
        <w:t>Ergänze die Lücken im Text</w:t>
      </w:r>
      <w:r w:rsidR="00EA7223">
        <w:rPr>
          <w:sz w:val="20"/>
        </w:rPr>
        <w:t xml:space="preserve"> und die Überschriften</w:t>
      </w:r>
      <w:r>
        <w:rPr>
          <w:sz w:val="20"/>
        </w:rPr>
        <w:t>.</w:t>
      </w:r>
    </w:p>
    <w:p w:rsidR="004B2CDC" w:rsidRPr="004B2CDC" w:rsidRDefault="004B2CDC" w:rsidP="00386CDE">
      <w:pPr>
        <w:numPr>
          <w:ilvl w:val="1"/>
          <w:numId w:val="12"/>
        </w:numPr>
        <w:tabs>
          <w:tab w:val="clear" w:pos="1080"/>
        </w:tabs>
        <w:spacing w:after="0"/>
        <w:ind w:left="709"/>
        <w:rPr>
          <w:sz w:val="20"/>
        </w:rPr>
      </w:pPr>
      <w:r w:rsidRPr="004B2CDC">
        <w:rPr>
          <w:sz w:val="20"/>
        </w:rPr>
        <w:t>Achtu</w:t>
      </w:r>
      <w:r w:rsidR="00950BCA">
        <w:rPr>
          <w:sz w:val="20"/>
        </w:rPr>
        <w:t>ng:</w:t>
      </w:r>
      <w:r w:rsidRPr="004B2CDC">
        <w:rPr>
          <w:sz w:val="20"/>
        </w:rPr>
        <w:t xml:space="preserve"> </w:t>
      </w:r>
      <w:r w:rsidR="00950BCA">
        <w:rPr>
          <w:sz w:val="20"/>
        </w:rPr>
        <w:t>A</w:t>
      </w:r>
      <w:r w:rsidRPr="004B2CDC">
        <w:rPr>
          <w:sz w:val="20"/>
        </w:rPr>
        <w:t xml:space="preserve">n </w:t>
      </w:r>
      <w:r w:rsidR="00386CDE">
        <w:rPr>
          <w:sz w:val="20"/>
        </w:rPr>
        <w:t>4</w:t>
      </w:r>
      <w:r w:rsidRPr="004B2CDC">
        <w:rPr>
          <w:sz w:val="20"/>
        </w:rPr>
        <w:t xml:space="preserve"> Stellen hat der Fehlerteufel zu geschlagen. Finde die fehlerhaf</w:t>
      </w:r>
      <w:r w:rsidR="004067F1">
        <w:rPr>
          <w:sz w:val="20"/>
        </w:rPr>
        <w:t xml:space="preserve">ten Stellen, unterstreiche rot </w:t>
      </w:r>
      <w:r w:rsidRPr="004B2CDC">
        <w:rPr>
          <w:sz w:val="20"/>
        </w:rPr>
        <w:t xml:space="preserve">und </w:t>
      </w:r>
      <w:r w:rsidR="00386CDE">
        <w:rPr>
          <w:sz w:val="20"/>
        </w:rPr>
        <w:t>verbessere</w:t>
      </w:r>
      <w:r w:rsidRPr="004B2CDC">
        <w:rPr>
          <w:sz w:val="20"/>
        </w:rPr>
        <w:t xml:space="preserve"> sie richtig am rechten Rand.</w:t>
      </w:r>
    </w:p>
    <w:p w:rsidR="00386CDE" w:rsidRDefault="00386CDE" w:rsidP="00863D1A">
      <w:pPr>
        <w:spacing w:after="0"/>
        <w:rPr>
          <w:sz w:val="20"/>
        </w:rPr>
        <w:sectPr w:rsidR="00386CDE" w:rsidSect="00950BCA">
          <w:type w:val="continuous"/>
          <w:pgSz w:w="11906" w:h="16838"/>
          <w:pgMar w:top="1134" w:right="1134" w:bottom="1134" w:left="1134" w:header="708" w:footer="708" w:gutter="0"/>
          <w:cols w:num="2" w:space="282"/>
          <w:docGrid w:linePitch="360"/>
        </w:sectPr>
      </w:pPr>
    </w:p>
    <w:p w:rsidR="00EA7223" w:rsidRDefault="00EA7223" w:rsidP="00863D1A">
      <w:pPr>
        <w:spacing w:after="0"/>
        <w:rPr>
          <w:sz w:val="20"/>
        </w:rPr>
      </w:pPr>
    </w:p>
    <w:p w:rsidR="00863D1A" w:rsidRDefault="00950BCA" w:rsidP="00227A57">
      <w:pPr>
        <w:spacing w:after="0"/>
        <w:rPr>
          <w:sz w:val="20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7562</wp:posOffset>
            </wp:positionV>
            <wp:extent cx="3629025" cy="1149350"/>
            <wp:effectExtent l="0" t="0" r="0" b="0"/>
            <wp:wrapSquare wrapText="bothSides"/>
            <wp:docPr id="207" name="Grafik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regenwurm längsschnitt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3"/>
                    <a:stretch/>
                  </pic:blipFill>
                  <pic:spPr bwMode="auto">
                    <a:xfrm>
                      <a:off x="0" y="0"/>
                      <a:ext cx="3648889" cy="1156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A57">
        <w:rPr>
          <w:sz w:val="20"/>
        </w:rPr>
        <w:t>1. ________________________________</w:t>
      </w:r>
    </w:p>
    <w:p w:rsidR="00227A57" w:rsidRDefault="00227A57" w:rsidP="00227A57">
      <w:pPr>
        <w:spacing w:before="120" w:after="0"/>
        <w:rPr>
          <w:sz w:val="20"/>
        </w:rPr>
      </w:pPr>
      <w:r>
        <w:rPr>
          <w:sz w:val="20"/>
        </w:rPr>
        <w:t>2. ________________________________</w:t>
      </w:r>
    </w:p>
    <w:p w:rsidR="00227A57" w:rsidRDefault="00227A57" w:rsidP="00227A57">
      <w:pPr>
        <w:spacing w:before="120" w:after="0"/>
        <w:rPr>
          <w:sz w:val="20"/>
        </w:rPr>
      </w:pPr>
      <w:r>
        <w:rPr>
          <w:sz w:val="20"/>
        </w:rPr>
        <w:t>3. ________________________________</w:t>
      </w:r>
    </w:p>
    <w:p w:rsidR="00227A57" w:rsidRDefault="00227A57" w:rsidP="00227A57">
      <w:pPr>
        <w:spacing w:before="120" w:after="0"/>
        <w:rPr>
          <w:sz w:val="20"/>
        </w:rPr>
      </w:pPr>
      <w:r>
        <w:rPr>
          <w:sz w:val="20"/>
        </w:rPr>
        <w:t>4. ________________________________</w:t>
      </w:r>
    </w:p>
    <w:p w:rsidR="00227A57" w:rsidRDefault="00227A57" w:rsidP="00227A57">
      <w:pPr>
        <w:spacing w:before="120" w:after="0"/>
        <w:rPr>
          <w:sz w:val="20"/>
        </w:rPr>
      </w:pPr>
      <w:r>
        <w:rPr>
          <w:sz w:val="20"/>
        </w:rPr>
        <w:t>5. ________________________________</w:t>
      </w:r>
    </w:p>
    <w:p w:rsidR="00227A57" w:rsidRPr="00863D1A" w:rsidRDefault="00950BCA" w:rsidP="00227A57">
      <w:pPr>
        <w:spacing w:before="120" w:after="0"/>
        <w:rPr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5C6E65" wp14:editId="4603CD4B">
                <wp:simplePos x="0" y="0"/>
                <wp:positionH relativeFrom="margin">
                  <wp:align>left</wp:align>
                </wp:positionH>
                <wp:positionV relativeFrom="paragraph">
                  <wp:posOffset>42257</wp:posOffset>
                </wp:positionV>
                <wp:extent cx="3619500" cy="221615"/>
                <wp:effectExtent l="0" t="0" r="0" b="6985"/>
                <wp:wrapSquare wrapText="bothSides"/>
                <wp:docPr id="208" name="Textfeld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216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71E7" w:rsidRDefault="006071E7" w:rsidP="004A4EA1">
                            <w:pPr>
                              <w:pStyle w:val="Beschriftung"/>
                              <w:spacing w:after="0"/>
                              <w:rPr>
                                <w:i w:val="0"/>
                                <w:color w:val="000000" w:themeColor="text1"/>
                                <w:sz w:val="16"/>
                              </w:rPr>
                            </w:pPr>
                            <w:r w:rsidRPr="00227A57">
                              <w:rPr>
                                <w:i w:val="0"/>
                                <w:color w:val="000000" w:themeColor="text1"/>
                                <w:sz w:val="16"/>
                              </w:rPr>
                              <w:t>Innerer Körperbau des Regenwurms</w:t>
                            </w:r>
                          </w:p>
                          <w:p w:rsidR="006071E7" w:rsidRPr="00057889" w:rsidRDefault="006071E7" w:rsidP="007A14C3">
                            <w:pPr>
                              <w:spacing w:after="0" w:line="360" w:lineRule="auto"/>
                              <w:ind w:left="2126"/>
                              <w:jc w:val="right"/>
                              <w:rPr>
                                <w:sz w:val="10"/>
                              </w:rPr>
                            </w:pPr>
                            <w:r w:rsidRPr="00057889">
                              <w:rPr>
                                <w:b/>
                                <w:sz w:val="10"/>
                              </w:rPr>
                              <w:t>Regenwurm-Längsschnitt:</w:t>
                            </w:r>
                            <w:r w:rsidRPr="00057889"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 xml:space="preserve">Handreichung f. d. Unterricht Fokus Biologie 1 (2004), S. 155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C6E65" id="Textfeld 208" o:spid="_x0000_s1034" type="#_x0000_t202" style="position:absolute;margin-left:0;margin-top:3.35pt;width:285pt;height:17.45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" stroked="f">
                <v:textbox inset="0,0,0,0">
                  <w:txbxContent>
                    <w:p w:rsidR="006071E7" w:rsidRDefault="006071E7" w:rsidP="004A4EA1">
                      <w:pPr>
                        <w:pStyle w:val="Beschriftung"/>
                        <w:spacing w:after="0"/>
                        <w:rPr>
                          <w:i w:val="0"/>
                          <w:color w:val="000000" w:themeColor="text1"/>
                          <w:sz w:val="16"/>
                        </w:rPr>
                      </w:pPr>
                      <w:r w:rsidRPr="00227A57">
                        <w:rPr>
                          <w:i w:val="0"/>
                          <w:color w:val="000000" w:themeColor="text1"/>
                          <w:sz w:val="16"/>
                        </w:rPr>
                        <w:t>Innerer Körperbau des Regenwurms</w:t>
                      </w:r>
                    </w:p>
                    <w:p w:rsidR="006071E7" w:rsidRPr="00057889" w:rsidRDefault="006071E7" w:rsidP="007A14C3">
                      <w:pPr>
                        <w:spacing w:after="0" w:line="360" w:lineRule="auto"/>
                        <w:ind w:left="2126"/>
                        <w:jc w:val="right"/>
                        <w:rPr>
                          <w:sz w:val="10"/>
                        </w:rPr>
                      </w:pPr>
                      <w:r w:rsidRPr="00057889">
                        <w:rPr>
                          <w:b/>
                          <w:sz w:val="10"/>
                        </w:rPr>
                        <w:t>Regenwurm-Längsschnitt:</w:t>
                      </w:r>
                      <w:r w:rsidRPr="00057889"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 xml:space="preserve">Handreichung f. d. Unterricht Fokus Biologie 1 (2004), S. 155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7A57">
        <w:rPr>
          <w:sz w:val="20"/>
        </w:rPr>
        <w:t>6. ________________________________</w:t>
      </w:r>
    </w:p>
    <w:p w:rsidR="008E3799" w:rsidRDefault="008E3799" w:rsidP="00863D1A">
      <w:pPr>
        <w:spacing w:after="0"/>
        <w:rPr>
          <w:sz w:val="20"/>
        </w:rPr>
      </w:pPr>
    </w:p>
    <w:p w:rsidR="008E3799" w:rsidRPr="00517E93" w:rsidRDefault="009A3BA5" w:rsidP="009A3BA5">
      <w:pPr>
        <w:spacing w:after="0"/>
        <w:jc w:val="right"/>
        <w:rPr>
          <w:b/>
          <w:color w:val="FF0000"/>
          <w:sz w:val="16"/>
        </w:rPr>
      </w:pPr>
      <w:r w:rsidRPr="00517E93">
        <w:rPr>
          <w:b/>
          <w:color w:val="FF0000"/>
          <w:sz w:val="16"/>
        </w:rPr>
        <w:t>Korrekturrand</w:t>
      </w:r>
    </w:p>
    <w:p w:rsidR="00863D1A" w:rsidRPr="00863D1A" w:rsidRDefault="008E3799" w:rsidP="004A4EA1">
      <w:pPr>
        <w:spacing w:after="0" w:line="360" w:lineRule="auto"/>
        <w:ind w:right="1274"/>
        <w:jc w:val="both"/>
        <w:rPr>
          <w:sz w:val="20"/>
        </w:rPr>
      </w:pPr>
      <w:r>
        <w:rPr>
          <w:sz w:val="20"/>
        </w:rPr>
        <w:t xml:space="preserve">Ü: </w:t>
      </w:r>
      <w:r w:rsidR="00863D1A" w:rsidRPr="00863D1A">
        <w:rPr>
          <w:sz w:val="20"/>
        </w:rPr>
        <w:t>____________________________________________________________</w:t>
      </w:r>
    </w:p>
    <w:p w:rsidR="00863D1A" w:rsidRPr="00863D1A" w:rsidRDefault="00863D1A" w:rsidP="004A4EA1">
      <w:pPr>
        <w:spacing w:after="0" w:line="360" w:lineRule="auto"/>
        <w:ind w:right="1274"/>
        <w:jc w:val="both"/>
        <w:rPr>
          <w:sz w:val="20"/>
        </w:rPr>
      </w:pPr>
      <w:r w:rsidRPr="00863D1A">
        <w:rPr>
          <w:sz w:val="20"/>
        </w:rPr>
        <w:t>Auch im Inneren des Regenwurmkörpers ist die Gli</w:t>
      </w:r>
      <w:r w:rsidR="00B15147">
        <w:rPr>
          <w:sz w:val="20"/>
        </w:rPr>
        <w:t>ederung in Segmente zu erkennen. Die Segmente sind</w:t>
      </w:r>
      <w:r w:rsidRPr="00863D1A">
        <w:rPr>
          <w:sz w:val="20"/>
        </w:rPr>
        <w:t xml:space="preserve"> durch ________________ voneinander abgegrenzt. Besonders deutlich wird dies beim Nervensystem. Den größten</w:t>
      </w:r>
      <w:r w:rsidR="009A3BA5">
        <w:rPr>
          <w:sz w:val="20"/>
        </w:rPr>
        <w:t xml:space="preserve"> Teil bildet ein langgezogener</w:t>
      </w:r>
      <w:r w:rsidR="00C12DFC">
        <w:rPr>
          <w:sz w:val="20"/>
        </w:rPr>
        <w:t>, einfacher S</w:t>
      </w:r>
      <w:r w:rsidR="00B15147">
        <w:rPr>
          <w:sz w:val="20"/>
        </w:rPr>
        <w:t>trang</w:t>
      </w:r>
      <w:r w:rsidRPr="00863D1A">
        <w:rPr>
          <w:sz w:val="20"/>
        </w:rPr>
        <w:t xml:space="preserve"> von Nervenfasern</w:t>
      </w:r>
      <w:r w:rsidR="009A3BA5">
        <w:rPr>
          <w:sz w:val="20"/>
        </w:rPr>
        <w:t>,</w:t>
      </w:r>
      <w:r w:rsidRPr="00863D1A">
        <w:rPr>
          <w:sz w:val="20"/>
        </w:rPr>
        <w:t xml:space="preserve"> </w:t>
      </w:r>
      <w:r w:rsidR="009A3BA5">
        <w:rPr>
          <w:sz w:val="20"/>
        </w:rPr>
        <w:t>d</w:t>
      </w:r>
      <w:r w:rsidRPr="00863D1A">
        <w:rPr>
          <w:sz w:val="20"/>
        </w:rPr>
        <w:t>er in jedem Segment zwei Nervenknoten</w:t>
      </w:r>
      <w:r w:rsidR="00B15147">
        <w:rPr>
          <w:sz w:val="20"/>
        </w:rPr>
        <w:t xml:space="preserve"> </w:t>
      </w:r>
      <w:r w:rsidRPr="00863D1A">
        <w:rPr>
          <w:sz w:val="20"/>
        </w:rPr>
        <w:t xml:space="preserve">besitzt. Wegen seiner Lage auf der Rückenseite des Tieres wird das Nervensystem auch als ____________________ </w:t>
      </w:r>
      <w:r w:rsidR="009A3BA5">
        <w:rPr>
          <w:sz w:val="20"/>
        </w:rPr>
        <w:t>genannt.</w:t>
      </w:r>
    </w:p>
    <w:p w:rsidR="00863D1A" w:rsidRPr="00517E93" w:rsidRDefault="00863D1A" w:rsidP="004A4EA1">
      <w:pPr>
        <w:spacing w:after="0" w:line="360" w:lineRule="auto"/>
        <w:ind w:right="1274"/>
        <w:jc w:val="both"/>
        <w:rPr>
          <w:sz w:val="10"/>
        </w:rPr>
      </w:pPr>
    </w:p>
    <w:p w:rsidR="00863D1A" w:rsidRPr="00863D1A" w:rsidRDefault="009A3BA5" w:rsidP="004A4EA1">
      <w:pPr>
        <w:spacing w:after="0" w:line="360" w:lineRule="auto"/>
        <w:ind w:right="1274"/>
        <w:jc w:val="both"/>
        <w:rPr>
          <w:sz w:val="20"/>
        </w:rPr>
      </w:pPr>
      <w:r>
        <w:rPr>
          <w:sz w:val="20"/>
        </w:rPr>
        <w:t xml:space="preserve">Ü: </w:t>
      </w:r>
      <w:r w:rsidR="00863D1A" w:rsidRPr="00863D1A">
        <w:rPr>
          <w:sz w:val="20"/>
        </w:rPr>
        <w:t>____________________________________________________________</w:t>
      </w:r>
    </w:p>
    <w:p w:rsidR="00863D1A" w:rsidRPr="00863D1A" w:rsidRDefault="00863D1A" w:rsidP="004A4EA1">
      <w:pPr>
        <w:spacing w:after="0" w:line="360" w:lineRule="auto"/>
        <w:ind w:right="1274"/>
        <w:jc w:val="both"/>
        <w:rPr>
          <w:sz w:val="20"/>
        </w:rPr>
      </w:pPr>
      <w:r w:rsidRPr="00863D1A">
        <w:rPr>
          <w:sz w:val="20"/>
        </w:rPr>
        <w:t xml:space="preserve">Wie bei den Wirbeltieren findet man auch beim Regenwurm einen offenen ____________________________. Damit ist gemeint, dass das Blut nicht frei in den Körperzwischenräumen, sondern in </w:t>
      </w:r>
      <w:r w:rsidR="00C12DFC">
        <w:rPr>
          <w:sz w:val="20"/>
        </w:rPr>
        <w:t>Blutgefäßen</w:t>
      </w:r>
      <w:r w:rsidRPr="00863D1A">
        <w:rPr>
          <w:sz w:val="20"/>
        </w:rPr>
        <w:t xml:space="preserve"> fließt. In einem Rückengefäß, das den gesamten Körper durchzieht, fließt der Blutstrom von hinten nach vorn. Es ist über ________________ mit den beiden Bauchgefäßen verbunden, in denen das Blut zum Körperende zurückfließt. Ein zentrales Herz ____________, allerdings kann sich das Rückengefäß abschnittsweise zusammenziehen und so das Blut durch die Gefäße pumpen. Außerdem dienen die _____________________________________ durch </w:t>
      </w:r>
      <w:r w:rsidR="008A0378">
        <w:rPr>
          <w:sz w:val="20"/>
        </w:rPr>
        <w:t>Pump</w:t>
      </w:r>
      <w:r w:rsidRPr="00863D1A">
        <w:rPr>
          <w:sz w:val="20"/>
        </w:rPr>
        <w:t>bewegungen als Hilfsherzen.</w:t>
      </w:r>
    </w:p>
    <w:p w:rsidR="00863D1A" w:rsidRPr="00863D1A" w:rsidRDefault="00863D1A" w:rsidP="004A4EA1">
      <w:pPr>
        <w:spacing w:after="0" w:line="360" w:lineRule="auto"/>
        <w:ind w:right="1274"/>
        <w:jc w:val="both"/>
        <w:rPr>
          <w:sz w:val="20"/>
        </w:rPr>
      </w:pPr>
      <w:r w:rsidRPr="00863D1A">
        <w:rPr>
          <w:sz w:val="20"/>
        </w:rPr>
        <w:t xml:space="preserve">Atmungsorgane sind bei Regenwürmern nicht vorhanden. Dies lässt darauf schließen, dass die Würmer den für ihre Lebensvorgänge erforderlichen ____________________ über die reich durchblutete ___________ aufnehmen. Damit dies möglich ist, muss die sie ständig trocken gehalten werden. Regenwürmer sind daher </w:t>
      </w:r>
      <w:r w:rsidRPr="00057889">
        <w:rPr>
          <w:sz w:val="20"/>
        </w:rPr>
        <w:t>Feuchtlufttiere</w:t>
      </w:r>
      <w:r w:rsidRPr="00863D1A">
        <w:rPr>
          <w:sz w:val="20"/>
        </w:rPr>
        <w:t>.</w:t>
      </w:r>
    </w:p>
    <w:p w:rsidR="00863D1A" w:rsidRPr="00517E93" w:rsidRDefault="00863D1A" w:rsidP="004A4EA1">
      <w:pPr>
        <w:spacing w:after="0" w:line="360" w:lineRule="auto"/>
        <w:ind w:right="1274"/>
        <w:jc w:val="both"/>
        <w:rPr>
          <w:sz w:val="10"/>
        </w:rPr>
      </w:pPr>
    </w:p>
    <w:p w:rsidR="00863D1A" w:rsidRPr="00863D1A" w:rsidRDefault="00057889" w:rsidP="004A4EA1">
      <w:pPr>
        <w:spacing w:after="0" w:line="360" w:lineRule="auto"/>
        <w:ind w:right="1274"/>
        <w:jc w:val="both"/>
        <w:rPr>
          <w:sz w:val="20"/>
        </w:rPr>
      </w:pPr>
      <w:r>
        <w:rPr>
          <w:sz w:val="20"/>
        </w:rPr>
        <w:t xml:space="preserve">Ü: </w:t>
      </w:r>
      <w:r w:rsidR="00863D1A" w:rsidRPr="00863D1A">
        <w:rPr>
          <w:sz w:val="20"/>
        </w:rPr>
        <w:t>____________________________________________________________</w:t>
      </w:r>
    </w:p>
    <w:p w:rsidR="00B1163D" w:rsidRDefault="00057889" w:rsidP="00CE64DF">
      <w:pPr>
        <w:spacing w:after="0" w:line="360" w:lineRule="auto"/>
        <w:ind w:right="1274"/>
        <w:jc w:val="both"/>
        <w:rPr>
          <w:sz w:val="20"/>
        </w:rPr>
      </w:pPr>
      <w:r>
        <w:rPr>
          <w:sz w:val="20"/>
        </w:rPr>
        <w:t>Regenwürmer sind ____________________, d. h. sie bilden sowohl Spermien als auch Eize</w:t>
      </w:r>
      <w:r w:rsidR="00517E93">
        <w:rPr>
          <w:sz w:val="20"/>
        </w:rPr>
        <w:t xml:space="preserve">llen. </w:t>
      </w:r>
      <w:r w:rsidR="00F84773">
        <w:rPr>
          <w:sz w:val="20"/>
        </w:rPr>
        <w:t xml:space="preserve">Ungefähr 8 – 12 Wochen nach der </w:t>
      </w:r>
      <w:r w:rsidR="00517E93">
        <w:rPr>
          <w:sz w:val="20"/>
        </w:rPr>
        <w:t xml:space="preserve">Begattung schlüpfen </w:t>
      </w:r>
      <w:r w:rsidR="00F84773">
        <w:rPr>
          <w:sz w:val="20"/>
        </w:rPr>
        <w:t>die Nachkommen</w:t>
      </w:r>
      <w:r w:rsidR="00517E93">
        <w:rPr>
          <w:sz w:val="20"/>
        </w:rPr>
        <w:t xml:space="preserve"> aus</w:t>
      </w:r>
      <w:r w:rsidR="00F84773">
        <w:rPr>
          <w:sz w:val="20"/>
        </w:rPr>
        <w:t xml:space="preserve"> den</w:t>
      </w:r>
      <w:r w:rsidR="00517E93">
        <w:rPr>
          <w:sz w:val="20"/>
        </w:rPr>
        <w:t xml:space="preserve"> </w:t>
      </w:r>
      <w:r w:rsidR="00F84773">
        <w:rPr>
          <w:sz w:val="20"/>
        </w:rPr>
        <w:t>befruchteten</w:t>
      </w:r>
      <w:r w:rsidR="00517E93">
        <w:rPr>
          <w:sz w:val="20"/>
        </w:rPr>
        <w:t xml:space="preserve"> Eiern.</w:t>
      </w:r>
    </w:p>
    <w:p w:rsidR="00CE64DF" w:rsidRDefault="00B1163D" w:rsidP="00CE64DF">
      <w:pPr>
        <w:spacing w:after="0" w:line="360" w:lineRule="auto"/>
        <w:ind w:right="1274"/>
        <w:jc w:val="both"/>
        <w:rPr>
          <w:sz w:val="20"/>
        </w:rPr>
      </w:pPr>
      <w:r w:rsidRPr="000509C3">
        <w:rPr>
          <w:b/>
          <w:sz w:val="10"/>
        </w:rPr>
        <w:t>Regenwurm-Comic</w:t>
      </w:r>
      <w:r w:rsidRPr="000509C3">
        <w:rPr>
          <w:sz w:val="10"/>
        </w:rPr>
        <w:t xml:space="preserve">: </w:t>
      </w:r>
      <w:hyperlink r:id="rId16" w:history="1">
        <w:r w:rsidRPr="000509C3">
          <w:rPr>
            <w:rStyle w:val="Hyperlink"/>
            <w:sz w:val="10"/>
          </w:rPr>
          <w:t>https://pixabay.com/de/regenwurm-wurm-niedlich-gl%C3%BCcklich-151033/</w:t>
        </w:r>
      </w:hyperlink>
      <w:r w:rsidRPr="000509C3">
        <w:rPr>
          <w:sz w:val="10"/>
        </w:rPr>
        <w:t xml:space="preserve"> (05.03.2017, 21:14) </w:t>
      </w:r>
      <w:hyperlink r:id="rId17" w:history="1">
        <w:r w:rsidRPr="000509C3">
          <w:rPr>
            <w:rStyle w:val="Hyperlink"/>
            <w:sz w:val="10"/>
          </w:rPr>
          <w:t>CC0 Public Domain</w:t>
        </w:r>
      </w:hyperlink>
      <w:r w:rsidRPr="000509C3">
        <w:rPr>
          <w:sz w:val="10"/>
        </w:rPr>
        <w:t>; Urheber: unbekannt</w:t>
      </w:r>
      <w:r w:rsidR="00CE64DF">
        <w:rPr>
          <w:sz w:val="20"/>
        </w:rPr>
        <w:br w:type="page"/>
      </w:r>
    </w:p>
    <w:p w:rsidR="00CE64DF" w:rsidRPr="002B3CB2" w:rsidRDefault="00CE64DF" w:rsidP="00CE64D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b/>
          <w:sz w:val="24"/>
        </w:rPr>
      </w:pPr>
      <w:r w:rsidRPr="002B3CB2">
        <w:rPr>
          <w:b/>
          <w:sz w:val="24"/>
        </w:rPr>
        <w:lastRenderedPageBreak/>
        <w:t xml:space="preserve">Regenwurm </w:t>
      </w:r>
      <w:r>
        <w:rPr>
          <w:b/>
          <w:sz w:val="24"/>
        </w:rPr>
        <w:t xml:space="preserve">4 </w:t>
      </w:r>
      <w:r w:rsidRPr="002B3CB2">
        <w:rPr>
          <w:b/>
          <w:sz w:val="24"/>
        </w:rPr>
        <w:t>– Atmung, innerer Körperbau und Fortpflanzung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</w:t>
      </w:r>
      <w:r w:rsidRPr="00CE64DF">
        <w:rPr>
          <w:b/>
          <w:color w:val="00B050"/>
          <w:sz w:val="24"/>
        </w:rPr>
        <w:t xml:space="preserve">Lösungshinweise </w:t>
      </w:r>
      <w:r>
        <w:rPr>
          <w:noProof/>
          <w:lang w:eastAsia="de-DE"/>
        </w:rPr>
        <w:drawing>
          <wp:inline distT="0" distB="0" distL="0" distR="0" wp14:anchorId="1F669452" wp14:editId="3D54BF2B">
            <wp:extent cx="184735" cy="144000"/>
            <wp:effectExtent l="0" t="0" r="6350" b="8890"/>
            <wp:docPr id="210" name="Bild 2" descr="Regenwurm, Wurm, Niedlich, Glücklich, Raupe, Läch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enwurm, Wurm, Niedlich, Glücklich, Raupe, Lächel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35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4DF" w:rsidRDefault="00CE64DF" w:rsidP="00CE64DF">
      <w:pPr>
        <w:spacing w:after="0"/>
        <w:rPr>
          <w:sz w:val="20"/>
        </w:rPr>
      </w:pPr>
    </w:p>
    <w:p w:rsidR="00CE64DF" w:rsidRDefault="00CE64DF" w:rsidP="00CE64DF">
      <w:pPr>
        <w:spacing w:after="0"/>
        <w:rPr>
          <w:b/>
          <w:sz w:val="20"/>
        </w:rPr>
        <w:sectPr w:rsidR="00CE64DF" w:rsidSect="001973EA">
          <w:footerReference w:type="default" r:id="rId18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E64DF" w:rsidRPr="00950BCA" w:rsidRDefault="00CE64DF" w:rsidP="00CE64D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b/>
          <w:sz w:val="10"/>
        </w:rPr>
      </w:pPr>
    </w:p>
    <w:p w:rsidR="00CE64DF" w:rsidRDefault="00CE64DF" w:rsidP="00CE64D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b/>
          <w:sz w:val="20"/>
        </w:rPr>
      </w:pPr>
      <w:r w:rsidRPr="004B2CDC">
        <w:rPr>
          <w:b/>
          <w:sz w:val="20"/>
        </w:rPr>
        <w:t>Material:</w:t>
      </w:r>
    </w:p>
    <w:p w:rsidR="00CE64DF" w:rsidRPr="00950BCA" w:rsidRDefault="00CE64DF" w:rsidP="00CE64D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b/>
          <w:sz w:val="10"/>
        </w:rPr>
      </w:pPr>
    </w:p>
    <w:p w:rsidR="00CE64DF" w:rsidRDefault="00CE64DF" w:rsidP="00CE64DF">
      <w:pPr>
        <w:pStyle w:val="Listenabsatz"/>
        <w:numPr>
          <w:ilvl w:val="0"/>
          <w:numId w:val="20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sz w:val="20"/>
        </w:rPr>
      </w:pPr>
      <w:r w:rsidRPr="00037F49">
        <w:rPr>
          <w:sz w:val="20"/>
        </w:rPr>
        <w:t xml:space="preserve">Regenwurm - Kleintiere im Boden </w:t>
      </w:r>
      <w:r>
        <w:rPr>
          <w:sz w:val="20"/>
        </w:rPr>
        <w:t>(</w:t>
      </w:r>
      <w:r w:rsidRPr="00037F49">
        <w:rPr>
          <w:sz w:val="20"/>
        </w:rPr>
        <w:t>Dauer: 13:02 min f; Produktionsjahr: 1973/2008; Ve</w:t>
      </w:r>
      <w:r>
        <w:rPr>
          <w:sz w:val="20"/>
        </w:rPr>
        <w:t>rleihnummer: 4602571)</w:t>
      </w:r>
    </w:p>
    <w:p w:rsidR="00CE64DF" w:rsidRDefault="00CE64DF" w:rsidP="00CE64DF">
      <w:pPr>
        <w:pStyle w:val="Listenabsatz"/>
        <w:numPr>
          <w:ilvl w:val="0"/>
          <w:numId w:val="20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sz w:val="20"/>
        </w:rPr>
      </w:pPr>
      <w:r w:rsidRPr="004B2CDC">
        <w:rPr>
          <w:sz w:val="20"/>
        </w:rPr>
        <w:t xml:space="preserve">eingeführtes Lehrbuch: </w:t>
      </w:r>
      <w:r w:rsidRPr="00B1163D">
        <w:rPr>
          <w:b/>
          <w:sz w:val="20"/>
          <w:highlight w:val="yellow"/>
        </w:rPr>
        <w:t>Biosphäre</w:t>
      </w:r>
      <w:r w:rsidRPr="00B1163D">
        <w:rPr>
          <w:sz w:val="20"/>
          <w:highlight w:val="yellow"/>
        </w:rPr>
        <w:t xml:space="preserve"> BNT 5/6 BW (2015), S. 182 ff., </w:t>
      </w:r>
      <w:r w:rsidRPr="00B1163D">
        <w:rPr>
          <w:b/>
          <w:sz w:val="20"/>
          <w:highlight w:val="yellow"/>
        </w:rPr>
        <w:t>Fokus</w:t>
      </w:r>
      <w:r w:rsidRPr="00B1163D">
        <w:rPr>
          <w:sz w:val="20"/>
          <w:highlight w:val="yellow"/>
        </w:rPr>
        <w:t xml:space="preserve"> BNT 5/6 BW (2015), S. S. 126 ff., </w:t>
      </w:r>
      <w:r w:rsidRPr="00B1163D">
        <w:rPr>
          <w:b/>
          <w:sz w:val="20"/>
          <w:highlight w:val="yellow"/>
        </w:rPr>
        <w:t>Natura</w:t>
      </w:r>
      <w:r w:rsidRPr="00B1163D">
        <w:rPr>
          <w:sz w:val="20"/>
          <w:highlight w:val="yellow"/>
        </w:rPr>
        <w:t xml:space="preserve"> BNT 5/6 BW (2015), S. 244 ff.</w:t>
      </w:r>
      <w:r w:rsidR="00B1163D">
        <w:rPr>
          <w:sz w:val="20"/>
        </w:rPr>
        <w:t xml:space="preserve">  </w:t>
      </w:r>
    </w:p>
    <w:p w:rsidR="00CE64DF" w:rsidRPr="00950BCA" w:rsidRDefault="00CE64DF" w:rsidP="00CE64D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sz w:val="10"/>
        </w:rPr>
      </w:pPr>
    </w:p>
    <w:p w:rsidR="00CE64DF" w:rsidRPr="004B2CDC" w:rsidRDefault="00CE64DF" w:rsidP="00E7732E">
      <w:pPr>
        <w:numPr>
          <w:ilvl w:val="0"/>
          <w:numId w:val="21"/>
        </w:numPr>
        <w:spacing w:after="0"/>
        <w:rPr>
          <w:sz w:val="20"/>
        </w:rPr>
      </w:pPr>
      <w:r w:rsidRPr="004B2CDC">
        <w:rPr>
          <w:sz w:val="20"/>
        </w:rPr>
        <w:t xml:space="preserve">Beschrifte mit den Informationen aus Film und Buch die Abbildung und gestalte </w:t>
      </w:r>
      <w:r>
        <w:rPr>
          <w:sz w:val="20"/>
        </w:rPr>
        <w:t xml:space="preserve">sie </w:t>
      </w:r>
      <w:r w:rsidRPr="004B2CDC">
        <w:rPr>
          <w:sz w:val="20"/>
        </w:rPr>
        <w:t>bunt (vgl. Buch).</w:t>
      </w:r>
    </w:p>
    <w:p w:rsidR="00CE64DF" w:rsidRDefault="00CE64DF" w:rsidP="00E7732E">
      <w:pPr>
        <w:numPr>
          <w:ilvl w:val="0"/>
          <w:numId w:val="21"/>
        </w:numPr>
        <w:spacing w:after="0"/>
        <w:rPr>
          <w:sz w:val="20"/>
        </w:rPr>
      </w:pPr>
      <w:r w:rsidRPr="004B2CDC">
        <w:rPr>
          <w:sz w:val="20"/>
        </w:rPr>
        <w:t xml:space="preserve">Ergänze </w:t>
      </w:r>
      <w:r>
        <w:rPr>
          <w:sz w:val="20"/>
        </w:rPr>
        <w:t>zudem den Lückentext sinnvoll:</w:t>
      </w:r>
    </w:p>
    <w:p w:rsidR="00CE64DF" w:rsidRDefault="00CE64DF" w:rsidP="00E7732E">
      <w:pPr>
        <w:numPr>
          <w:ilvl w:val="1"/>
          <w:numId w:val="21"/>
        </w:numPr>
        <w:tabs>
          <w:tab w:val="clear" w:pos="1080"/>
        </w:tabs>
        <w:spacing w:after="0"/>
        <w:ind w:left="709"/>
        <w:rPr>
          <w:sz w:val="20"/>
        </w:rPr>
      </w:pPr>
      <w:r>
        <w:rPr>
          <w:sz w:val="20"/>
        </w:rPr>
        <w:t>Ergänze die Lücken im Text und die Überschriften.</w:t>
      </w:r>
    </w:p>
    <w:p w:rsidR="00CE64DF" w:rsidRPr="004B2CDC" w:rsidRDefault="00CE64DF" w:rsidP="00E7732E">
      <w:pPr>
        <w:numPr>
          <w:ilvl w:val="1"/>
          <w:numId w:val="21"/>
        </w:numPr>
        <w:tabs>
          <w:tab w:val="clear" w:pos="1080"/>
        </w:tabs>
        <w:spacing w:after="0"/>
        <w:ind w:left="709"/>
        <w:rPr>
          <w:sz w:val="20"/>
        </w:rPr>
      </w:pPr>
      <w:r w:rsidRPr="004B2CDC">
        <w:rPr>
          <w:sz w:val="20"/>
        </w:rPr>
        <w:t>Achtu</w:t>
      </w:r>
      <w:r>
        <w:rPr>
          <w:sz w:val="20"/>
        </w:rPr>
        <w:t>ng:</w:t>
      </w:r>
      <w:r w:rsidRPr="004B2CDC">
        <w:rPr>
          <w:sz w:val="20"/>
        </w:rPr>
        <w:t xml:space="preserve"> </w:t>
      </w:r>
      <w:r>
        <w:rPr>
          <w:sz w:val="20"/>
        </w:rPr>
        <w:t>A</w:t>
      </w:r>
      <w:r w:rsidRPr="004B2CDC">
        <w:rPr>
          <w:sz w:val="20"/>
        </w:rPr>
        <w:t xml:space="preserve">n </w:t>
      </w:r>
      <w:r>
        <w:rPr>
          <w:sz w:val="20"/>
        </w:rPr>
        <w:t>4</w:t>
      </w:r>
      <w:r w:rsidRPr="004B2CDC">
        <w:rPr>
          <w:sz w:val="20"/>
        </w:rPr>
        <w:t xml:space="preserve"> Stellen hat der Fehlerteufel zu geschlagen. Finde die fehlerhaf</w:t>
      </w:r>
      <w:r w:rsidR="004067F1">
        <w:rPr>
          <w:sz w:val="20"/>
        </w:rPr>
        <w:t xml:space="preserve">ten Stellen, unterstreiche rot </w:t>
      </w:r>
      <w:r w:rsidRPr="004B2CDC">
        <w:rPr>
          <w:sz w:val="20"/>
        </w:rPr>
        <w:t xml:space="preserve">und </w:t>
      </w:r>
      <w:r>
        <w:rPr>
          <w:sz w:val="20"/>
        </w:rPr>
        <w:t>verbessere</w:t>
      </w:r>
      <w:r w:rsidRPr="004B2CDC">
        <w:rPr>
          <w:sz w:val="20"/>
        </w:rPr>
        <w:t xml:space="preserve"> sie richtig am rechten Rand.</w:t>
      </w:r>
    </w:p>
    <w:p w:rsidR="00CE64DF" w:rsidRDefault="00CE64DF" w:rsidP="00CE64DF">
      <w:pPr>
        <w:spacing w:after="0"/>
        <w:rPr>
          <w:sz w:val="20"/>
        </w:rPr>
        <w:sectPr w:rsidR="00CE64DF" w:rsidSect="00950BCA">
          <w:type w:val="continuous"/>
          <w:pgSz w:w="11906" w:h="16838"/>
          <w:pgMar w:top="1134" w:right="1134" w:bottom="1134" w:left="1134" w:header="708" w:footer="708" w:gutter="0"/>
          <w:cols w:num="2" w:space="282"/>
          <w:docGrid w:linePitch="360"/>
        </w:sectPr>
      </w:pPr>
    </w:p>
    <w:p w:rsidR="00E7732E" w:rsidRDefault="00E7732E" w:rsidP="00CE64DF">
      <w:pPr>
        <w:spacing w:after="0"/>
        <w:rPr>
          <w:sz w:val="20"/>
        </w:rPr>
      </w:pPr>
    </w:p>
    <w:p w:rsidR="00CE64DF" w:rsidRDefault="00CE64DF" w:rsidP="00D570C6">
      <w:pPr>
        <w:spacing w:after="0" w:line="276" w:lineRule="auto"/>
        <w:rPr>
          <w:sz w:val="20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1725824" behindDoc="0" locked="0" layoutInCell="1" allowOverlap="1" wp14:anchorId="7736A2FE" wp14:editId="0617EA54">
            <wp:simplePos x="0" y="0"/>
            <wp:positionH relativeFrom="margin">
              <wp:align>left</wp:align>
            </wp:positionH>
            <wp:positionV relativeFrom="paragraph">
              <wp:posOffset>7562</wp:posOffset>
            </wp:positionV>
            <wp:extent cx="3629025" cy="1149350"/>
            <wp:effectExtent l="0" t="0" r="0" b="0"/>
            <wp:wrapSquare wrapText="bothSides"/>
            <wp:docPr id="211" name="Grafik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regenwurm längsschnitt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3"/>
                    <a:stretch/>
                  </pic:blipFill>
                  <pic:spPr bwMode="auto">
                    <a:xfrm>
                      <a:off x="0" y="0"/>
                      <a:ext cx="3648889" cy="1156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1. </w:t>
      </w:r>
      <w:proofErr w:type="spellStart"/>
      <w:r w:rsidRPr="00D570C6">
        <w:rPr>
          <w:rFonts w:ascii="Bradley Hand ITC" w:hAnsi="Bradley Hand ITC"/>
          <w:b/>
          <w:sz w:val="24"/>
        </w:rPr>
        <w:t>Mundöffung</w:t>
      </w:r>
      <w:proofErr w:type="spellEnd"/>
    </w:p>
    <w:p w:rsidR="00CE64DF" w:rsidRDefault="00CE64DF" w:rsidP="00D570C6">
      <w:pPr>
        <w:spacing w:after="0" w:line="276" w:lineRule="auto"/>
        <w:rPr>
          <w:sz w:val="20"/>
        </w:rPr>
      </w:pPr>
      <w:r>
        <w:rPr>
          <w:sz w:val="20"/>
        </w:rPr>
        <w:t xml:space="preserve">2. </w:t>
      </w:r>
      <w:r w:rsidRPr="00D570C6">
        <w:rPr>
          <w:rFonts w:ascii="Bradley Hand ITC" w:hAnsi="Bradley Hand ITC"/>
          <w:b/>
          <w:sz w:val="24"/>
        </w:rPr>
        <w:t>Darm</w:t>
      </w:r>
    </w:p>
    <w:p w:rsidR="00CE64DF" w:rsidRDefault="00CE64DF" w:rsidP="00D570C6">
      <w:pPr>
        <w:spacing w:after="0" w:line="276" w:lineRule="auto"/>
        <w:rPr>
          <w:sz w:val="20"/>
        </w:rPr>
      </w:pPr>
      <w:r>
        <w:rPr>
          <w:sz w:val="20"/>
        </w:rPr>
        <w:t xml:space="preserve">3. </w:t>
      </w:r>
      <w:proofErr w:type="spellStart"/>
      <w:r w:rsidRPr="00D570C6">
        <w:rPr>
          <w:rFonts w:ascii="Bradley Hand ITC" w:hAnsi="Bradley Hand ITC"/>
          <w:b/>
          <w:sz w:val="24"/>
        </w:rPr>
        <w:t>Bauchmark</w:t>
      </w:r>
      <w:proofErr w:type="spellEnd"/>
    </w:p>
    <w:p w:rsidR="00CE64DF" w:rsidRDefault="00CE64DF" w:rsidP="00D570C6">
      <w:pPr>
        <w:spacing w:after="0" w:line="276" w:lineRule="auto"/>
        <w:rPr>
          <w:sz w:val="20"/>
        </w:rPr>
      </w:pPr>
      <w:r>
        <w:rPr>
          <w:sz w:val="20"/>
        </w:rPr>
        <w:t xml:space="preserve">4. </w:t>
      </w:r>
      <w:r w:rsidRPr="00D570C6">
        <w:rPr>
          <w:rFonts w:ascii="Bradley Hand ITC" w:hAnsi="Bradley Hand ITC"/>
          <w:b/>
          <w:sz w:val="24"/>
        </w:rPr>
        <w:t>Rückengefäß</w:t>
      </w:r>
    </w:p>
    <w:p w:rsidR="00CE64DF" w:rsidRDefault="00CE64DF" w:rsidP="00D570C6">
      <w:pPr>
        <w:spacing w:after="0" w:line="276" w:lineRule="auto"/>
        <w:rPr>
          <w:sz w:val="20"/>
        </w:rPr>
      </w:pPr>
      <w:r>
        <w:rPr>
          <w:sz w:val="20"/>
        </w:rPr>
        <w:t xml:space="preserve">5. </w:t>
      </w:r>
      <w:r w:rsidRPr="00D570C6">
        <w:rPr>
          <w:rFonts w:ascii="Bradley Hand ITC" w:hAnsi="Bradley Hand ITC"/>
          <w:b/>
          <w:sz w:val="24"/>
        </w:rPr>
        <w:t>Ausscheidungsorgan</w:t>
      </w:r>
      <w:r>
        <w:rPr>
          <w:sz w:val="20"/>
        </w:rPr>
        <w:t xml:space="preserve"> (</w:t>
      </w:r>
      <w:r w:rsidRPr="00D570C6">
        <w:rPr>
          <w:rFonts w:ascii="Bradley Hand ITC" w:hAnsi="Bradley Hand ITC"/>
          <w:b/>
          <w:sz w:val="24"/>
        </w:rPr>
        <w:t>flüssig</w:t>
      </w:r>
      <w:r>
        <w:rPr>
          <w:sz w:val="20"/>
        </w:rPr>
        <w:t>)</w:t>
      </w:r>
    </w:p>
    <w:p w:rsidR="00CE64DF" w:rsidRPr="00863D1A" w:rsidRDefault="00CE64DF" w:rsidP="00D570C6">
      <w:pPr>
        <w:spacing w:after="0"/>
        <w:rPr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855C53" wp14:editId="3D33C4C1">
                <wp:simplePos x="0" y="0"/>
                <wp:positionH relativeFrom="margin">
                  <wp:align>left</wp:align>
                </wp:positionH>
                <wp:positionV relativeFrom="paragraph">
                  <wp:posOffset>65194</wp:posOffset>
                </wp:positionV>
                <wp:extent cx="3643630" cy="221615"/>
                <wp:effectExtent l="0" t="0" r="0" b="6985"/>
                <wp:wrapSquare wrapText="bothSides"/>
                <wp:docPr id="209" name="Textfeld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630" cy="2216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71E7" w:rsidRDefault="006071E7" w:rsidP="00CE64DF">
                            <w:pPr>
                              <w:pStyle w:val="Beschriftung"/>
                              <w:spacing w:after="0"/>
                              <w:rPr>
                                <w:i w:val="0"/>
                                <w:color w:val="000000" w:themeColor="text1"/>
                                <w:sz w:val="16"/>
                              </w:rPr>
                            </w:pPr>
                            <w:r w:rsidRPr="00227A57">
                              <w:rPr>
                                <w:i w:val="0"/>
                                <w:color w:val="000000" w:themeColor="text1"/>
                                <w:sz w:val="16"/>
                              </w:rPr>
                              <w:t>Innerer Körperbau des Regenwurms</w:t>
                            </w:r>
                          </w:p>
                          <w:p w:rsidR="006071E7" w:rsidRPr="00057889" w:rsidRDefault="006071E7" w:rsidP="007A14C3">
                            <w:pPr>
                              <w:spacing w:after="0" w:line="360" w:lineRule="auto"/>
                              <w:ind w:left="2124"/>
                              <w:jc w:val="right"/>
                              <w:rPr>
                                <w:sz w:val="10"/>
                              </w:rPr>
                            </w:pPr>
                            <w:r w:rsidRPr="00057889">
                              <w:rPr>
                                <w:b/>
                                <w:sz w:val="10"/>
                              </w:rPr>
                              <w:t>Regenwurm-Längsschnitt:</w:t>
                            </w:r>
                            <w:r w:rsidRPr="00057889"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 xml:space="preserve">Handreichung f. d. Unterricht Fokus Biologie 1 (2004), S. 155  </w:t>
                            </w:r>
                          </w:p>
                          <w:p w:rsidR="006071E7" w:rsidRPr="00057889" w:rsidRDefault="006071E7" w:rsidP="004D067D">
                            <w:pPr>
                              <w:spacing w:after="0" w:line="360" w:lineRule="auto"/>
                              <w:ind w:left="2124" w:right="-20"/>
                              <w:jc w:val="right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55C53" id="Textfeld 209" o:spid="_x0000_s1035" type="#_x0000_t202" style="position:absolute;margin-left:0;margin-top:5.15pt;width:286.9pt;height:17.45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" stroked="f">
                <v:textbox inset="0,0,0,0">
                  <w:txbxContent>
                    <w:p w:rsidR="006071E7" w:rsidRDefault="006071E7" w:rsidP="00CE64DF">
                      <w:pPr>
                        <w:pStyle w:val="Beschriftung"/>
                        <w:spacing w:after="0"/>
                        <w:rPr>
                          <w:i w:val="0"/>
                          <w:color w:val="000000" w:themeColor="text1"/>
                          <w:sz w:val="16"/>
                        </w:rPr>
                      </w:pPr>
                      <w:r w:rsidRPr="00227A57">
                        <w:rPr>
                          <w:i w:val="0"/>
                          <w:color w:val="000000" w:themeColor="text1"/>
                          <w:sz w:val="16"/>
                        </w:rPr>
                        <w:t>Innerer Körperbau des Regenwurms</w:t>
                      </w:r>
                    </w:p>
                    <w:p w:rsidR="006071E7" w:rsidRPr="00057889" w:rsidRDefault="006071E7" w:rsidP="007A14C3">
                      <w:pPr>
                        <w:spacing w:after="0" w:line="360" w:lineRule="auto"/>
                        <w:ind w:left="2124"/>
                        <w:jc w:val="right"/>
                        <w:rPr>
                          <w:sz w:val="10"/>
                        </w:rPr>
                      </w:pPr>
                      <w:r w:rsidRPr="00057889">
                        <w:rPr>
                          <w:b/>
                          <w:sz w:val="10"/>
                        </w:rPr>
                        <w:t>Regenwurm-Längsschnitt:</w:t>
                      </w:r>
                      <w:r w:rsidRPr="00057889"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 xml:space="preserve">Handreichung f. d. Unterricht Fokus Biologie 1 (2004), S. 155  </w:t>
                      </w:r>
                    </w:p>
                    <w:p w:rsidR="006071E7" w:rsidRPr="00057889" w:rsidRDefault="006071E7" w:rsidP="004D067D">
                      <w:pPr>
                        <w:spacing w:after="0" w:line="360" w:lineRule="auto"/>
                        <w:ind w:left="2124" w:right="-20"/>
                        <w:jc w:val="right"/>
                        <w:rPr>
                          <w:sz w:val="1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</w:rPr>
        <w:t xml:space="preserve">6. </w:t>
      </w:r>
      <w:r w:rsidRPr="00D570C6">
        <w:rPr>
          <w:rFonts w:ascii="Bradley Hand ITC" w:hAnsi="Bradley Hand ITC"/>
          <w:b/>
          <w:sz w:val="24"/>
        </w:rPr>
        <w:t>Hautmuskelschlauch</w:t>
      </w:r>
    </w:p>
    <w:p w:rsidR="00CE64DF" w:rsidRDefault="00CE64DF" w:rsidP="00CE64DF">
      <w:pPr>
        <w:spacing w:after="0"/>
        <w:rPr>
          <w:sz w:val="20"/>
        </w:rPr>
      </w:pPr>
    </w:p>
    <w:p w:rsidR="00CE64DF" w:rsidRPr="00517E93" w:rsidRDefault="00CE64DF" w:rsidP="00CE64DF">
      <w:pPr>
        <w:spacing w:after="0"/>
        <w:jc w:val="right"/>
        <w:rPr>
          <w:b/>
          <w:color w:val="FF0000"/>
          <w:sz w:val="16"/>
        </w:rPr>
      </w:pPr>
      <w:r w:rsidRPr="00517E93">
        <w:rPr>
          <w:b/>
          <w:color w:val="FF0000"/>
          <w:sz w:val="16"/>
        </w:rPr>
        <w:t>Korrekturrand</w:t>
      </w:r>
    </w:p>
    <w:p w:rsidR="00CE64DF" w:rsidRPr="00863D1A" w:rsidRDefault="00CE64DF" w:rsidP="00E7732E">
      <w:pPr>
        <w:spacing w:before="240" w:after="0" w:line="240" w:lineRule="auto"/>
        <w:ind w:right="1274"/>
        <w:jc w:val="both"/>
        <w:rPr>
          <w:sz w:val="20"/>
        </w:rPr>
      </w:pPr>
      <w:r>
        <w:rPr>
          <w:sz w:val="20"/>
        </w:rPr>
        <w:t xml:space="preserve">Ü: </w:t>
      </w:r>
      <w:r w:rsidR="00D570C6" w:rsidRPr="00D570C6">
        <w:rPr>
          <w:rFonts w:ascii="Bradley Hand ITC" w:hAnsi="Bradley Hand ITC"/>
          <w:b/>
          <w:sz w:val="24"/>
        </w:rPr>
        <w:t>Innere Gliederung und Nervensystem</w:t>
      </w:r>
    </w:p>
    <w:p w:rsidR="00CE64DF" w:rsidRPr="00863D1A" w:rsidRDefault="004067F1" w:rsidP="00E7732E">
      <w:pPr>
        <w:spacing w:before="240" w:after="0" w:line="240" w:lineRule="auto"/>
        <w:ind w:right="1274"/>
        <w:jc w:val="both"/>
        <w:rPr>
          <w:sz w:val="20"/>
        </w:rPr>
      </w:pPr>
      <w:r w:rsidRPr="004067F1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441325</wp:posOffset>
                </wp:positionV>
                <wp:extent cx="1196340" cy="3444240"/>
                <wp:effectExtent l="0" t="0" r="3810" b="3810"/>
                <wp:wrapSquare wrapText="bothSides"/>
                <wp:docPr id="2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44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1E7" w:rsidRDefault="006071E7" w:rsidP="004067F1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24"/>
                              </w:rPr>
                            </w:pPr>
                            <w:r w:rsidRPr="004067F1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24"/>
                              </w:rPr>
                              <w:t>doppelter</w:t>
                            </w:r>
                          </w:p>
                          <w:p w:rsidR="006071E7" w:rsidRDefault="006071E7">
                            <w:pPr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24"/>
                              </w:rPr>
                              <w:t>Bauchseite</w:t>
                            </w:r>
                          </w:p>
                          <w:p w:rsidR="006071E7" w:rsidRDefault="006071E7">
                            <w:pPr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6071E7" w:rsidRDefault="006071E7" w:rsidP="004067F1">
                            <w:pPr>
                              <w:spacing w:after="240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6071E7" w:rsidRDefault="006071E7">
                            <w:pPr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24"/>
                              </w:rPr>
                              <w:t>geschlossenen</w:t>
                            </w:r>
                            <w:proofErr w:type="gramEnd"/>
                          </w:p>
                          <w:p w:rsidR="006071E7" w:rsidRDefault="006071E7">
                            <w:pPr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6071E7" w:rsidRDefault="006071E7">
                            <w:pPr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6071E7" w:rsidRDefault="006071E7">
                            <w:pPr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6071E7" w:rsidRDefault="006071E7">
                            <w:pPr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6071E7" w:rsidRDefault="006071E7">
                            <w:pPr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6071E7" w:rsidRPr="004067F1" w:rsidRDefault="006071E7" w:rsidP="00270B27">
                            <w:pPr>
                              <w:spacing w:before="240" w:after="240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24"/>
                              </w:rPr>
                              <w:t>feucht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29.9pt;margin-top:34.75pt;width:94.2pt;height:271.2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" stroked="f">
                <v:textbox>
                  <w:txbxContent>
                    <w:p w:rsidR="006071E7" w:rsidRDefault="006071E7" w:rsidP="004067F1">
                      <w:pPr>
                        <w:spacing w:after="0"/>
                        <w:rPr>
                          <w:rFonts w:ascii="Bradley Hand ITC" w:hAnsi="Bradley Hand ITC"/>
                          <w:b/>
                          <w:color w:val="FF0000"/>
                          <w:sz w:val="24"/>
                        </w:rPr>
                      </w:pPr>
                      <w:r w:rsidRPr="004067F1">
                        <w:rPr>
                          <w:rFonts w:ascii="Bradley Hand ITC" w:hAnsi="Bradley Hand ITC"/>
                          <w:b/>
                          <w:color w:val="FF0000"/>
                          <w:sz w:val="24"/>
                        </w:rPr>
                        <w:t>doppelter</w:t>
                      </w:r>
                    </w:p>
                    <w:p w:rsidR="006071E7" w:rsidRDefault="006071E7">
                      <w:pPr>
                        <w:rPr>
                          <w:rFonts w:ascii="Bradley Hand ITC" w:hAnsi="Bradley Hand ITC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FF0000"/>
                          <w:sz w:val="24"/>
                        </w:rPr>
                        <w:t>Bauchseite</w:t>
                      </w:r>
                    </w:p>
                    <w:p w:rsidR="006071E7" w:rsidRDefault="006071E7">
                      <w:pPr>
                        <w:rPr>
                          <w:rFonts w:ascii="Bradley Hand ITC" w:hAnsi="Bradley Hand ITC"/>
                          <w:b/>
                          <w:color w:val="FF0000"/>
                          <w:sz w:val="24"/>
                        </w:rPr>
                      </w:pPr>
                    </w:p>
                    <w:p w:rsidR="006071E7" w:rsidRDefault="006071E7" w:rsidP="004067F1">
                      <w:pPr>
                        <w:spacing w:after="240"/>
                        <w:rPr>
                          <w:rFonts w:ascii="Bradley Hand ITC" w:hAnsi="Bradley Hand ITC"/>
                          <w:b/>
                          <w:color w:val="FF0000"/>
                          <w:sz w:val="24"/>
                        </w:rPr>
                      </w:pPr>
                    </w:p>
                    <w:p w:rsidR="006071E7" w:rsidRDefault="006071E7">
                      <w:pPr>
                        <w:rPr>
                          <w:rFonts w:ascii="Bradley Hand ITC" w:hAnsi="Bradley Hand ITC"/>
                          <w:b/>
                          <w:color w:val="FF0000"/>
                          <w:sz w:val="24"/>
                        </w:rPr>
                      </w:pPr>
                      <w:proofErr w:type="gramStart"/>
                      <w:r>
                        <w:rPr>
                          <w:rFonts w:ascii="Bradley Hand ITC" w:hAnsi="Bradley Hand ITC"/>
                          <w:b/>
                          <w:color w:val="FF0000"/>
                          <w:sz w:val="24"/>
                        </w:rPr>
                        <w:t>geschlossenen</w:t>
                      </w:r>
                      <w:proofErr w:type="gramEnd"/>
                    </w:p>
                    <w:p w:rsidR="006071E7" w:rsidRDefault="006071E7">
                      <w:pPr>
                        <w:rPr>
                          <w:rFonts w:ascii="Bradley Hand ITC" w:hAnsi="Bradley Hand ITC"/>
                          <w:b/>
                          <w:color w:val="FF0000"/>
                          <w:sz w:val="24"/>
                        </w:rPr>
                      </w:pPr>
                    </w:p>
                    <w:p w:rsidR="006071E7" w:rsidRDefault="006071E7">
                      <w:pPr>
                        <w:rPr>
                          <w:rFonts w:ascii="Bradley Hand ITC" w:hAnsi="Bradley Hand ITC"/>
                          <w:b/>
                          <w:color w:val="FF0000"/>
                          <w:sz w:val="24"/>
                        </w:rPr>
                      </w:pPr>
                    </w:p>
                    <w:p w:rsidR="006071E7" w:rsidRDefault="006071E7">
                      <w:pPr>
                        <w:rPr>
                          <w:rFonts w:ascii="Bradley Hand ITC" w:hAnsi="Bradley Hand ITC"/>
                          <w:b/>
                          <w:color w:val="FF0000"/>
                          <w:sz w:val="24"/>
                        </w:rPr>
                      </w:pPr>
                    </w:p>
                    <w:p w:rsidR="006071E7" w:rsidRDefault="006071E7">
                      <w:pPr>
                        <w:rPr>
                          <w:rFonts w:ascii="Bradley Hand ITC" w:hAnsi="Bradley Hand ITC"/>
                          <w:b/>
                          <w:color w:val="FF0000"/>
                          <w:sz w:val="24"/>
                        </w:rPr>
                      </w:pPr>
                    </w:p>
                    <w:p w:rsidR="006071E7" w:rsidRDefault="006071E7">
                      <w:pPr>
                        <w:rPr>
                          <w:rFonts w:ascii="Bradley Hand ITC" w:hAnsi="Bradley Hand ITC"/>
                          <w:b/>
                          <w:color w:val="FF0000"/>
                          <w:sz w:val="24"/>
                        </w:rPr>
                      </w:pPr>
                    </w:p>
                    <w:p w:rsidR="006071E7" w:rsidRPr="004067F1" w:rsidRDefault="006071E7" w:rsidP="00270B27">
                      <w:pPr>
                        <w:spacing w:before="240" w:after="240"/>
                        <w:rPr>
                          <w:rFonts w:ascii="Bradley Hand ITC" w:hAnsi="Bradley Hand ITC"/>
                          <w:b/>
                          <w:color w:val="FF0000"/>
                          <w:sz w:val="24"/>
                        </w:rPr>
                      </w:pPr>
                      <w:proofErr w:type="gramStart"/>
                      <w:r>
                        <w:rPr>
                          <w:rFonts w:ascii="Bradley Hand ITC" w:hAnsi="Bradley Hand ITC"/>
                          <w:b/>
                          <w:color w:val="FF0000"/>
                          <w:sz w:val="24"/>
                        </w:rPr>
                        <w:t>feucht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E64DF" w:rsidRPr="00863D1A">
        <w:rPr>
          <w:sz w:val="20"/>
        </w:rPr>
        <w:t>Auch im Inneren des Regenwurmkörpers ist die Gli</w:t>
      </w:r>
      <w:r w:rsidR="00CE64DF">
        <w:rPr>
          <w:sz w:val="20"/>
        </w:rPr>
        <w:t>ederung in Segmente zu erkennen. Die Segmente sind</w:t>
      </w:r>
      <w:r w:rsidR="00CE64DF" w:rsidRPr="00863D1A">
        <w:rPr>
          <w:sz w:val="20"/>
        </w:rPr>
        <w:t xml:space="preserve"> durch </w:t>
      </w:r>
      <w:r w:rsidR="00CA77AD">
        <w:rPr>
          <w:sz w:val="20"/>
        </w:rPr>
        <w:t xml:space="preserve">    </w:t>
      </w:r>
      <w:r w:rsidR="00D570C6" w:rsidRPr="00D570C6">
        <w:rPr>
          <w:rFonts w:ascii="Bradley Hand ITC" w:hAnsi="Bradley Hand ITC"/>
          <w:b/>
          <w:sz w:val="24"/>
        </w:rPr>
        <w:t>Querwände</w:t>
      </w:r>
      <w:r w:rsidR="00CA77AD">
        <w:rPr>
          <w:rFonts w:ascii="Bradley Hand ITC" w:hAnsi="Bradley Hand ITC"/>
          <w:b/>
          <w:sz w:val="24"/>
        </w:rPr>
        <w:t xml:space="preserve">    </w:t>
      </w:r>
      <w:r w:rsidR="00CE64DF" w:rsidRPr="00863D1A">
        <w:rPr>
          <w:sz w:val="20"/>
        </w:rPr>
        <w:t xml:space="preserve"> voneinander abgegrenzt. Besonders deutlich wird dies beim Nervensystem. Den größten</w:t>
      </w:r>
      <w:r w:rsidR="00CE64DF">
        <w:rPr>
          <w:sz w:val="20"/>
        </w:rPr>
        <w:t xml:space="preserve"> Teil bildet ein langgezogener, </w:t>
      </w:r>
      <w:r w:rsidR="00CE64DF" w:rsidRPr="00F84773">
        <w:rPr>
          <w:sz w:val="20"/>
          <w:highlight w:val="red"/>
        </w:rPr>
        <w:t>einfacher</w:t>
      </w:r>
      <w:r w:rsidR="00CE64DF">
        <w:rPr>
          <w:sz w:val="20"/>
        </w:rPr>
        <w:t xml:space="preserve"> Strang</w:t>
      </w:r>
      <w:r w:rsidR="00CE64DF" w:rsidRPr="00863D1A">
        <w:rPr>
          <w:sz w:val="20"/>
        </w:rPr>
        <w:t xml:space="preserve"> von Nervenfasern</w:t>
      </w:r>
      <w:r w:rsidR="00CE64DF">
        <w:rPr>
          <w:sz w:val="20"/>
        </w:rPr>
        <w:t>,</w:t>
      </w:r>
      <w:r w:rsidR="00CE64DF" w:rsidRPr="00863D1A">
        <w:rPr>
          <w:sz w:val="20"/>
        </w:rPr>
        <w:t xml:space="preserve"> </w:t>
      </w:r>
      <w:r w:rsidR="00CE64DF">
        <w:rPr>
          <w:sz w:val="20"/>
        </w:rPr>
        <w:t>d</w:t>
      </w:r>
      <w:r w:rsidR="00CE64DF" w:rsidRPr="00863D1A">
        <w:rPr>
          <w:sz w:val="20"/>
        </w:rPr>
        <w:t>er in jedem Segment zwei Nervenknoten</w:t>
      </w:r>
      <w:r w:rsidR="00CE64DF">
        <w:rPr>
          <w:sz w:val="20"/>
        </w:rPr>
        <w:t xml:space="preserve"> </w:t>
      </w:r>
      <w:r w:rsidR="00CE64DF" w:rsidRPr="00863D1A">
        <w:rPr>
          <w:sz w:val="20"/>
        </w:rPr>
        <w:t xml:space="preserve">besitzt. Wegen seiner Lage auf der </w:t>
      </w:r>
      <w:r w:rsidR="00CE64DF" w:rsidRPr="00F84773">
        <w:rPr>
          <w:sz w:val="20"/>
          <w:highlight w:val="red"/>
        </w:rPr>
        <w:t>Rückenseite</w:t>
      </w:r>
      <w:r w:rsidR="00CE64DF" w:rsidRPr="00863D1A">
        <w:rPr>
          <w:sz w:val="20"/>
        </w:rPr>
        <w:t xml:space="preserve"> des Tieres wird das Nervensystem auch als</w:t>
      </w:r>
      <w:r w:rsidR="00CA77AD">
        <w:rPr>
          <w:sz w:val="20"/>
        </w:rPr>
        <w:t xml:space="preserve"> </w:t>
      </w:r>
      <w:r w:rsidR="00CE64DF" w:rsidRPr="00863D1A">
        <w:rPr>
          <w:sz w:val="20"/>
        </w:rPr>
        <w:t xml:space="preserve"> </w:t>
      </w:r>
      <w:r w:rsidR="00CA77AD">
        <w:rPr>
          <w:sz w:val="20"/>
        </w:rPr>
        <w:t xml:space="preserve">   </w:t>
      </w:r>
      <w:proofErr w:type="spellStart"/>
      <w:r w:rsidR="00CA77AD" w:rsidRPr="00CA77AD">
        <w:rPr>
          <w:rFonts w:ascii="Bradley Hand ITC" w:hAnsi="Bradley Hand ITC"/>
          <w:b/>
          <w:sz w:val="24"/>
        </w:rPr>
        <w:t>Bauchmark</w:t>
      </w:r>
      <w:proofErr w:type="spellEnd"/>
      <w:r w:rsidR="00CE64DF" w:rsidRPr="00863D1A">
        <w:rPr>
          <w:sz w:val="20"/>
        </w:rPr>
        <w:t xml:space="preserve"> </w:t>
      </w:r>
      <w:r w:rsidR="00CA77AD">
        <w:rPr>
          <w:sz w:val="20"/>
        </w:rPr>
        <w:t xml:space="preserve">    </w:t>
      </w:r>
      <w:r w:rsidR="00CE64DF">
        <w:rPr>
          <w:sz w:val="20"/>
        </w:rPr>
        <w:t>genannt.</w:t>
      </w:r>
    </w:p>
    <w:p w:rsidR="00CE64DF" w:rsidRPr="00517E93" w:rsidRDefault="00CE64DF" w:rsidP="00E7732E">
      <w:pPr>
        <w:spacing w:before="240" w:after="0" w:line="240" w:lineRule="auto"/>
        <w:ind w:right="1274"/>
        <w:jc w:val="both"/>
        <w:rPr>
          <w:sz w:val="10"/>
        </w:rPr>
      </w:pPr>
    </w:p>
    <w:p w:rsidR="00CE64DF" w:rsidRPr="00863D1A" w:rsidRDefault="00CE64DF" w:rsidP="00E7732E">
      <w:pPr>
        <w:spacing w:before="240" w:after="0" w:line="240" w:lineRule="auto"/>
        <w:ind w:right="1274"/>
        <w:jc w:val="both"/>
        <w:rPr>
          <w:sz w:val="20"/>
        </w:rPr>
      </w:pPr>
      <w:r>
        <w:rPr>
          <w:sz w:val="20"/>
        </w:rPr>
        <w:t xml:space="preserve">Ü: </w:t>
      </w:r>
      <w:r w:rsidR="00CA77AD" w:rsidRPr="00CA77AD">
        <w:rPr>
          <w:rFonts w:ascii="Bradley Hand ITC" w:hAnsi="Bradley Hand ITC"/>
          <w:b/>
          <w:sz w:val="24"/>
        </w:rPr>
        <w:t>Kreislaufsystem und Atmung</w:t>
      </w:r>
    </w:p>
    <w:p w:rsidR="00CE64DF" w:rsidRPr="00863D1A" w:rsidRDefault="00CE64DF" w:rsidP="00E7732E">
      <w:pPr>
        <w:spacing w:before="240" w:after="0" w:line="240" w:lineRule="auto"/>
        <w:ind w:right="1274"/>
        <w:jc w:val="both"/>
        <w:rPr>
          <w:sz w:val="20"/>
        </w:rPr>
      </w:pPr>
      <w:r w:rsidRPr="00863D1A">
        <w:rPr>
          <w:sz w:val="20"/>
        </w:rPr>
        <w:t xml:space="preserve">Wie bei den Wirbeltieren findet man auch beim Regenwurm einen </w:t>
      </w:r>
      <w:r w:rsidRPr="00F84773">
        <w:rPr>
          <w:sz w:val="20"/>
          <w:highlight w:val="red"/>
        </w:rPr>
        <w:t>offenen</w:t>
      </w:r>
      <w:r w:rsidRPr="00863D1A">
        <w:rPr>
          <w:sz w:val="20"/>
        </w:rPr>
        <w:t xml:space="preserve"> </w:t>
      </w:r>
      <w:r w:rsidR="00CA77AD">
        <w:rPr>
          <w:sz w:val="20"/>
        </w:rPr>
        <w:t xml:space="preserve">                             </w:t>
      </w:r>
      <w:r w:rsidR="00CA77AD" w:rsidRPr="00CA77AD">
        <w:rPr>
          <w:rFonts w:ascii="Bradley Hand ITC" w:hAnsi="Bradley Hand ITC"/>
          <w:b/>
          <w:sz w:val="24"/>
        </w:rPr>
        <w:t>Blutkreislauf</w:t>
      </w:r>
      <w:r w:rsidRPr="00863D1A">
        <w:rPr>
          <w:sz w:val="20"/>
        </w:rPr>
        <w:t>. Damit ist gemeint, dass das Blut</w:t>
      </w:r>
      <w:r w:rsidR="00CA77AD">
        <w:rPr>
          <w:sz w:val="20"/>
        </w:rPr>
        <w:t xml:space="preserve"> </w:t>
      </w:r>
      <w:r w:rsidR="00E7732E">
        <w:rPr>
          <w:sz w:val="20"/>
        </w:rPr>
        <w:t>nicht</w:t>
      </w:r>
      <w:r w:rsidR="00CA77AD">
        <w:rPr>
          <w:sz w:val="20"/>
        </w:rPr>
        <w:t xml:space="preserve"> </w:t>
      </w:r>
      <w:r w:rsidRPr="00863D1A">
        <w:rPr>
          <w:sz w:val="20"/>
        </w:rPr>
        <w:t>frei</w:t>
      </w:r>
      <w:r w:rsidR="00CA77AD">
        <w:rPr>
          <w:sz w:val="20"/>
        </w:rPr>
        <w:t xml:space="preserve"> </w:t>
      </w:r>
      <w:r w:rsidR="00E7732E">
        <w:rPr>
          <w:sz w:val="20"/>
        </w:rPr>
        <w:t>in</w:t>
      </w:r>
      <w:r w:rsidR="00FC2C22">
        <w:rPr>
          <w:sz w:val="20"/>
        </w:rPr>
        <w:t xml:space="preserve"> </w:t>
      </w:r>
      <w:r w:rsidRPr="00863D1A">
        <w:rPr>
          <w:sz w:val="20"/>
        </w:rPr>
        <w:t xml:space="preserve">den </w:t>
      </w:r>
      <w:r w:rsidR="00FC2C22">
        <w:rPr>
          <w:sz w:val="20"/>
        </w:rPr>
        <w:t xml:space="preserve">    </w:t>
      </w:r>
      <w:r w:rsidR="00E7732E">
        <w:rPr>
          <w:sz w:val="20"/>
        </w:rPr>
        <w:t xml:space="preserve">       </w:t>
      </w:r>
      <w:r w:rsidR="00FC2C22">
        <w:rPr>
          <w:sz w:val="20"/>
        </w:rPr>
        <w:t xml:space="preserve">             </w:t>
      </w:r>
      <w:r w:rsidR="00E7732E">
        <w:rPr>
          <w:sz w:val="20"/>
        </w:rPr>
        <w:t xml:space="preserve">   </w:t>
      </w:r>
      <w:r w:rsidR="00FC2C22">
        <w:rPr>
          <w:sz w:val="20"/>
        </w:rPr>
        <w:t xml:space="preserve">     </w:t>
      </w:r>
      <w:r w:rsidRPr="00863D1A">
        <w:rPr>
          <w:sz w:val="20"/>
        </w:rPr>
        <w:t xml:space="preserve">Körperzwischenräumen, sondern in </w:t>
      </w:r>
      <w:r>
        <w:rPr>
          <w:sz w:val="20"/>
        </w:rPr>
        <w:t>Blutgefäßen</w:t>
      </w:r>
      <w:r w:rsidRPr="00863D1A">
        <w:rPr>
          <w:sz w:val="20"/>
        </w:rPr>
        <w:t xml:space="preserve"> fließt. In einem Rückengefäß, das den gesamten Körper durchzieht, fließt der Blutstrom von hinten nach vorn. Es ist über </w:t>
      </w:r>
      <w:r w:rsidR="00FC2C22" w:rsidRPr="00FC2C22">
        <w:rPr>
          <w:rFonts w:ascii="Bradley Hand ITC" w:hAnsi="Bradley Hand ITC"/>
          <w:b/>
          <w:sz w:val="24"/>
        </w:rPr>
        <w:t>Seitengefäße</w:t>
      </w:r>
      <w:r w:rsidRPr="00863D1A">
        <w:rPr>
          <w:sz w:val="20"/>
        </w:rPr>
        <w:t xml:space="preserve"> mit den beiden Bauchgefäßen verbunden, in denen das Blut zum Körperende zurückfließt. Ein zentrales Herz </w:t>
      </w:r>
      <w:r w:rsidR="00FC2C22">
        <w:rPr>
          <w:sz w:val="20"/>
        </w:rPr>
        <w:t xml:space="preserve">             </w:t>
      </w:r>
      <w:r w:rsidR="00FC2C22" w:rsidRPr="00FC2C22">
        <w:rPr>
          <w:rFonts w:ascii="Bradley Hand ITC" w:hAnsi="Bradley Hand ITC"/>
          <w:b/>
          <w:sz w:val="24"/>
        </w:rPr>
        <w:t>fehlt</w:t>
      </w:r>
      <w:r w:rsidRPr="00863D1A">
        <w:rPr>
          <w:sz w:val="20"/>
        </w:rPr>
        <w:t xml:space="preserve">, </w:t>
      </w:r>
      <w:r w:rsidR="001E5C95">
        <w:rPr>
          <w:sz w:val="20"/>
        </w:rPr>
        <w:t xml:space="preserve">allerdings </w:t>
      </w:r>
      <w:r w:rsidRPr="00863D1A">
        <w:rPr>
          <w:sz w:val="20"/>
        </w:rPr>
        <w:t xml:space="preserve">kann sich das Rückengefäß abschnittsweise zusammenziehen und so das Blut </w:t>
      </w:r>
      <w:r w:rsidR="001E5C95">
        <w:rPr>
          <w:sz w:val="20"/>
        </w:rPr>
        <w:t xml:space="preserve">          </w:t>
      </w:r>
      <w:r w:rsidRPr="00863D1A">
        <w:rPr>
          <w:sz w:val="20"/>
        </w:rPr>
        <w:t>durch die Gef</w:t>
      </w:r>
      <w:r w:rsidR="001E5C95">
        <w:rPr>
          <w:sz w:val="20"/>
        </w:rPr>
        <w:t xml:space="preserve">äße pumpen. Außerdem dienen die </w:t>
      </w:r>
      <w:r w:rsidR="001E5C95" w:rsidRPr="001E5C95">
        <w:rPr>
          <w:rFonts w:ascii="Bradley Hand ITC" w:hAnsi="Bradley Hand ITC"/>
          <w:b/>
          <w:sz w:val="24"/>
        </w:rPr>
        <w:t>vorderen Seitengefäße</w:t>
      </w:r>
      <w:r w:rsidRPr="00863D1A">
        <w:rPr>
          <w:sz w:val="20"/>
        </w:rPr>
        <w:t xml:space="preserve"> durch </w:t>
      </w:r>
      <w:r w:rsidR="001E5C95">
        <w:rPr>
          <w:sz w:val="20"/>
        </w:rPr>
        <w:t xml:space="preserve">     </w:t>
      </w:r>
      <w:r>
        <w:rPr>
          <w:sz w:val="20"/>
        </w:rPr>
        <w:t>Pump</w:t>
      </w:r>
      <w:r w:rsidRPr="00863D1A">
        <w:rPr>
          <w:sz w:val="20"/>
        </w:rPr>
        <w:t>bewegungen als Hilfsherzen.</w:t>
      </w:r>
    </w:p>
    <w:p w:rsidR="00CE64DF" w:rsidRPr="00863D1A" w:rsidRDefault="00CE64DF" w:rsidP="00E7732E">
      <w:pPr>
        <w:spacing w:before="240" w:after="0" w:line="240" w:lineRule="auto"/>
        <w:ind w:right="1274"/>
        <w:jc w:val="both"/>
        <w:rPr>
          <w:sz w:val="20"/>
        </w:rPr>
      </w:pPr>
      <w:r w:rsidRPr="00863D1A">
        <w:rPr>
          <w:sz w:val="20"/>
        </w:rPr>
        <w:t xml:space="preserve">Atmungsorgane sind bei Regenwürmern nicht vorhanden. Dies lässt darauf schließen, dass die Würmer den für ihre Lebensvorgänge erforderlichen </w:t>
      </w:r>
      <w:r w:rsidR="001E5C95" w:rsidRPr="001E5C95">
        <w:rPr>
          <w:rFonts w:ascii="Bradley Hand ITC" w:hAnsi="Bradley Hand ITC"/>
          <w:b/>
          <w:sz w:val="24"/>
        </w:rPr>
        <w:t>Sauerstoff</w:t>
      </w:r>
      <w:r w:rsidRPr="00863D1A">
        <w:rPr>
          <w:sz w:val="20"/>
        </w:rPr>
        <w:t xml:space="preserve"> über die reich durchblutete </w:t>
      </w:r>
      <w:r w:rsidR="001E5C95" w:rsidRPr="001E5C95">
        <w:rPr>
          <w:rFonts w:ascii="Bradley Hand ITC" w:hAnsi="Bradley Hand ITC"/>
          <w:b/>
          <w:sz w:val="24"/>
        </w:rPr>
        <w:t>Haut</w:t>
      </w:r>
      <w:r w:rsidRPr="00863D1A">
        <w:rPr>
          <w:sz w:val="20"/>
        </w:rPr>
        <w:t xml:space="preserve"> aufnehmen. Damit dies möglich ist, muss die sie ständig </w:t>
      </w:r>
      <w:r w:rsidRPr="00F84773">
        <w:rPr>
          <w:sz w:val="20"/>
          <w:highlight w:val="red"/>
        </w:rPr>
        <w:t>trocken</w:t>
      </w:r>
      <w:r w:rsidRPr="00863D1A">
        <w:rPr>
          <w:sz w:val="20"/>
        </w:rPr>
        <w:t xml:space="preserve"> gehalten werden. Regenwürmer sind daher </w:t>
      </w:r>
      <w:r w:rsidRPr="00057889">
        <w:rPr>
          <w:sz w:val="20"/>
        </w:rPr>
        <w:t>Feuchtlufttiere</w:t>
      </w:r>
      <w:r w:rsidRPr="00863D1A">
        <w:rPr>
          <w:sz w:val="20"/>
        </w:rPr>
        <w:t>.</w:t>
      </w:r>
    </w:p>
    <w:p w:rsidR="00CE64DF" w:rsidRPr="00517E93" w:rsidRDefault="00CE64DF" w:rsidP="00E7732E">
      <w:pPr>
        <w:spacing w:before="240" w:after="0" w:line="240" w:lineRule="auto"/>
        <w:ind w:right="1274"/>
        <w:jc w:val="both"/>
        <w:rPr>
          <w:sz w:val="10"/>
        </w:rPr>
      </w:pPr>
    </w:p>
    <w:p w:rsidR="00CE64DF" w:rsidRPr="00863D1A" w:rsidRDefault="00CE64DF" w:rsidP="00E7732E">
      <w:pPr>
        <w:spacing w:before="240" w:after="0" w:line="240" w:lineRule="auto"/>
        <w:ind w:right="1274"/>
        <w:jc w:val="both"/>
        <w:rPr>
          <w:sz w:val="20"/>
        </w:rPr>
      </w:pPr>
      <w:r>
        <w:rPr>
          <w:sz w:val="20"/>
        </w:rPr>
        <w:t xml:space="preserve">Ü: </w:t>
      </w:r>
      <w:r w:rsidR="001E5C95" w:rsidRPr="001E5C95">
        <w:rPr>
          <w:rFonts w:ascii="Bradley Hand ITC" w:hAnsi="Bradley Hand ITC"/>
          <w:b/>
          <w:sz w:val="24"/>
        </w:rPr>
        <w:t>Fortpflanzung</w:t>
      </w:r>
    </w:p>
    <w:p w:rsidR="006174D0" w:rsidRDefault="00CE64DF" w:rsidP="00E7732E">
      <w:pPr>
        <w:spacing w:before="240" w:after="0" w:line="240" w:lineRule="auto"/>
        <w:ind w:right="1274"/>
        <w:jc w:val="both"/>
        <w:rPr>
          <w:sz w:val="20"/>
        </w:rPr>
      </w:pPr>
      <w:r>
        <w:rPr>
          <w:sz w:val="20"/>
        </w:rPr>
        <w:t xml:space="preserve">Regenwürmer sind </w:t>
      </w:r>
      <w:r w:rsidR="00E7732E" w:rsidRPr="00E7732E">
        <w:rPr>
          <w:rFonts w:ascii="Bradley Hand ITC" w:hAnsi="Bradley Hand ITC"/>
          <w:b/>
          <w:sz w:val="24"/>
        </w:rPr>
        <w:t>Zwitter</w:t>
      </w:r>
      <w:r>
        <w:rPr>
          <w:sz w:val="20"/>
        </w:rPr>
        <w:t xml:space="preserve">, d. h. sie bilden sowohl Spermien als auch Eizellen. </w:t>
      </w:r>
      <w:r w:rsidR="004067F1" w:rsidRPr="004067F1">
        <w:rPr>
          <w:sz w:val="20"/>
        </w:rPr>
        <w:t>Ungefähr 8 – 12 Wochen nach der Begattung schlüpfen die Nachkommen aus den befruchteten Eiern.</w:t>
      </w:r>
    </w:p>
    <w:p w:rsidR="00B1163D" w:rsidRPr="006174D0" w:rsidRDefault="00B1163D" w:rsidP="00E7732E">
      <w:pPr>
        <w:spacing w:before="240" w:after="0" w:line="240" w:lineRule="auto"/>
        <w:ind w:right="1274"/>
        <w:jc w:val="both"/>
        <w:rPr>
          <w:sz w:val="20"/>
        </w:rPr>
      </w:pPr>
      <w:r w:rsidRPr="000509C3">
        <w:rPr>
          <w:b/>
          <w:sz w:val="10"/>
        </w:rPr>
        <w:t>Regenwurm-Comic</w:t>
      </w:r>
      <w:r w:rsidRPr="000509C3">
        <w:rPr>
          <w:sz w:val="10"/>
        </w:rPr>
        <w:t xml:space="preserve">: </w:t>
      </w:r>
      <w:hyperlink r:id="rId19" w:history="1">
        <w:r w:rsidRPr="000509C3">
          <w:rPr>
            <w:rStyle w:val="Hyperlink"/>
            <w:sz w:val="10"/>
          </w:rPr>
          <w:t>https://pixabay.com/de/regenwurm-wurm-niedlich-gl%C3%BCcklich-151033/</w:t>
        </w:r>
      </w:hyperlink>
      <w:r w:rsidRPr="000509C3">
        <w:rPr>
          <w:sz w:val="10"/>
        </w:rPr>
        <w:t xml:space="preserve"> (05.03.2017, 21:14) </w:t>
      </w:r>
      <w:hyperlink r:id="rId20" w:history="1">
        <w:r w:rsidRPr="000509C3">
          <w:rPr>
            <w:rStyle w:val="Hyperlink"/>
            <w:sz w:val="10"/>
          </w:rPr>
          <w:t>CC0 Public Domain</w:t>
        </w:r>
      </w:hyperlink>
      <w:r w:rsidRPr="000509C3">
        <w:rPr>
          <w:sz w:val="10"/>
        </w:rPr>
        <w:t>; Urheber: unbekannt</w:t>
      </w:r>
    </w:p>
    <w:sectPr w:rsidR="00B1163D" w:rsidRPr="006174D0" w:rsidSect="001973EA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4FD" w:rsidRDefault="00EA44FD" w:rsidP="003B06E6">
      <w:pPr>
        <w:spacing w:after="0" w:line="240" w:lineRule="auto"/>
      </w:pPr>
      <w:r>
        <w:separator/>
      </w:r>
    </w:p>
  </w:endnote>
  <w:endnote w:type="continuationSeparator" w:id="0">
    <w:p w:rsidR="00EA44FD" w:rsidRDefault="00EA44FD" w:rsidP="003B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791" w:rsidRDefault="001947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6065020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618636662"/>
          <w:docPartObj>
            <w:docPartGallery w:val="Page Numbers (Top of Page)"/>
            <w:docPartUnique/>
          </w:docPartObj>
        </w:sdtPr>
        <w:sdtEndPr/>
        <w:sdtContent>
          <w:p w:rsidR="006071E7" w:rsidRPr="003B06E6" w:rsidRDefault="006071E7" w:rsidP="003B06E6">
            <w:pPr>
              <w:pBdr>
                <w:top w:val="single" w:sz="4" w:space="1" w:color="auto"/>
              </w:pBdr>
              <w:tabs>
                <w:tab w:val="center" w:pos="4536"/>
                <w:tab w:val="right" w:pos="963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B06E6">
              <w:rPr>
                <w:sz w:val="16"/>
                <w:szCs w:val="16"/>
              </w:rPr>
              <w:fldChar w:fldCharType="begin"/>
            </w:r>
            <w:r w:rsidRPr="003B06E6">
              <w:rPr>
                <w:sz w:val="16"/>
                <w:szCs w:val="16"/>
              </w:rPr>
              <w:instrText xml:space="preserve"> FILENAME   \* MERGEFORMAT </w:instrText>
            </w:r>
            <w:r w:rsidRPr="003B06E6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2116_regenwurm_biologie_gesamt.docx</w:t>
            </w:r>
            <w:r w:rsidRPr="003B06E6">
              <w:rPr>
                <w:sz w:val="16"/>
                <w:szCs w:val="16"/>
              </w:rPr>
              <w:fldChar w:fldCharType="end"/>
            </w:r>
            <w:r w:rsidRPr="003B06E6">
              <w:rPr>
                <w:sz w:val="16"/>
                <w:szCs w:val="16"/>
              </w:rPr>
              <w:tab/>
              <w:t>ZPG BNT II 2017</w:t>
            </w:r>
            <w:r w:rsidRPr="003B06E6">
              <w:rPr>
                <w:sz w:val="16"/>
                <w:szCs w:val="16"/>
              </w:rPr>
              <w:tab/>
              <w:t xml:space="preserve">Seite </w:t>
            </w:r>
            <w:r w:rsidRPr="003B06E6">
              <w:rPr>
                <w:b/>
                <w:bCs/>
                <w:sz w:val="16"/>
                <w:szCs w:val="16"/>
              </w:rPr>
              <w:fldChar w:fldCharType="begin"/>
            </w:r>
            <w:r w:rsidRPr="003B06E6">
              <w:rPr>
                <w:b/>
                <w:bCs/>
                <w:sz w:val="16"/>
                <w:szCs w:val="16"/>
              </w:rPr>
              <w:instrText>PAGE</w:instrText>
            </w:r>
            <w:r w:rsidRPr="003B06E6">
              <w:rPr>
                <w:b/>
                <w:bCs/>
                <w:sz w:val="16"/>
                <w:szCs w:val="16"/>
              </w:rPr>
              <w:fldChar w:fldCharType="separate"/>
            </w:r>
            <w:r w:rsidR="00194791">
              <w:rPr>
                <w:b/>
                <w:bCs/>
                <w:noProof/>
                <w:sz w:val="16"/>
                <w:szCs w:val="16"/>
              </w:rPr>
              <w:t>1</w:t>
            </w:r>
            <w:r w:rsidRPr="003B06E6">
              <w:rPr>
                <w:b/>
                <w:bCs/>
                <w:sz w:val="16"/>
                <w:szCs w:val="16"/>
              </w:rPr>
              <w:fldChar w:fldCharType="end"/>
            </w:r>
            <w:r w:rsidRPr="003B06E6">
              <w:rPr>
                <w:sz w:val="16"/>
                <w:szCs w:val="16"/>
              </w:rPr>
              <w:t xml:space="preserve"> von </w:t>
            </w:r>
            <w:r w:rsidRPr="003B06E6">
              <w:rPr>
                <w:b/>
                <w:bCs/>
                <w:sz w:val="16"/>
                <w:szCs w:val="16"/>
              </w:rPr>
              <w:fldChar w:fldCharType="begin"/>
            </w:r>
            <w:r w:rsidRPr="003B06E6">
              <w:rPr>
                <w:b/>
                <w:bCs/>
                <w:sz w:val="16"/>
                <w:szCs w:val="16"/>
              </w:rPr>
              <w:instrText>NUMPAGES</w:instrText>
            </w:r>
            <w:r w:rsidRPr="003B06E6">
              <w:rPr>
                <w:b/>
                <w:bCs/>
                <w:sz w:val="16"/>
                <w:szCs w:val="16"/>
              </w:rPr>
              <w:fldChar w:fldCharType="separate"/>
            </w:r>
            <w:r w:rsidR="00194791">
              <w:rPr>
                <w:b/>
                <w:bCs/>
                <w:noProof/>
                <w:sz w:val="16"/>
                <w:szCs w:val="16"/>
              </w:rPr>
              <w:t>2</w:t>
            </w:r>
            <w:r w:rsidRPr="003B06E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791" w:rsidRDefault="00194791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34883172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08802459"/>
          <w:docPartObj>
            <w:docPartGallery w:val="Page Numbers (Top of Page)"/>
            <w:docPartUnique/>
          </w:docPartObj>
        </w:sdtPr>
        <w:sdtEndPr/>
        <w:sdtContent>
          <w:p w:rsidR="006071E7" w:rsidRPr="003B06E6" w:rsidRDefault="006071E7" w:rsidP="003B06E6">
            <w:pPr>
              <w:pBdr>
                <w:top w:val="single" w:sz="4" w:space="1" w:color="auto"/>
              </w:pBdr>
              <w:tabs>
                <w:tab w:val="center" w:pos="4536"/>
                <w:tab w:val="right" w:pos="963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B06E6">
              <w:rPr>
                <w:sz w:val="16"/>
                <w:szCs w:val="16"/>
              </w:rPr>
              <w:fldChar w:fldCharType="begin"/>
            </w:r>
            <w:r w:rsidRPr="003B06E6">
              <w:rPr>
                <w:sz w:val="16"/>
                <w:szCs w:val="16"/>
              </w:rPr>
              <w:instrText xml:space="preserve"> FILENAME   \* MERGEFORMAT </w:instrText>
            </w:r>
            <w:r w:rsidRPr="003B06E6">
              <w:rPr>
                <w:sz w:val="16"/>
                <w:szCs w:val="16"/>
              </w:rPr>
              <w:fldChar w:fldCharType="separate"/>
            </w:r>
            <w:r w:rsidR="00194791">
              <w:rPr>
                <w:noProof/>
                <w:sz w:val="16"/>
                <w:szCs w:val="16"/>
              </w:rPr>
              <w:t>2115_regenwurm_biologie_innerer-koerperbau.docx</w:t>
            </w:r>
            <w:r w:rsidRPr="003B06E6">
              <w:rPr>
                <w:sz w:val="16"/>
                <w:szCs w:val="16"/>
              </w:rPr>
              <w:fldChar w:fldCharType="end"/>
            </w:r>
            <w:r w:rsidRPr="003B06E6">
              <w:rPr>
                <w:sz w:val="16"/>
                <w:szCs w:val="16"/>
              </w:rPr>
              <w:tab/>
              <w:t>ZPG BNT II 2017</w:t>
            </w:r>
            <w:bookmarkStart w:id="1" w:name="_GoBack"/>
            <w:bookmarkEnd w:id="1"/>
            <w:r w:rsidRPr="003B06E6">
              <w:rPr>
                <w:sz w:val="16"/>
                <w:szCs w:val="16"/>
              </w:rPr>
              <w:tab/>
              <w:t xml:space="preserve">Seite </w:t>
            </w:r>
            <w:r w:rsidRPr="003B06E6">
              <w:rPr>
                <w:b/>
                <w:bCs/>
                <w:sz w:val="16"/>
                <w:szCs w:val="16"/>
              </w:rPr>
              <w:fldChar w:fldCharType="begin"/>
            </w:r>
            <w:r w:rsidRPr="003B06E6">
              <w:rPr>
                <w:b/>
                <w:bCs/>
                <w:sz w:val="16"/>
                <w:szCs w:val="16"/>
              </w:rPr>
              <w:instrText>PAGE</w:instrText>
            </w:r>
            <w:r w:rsidRPr="003B06E6">
              <w:rPr>
                <w:b/>
                <w:bCs/>
                <w:sz w:val="16"/>
                <w:szCs w:val="16"/>
              </w:rPr>
              <w:fldChar w:fldCharType="separate"/>
            </w:r>
            <w:r w:rsidR="00194791">
              <w:rPr>
                <w:b/>
                <w:bCs/>
                <w:noProof/>
                <w:sz w:val="16"/>
                <w:szCs w:val="16"/>
              </w:rPr>
              <w:t>2</w:t>
            </w:r>
            <w:r w:rsidRPr="003B06E6">
              <w:rPr>
                <w:b/>
                <w:bCs/>
                <w:sz w:val="16"/>
                <w:szCs w:val="16"/>
              </w:rPr>
              <w:fldChar w:fldCharType="end"/>
            </w:r>
            <w:r w:rsidRPr="003B06E6">
              <w:rPr>
                <w:sz w:val="16"/>
                <w:szCs w:val="16"/>
              </w:rPr>
              <w:t xml:space="preserve"> von </w:t>
            </w:r>
            <w:r w:rsidRPr="003B06E6">
              <w:rPr>
                <w:b/>
                <w:bCs/>
                <w:sz w:val="16"/>
                <w:szCs w:val="16"/>
              </w:rPr>
              <w:fldChar w:fldCharType="begin"/>
            </w:r>
            <w:r w:rsidRPr="003B06E6">
              <w:rPr>
                <w:b/>
                <w:bCs/>
                <w:sz w:val="16"/>
                <w:szCs w:val="16"/>
              </w:rPr>
              <w:instrText>NUMPAGES</w:instrText>
            </w:r>
            <w:r w:rsidRPr="003B06E6">
              <w:rPr>
                <w:b/>
                <w:bCs/>
                <w:sz w:val="16"/>
                <w:szCs w:val="16"/>
              </w:rPr>
              <w:fldChar w:fldCharType="separate"/>
            </w:r>
            <w:r w:rsidR="00194791">
              <w:rPr>
                <w:b/>
                <w:bCs/>
                <w:noProof/>
                <w:sz w:val="16"/>
                <w:szCs w:val="16"/>
              </w:rPr>
              <w:t>2</w:t>
            </w:r>
            <w:r w:rsidRPr="003B06E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4FD" w:rsidRDefault="00EA44FD" w:rsidP="003B06E6">
      <w:pPr>
        <w:spacing w:after="0" w:line="240" w:lineRule="auto"/>
      </w:pPr>
      <w:r>
        <w:separator/>
      </w:r>
    </w:p>
  </w:footnote>
  <w:footnote w:type="continuationSeparator" w:id="0">
    <w:p w:rsidR="00EA44FD" w:rsidRDefault="00EA44FD" w:rsidP="003B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791" w:rsidRDefault="001947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791" w:rsidRDefault="0019479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791" w:rsidRDefault="001947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6D09"/>
    <w:multiLevelType w:val="hybridMultilevel"/>
    <w:tmpl w:val="09C41C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F6829"/>
    <w:multiLevelType w:val="hybridMultilevel"/>
    <w:tmpl w:val="7C126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7B81"/>
    <w:multiLevelType w:val="hybridMultilevel"/>
    <w:tmpl w:val="80D605A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A96025"/>
    <w:multiLevelType w:val="hybridMultilevel"/>
    <w:tmpl w:val="8A64BF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7101"/>
    <w:multiLevelType w:val="hybridMultilevel"/>
    <w:tmpl w:val="044AFA6C"/>
    <w:lvl w:ilvl="0" w:tplc="0407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E03FA"/>
    <w:multiLevelType w:val="hybridMultilevel"/>
    <w:tmpl w:val="7B1EC54A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0766EC1"/>
    <w:multiLevelType w:val="hybridMultilevel"/>
    <w:tmpl w:val="15829AA4"/>
    <w:lvl w:ilvl="0" w:tplc="2E3C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87FB0"/>
    <w:multiLevelType w:val="hybridMultilevel"/>
    <w:tmpl w:val="C79A0830"/>
    <w:lvl w:ilvl="0" w:tplc="2E3C1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2C2264"/>
    <w:multiLevelType w:val="hybridMultilevel"/>
    <w:tmpl w:val="04EC4850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B03C2A"/>
    <w:multiLevelType w:val="hybridMultilevel"/>
    <w:tmpl w:val="93CA19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41016"/>
    <w:multiLevelType w:val="hybridMultilevel"/>
    <w:tmpl w:val="C79A0830"/>
    <w:lvl w:ilvl="0" w:tplc="2E3C1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534E42"/>
    <w:multiLevelType w:val="hybridMultilevel"/>
    <w:tmpl w:val="8A16FA8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A16B58"/>
    <w:multiLevelType w:val="hybridMultilevel"/>
    <w:tmpl w:val="DA383E5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8E1826"/>
    <w:multiLevelType w:val="hybridMultilevel"/>
    <w:tmpl w:val="1CEA8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15F68"/>
    <w:multiLevelType w:val="hybridMultilevel"/>
    <w:tmpl w:val="E62A9D36"/>
    <w:lvl w:ilvl="0" w:tplc="2E3C1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C67333"/>
    <w:multiLevelType w:val="hybridMultilevel"/>
    <w:tmpl w:val="71BE17B0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A3C94"/>
    <w:multiLevelType w:val="hybridMultilevel"/>
    <w:tmpl w:val="5E96221A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B4717E"/>
    <w:multiLevelType w:val="hybridMultilevel"/>
    <w:tmpl w:val="7F4AE1A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F47856"/>
    <w:multiLevelType w:val="hybridMultilevel"/>
    <w:tmpl w:val="80D605A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D6638F4"/>
    <w:multiLevelType w:val="hybridMultilevel"/>
    <w:tmpl w:val="A8C88056"/>
    <w:lvl w:ilvl="0" w:tplc="0E0E925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4631D"/>
    <w:multiLevelType w:val="hybridMultilevel"/>
    <w:tmpl w:val="F52C4208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E6744C"/>
    <w:multiLevelType w:val="hybridMultilevel"/>
    <w:tmpl w:val="09C41C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8E742C"/>
    <w:multiLevelType w:val="hybridMultilevel"/>
    <w:tmpl w:val="194CBCBA"/>
    <w:lvl w:ilvl="0" w:tplc="52F4EBD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5"/>
  </w:num>
  <w:num w:numId="5">
    <w:abstractNumId w:val="19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4"/>
  </w:num>
  <w:num w:numId="11">
    <w:abstractNumId w:val="5"/>
  </w:num>
  <w:num w:numId="12">
    <w:abstractNumId w:val="18"/>
  </w:num>
  <w:num w:numId="13">
    <w:abstractNumId w:val="0"/>
  </w:num>
  <w:num w:numId="14">
    <w:abstractNumId w:val="13"/>
  </w:num>
  <w:num w:numId="15">
    <w:abstractNumId w:val="10"/>
  </w:num>
  <w:num w:numId="16">
    <w:abstractNumId w:val="21"/>
  </w:num>
  <w:num w:numId="17">
    <w:abstractNumId w:val="17"/>
  </w:num>
  <w:num w:numId="18">
    <w:abstractNumId w:val="4"/>
  </w:num>
  <w:num w:numId="19">
    <w:abstractNumId w:val="22"/>
  </w:num>
  <w:num w:numId="20">
    <w:abstractNumId w:val="9"/>
  </w:num>
  <w:num w:numId="21">
    <w:abstractNumId w:val="2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4C"/>
    <w:rsid w:val="0000478D"/>
    <w:rsid w:val="00037F49"/>
    <w:rsid w:val="000509C3"/>
    <w:rsid w:val="00057889"/>
    <w:rsid w:val="00061CBC"/>
    <w:rsid w:val="00070543"/>
    <w:rsid w:val="000A435E"/>
    <w:rsid w:val="000B38C5"/>
    <w:rsid w:val="000B4D47"/>
    <w:rsid w:val="000F7D29"/>
    <w:rsid w:val="00116D51"/>
    <w:rsid w:val="0011714A"/>
    <w:rsid w:val="0011794F"/>
    <w:rsid w:val="00117AF2"/>
    <w:rsid w:val="00182FE4"/>
    <w:rsid w:val="00194791"/>
    <w:rsid w:val="001964D1"/>
    <w:rsid w:val="001965C0"/>
    <w:rsid w:val="001973EA"/>
    <w:rsid w:val="001B5F4B"/>
    <w:rsid w:val="001B73C7"/>
    <w:rsid w:val="001B79DC"/>
    <w:rsid w:val="001C10DE"/>
    <w:rsid w:val="001C594E"/>
    <w:rsid w:val="001C7E34"/>
    <w:rsid w:val="001E5C95"/>
    <w:rsid w:val="00207DB7"/>
    <w:rsid w:val="002221A6"/>
    <w:rsid w:val="00227A57"/>
    <w:rsid w:val="002427EC"/>
    <w:rsid w:val="00270B27"/>
    <w:rsid w:val="002B3CB2"/>
    <w:rsid w:val="002B4E8B"/>
    <w:rsid w:val="002D16A6"/>
    <w:rsid w:val="002D17DE"/>
    <w:rsid w:val="002F162E"/>
    <w:rsid w:val="00314B46"/>
    <w:rsid w:val="003210D1"/>
    <w:rsid w:val="00323795"/>
    <w:rsid w:val="0033488F"/>
    <w:rsid w:val="003439D3"/>
    <w:rsid w:val="00351883"/>
    <w:rsid w:val="00354368"/>
    <w:rsid w:val="00377116"/>
    <w:rsid w:val="00386CDE"/>
    <w:rsid w:val="003908AC"/>
    <w:rsid w:val="003B06E6"/>
    <w:rsid w:val="003D2C15"/>
    <w:rsid w:val="003F28CF"/>
    <w:rsid w:val="004067F1"/>
    <w:rsid w:val="00464E12"/>
    <w:rsid w:val="004A4EA1"/>
    <w:rsid w:val="004A6A71"/>
    <w:rsid w:val="004B2CDC"/>
    <w:rsid w:val="004C24F0"/>
    <w:rsid w:val="004D01B7"/>
    <w:rsid w:val="004D067D"/>
    <w:rsid w:val="004D1D5A"/>
    <w:rsid w:val="00511980"/>
    <w:rsid w:val="00512359"/>
    <w:rsid w:val="00517E93"/>
    <w:rsid w:val="00522333"/>
    <w:rsid w:val="00531548"/>
    <w:rsid w:val="00535F35"/>
    <w:rsid w:val="00536346"/>
    <w:rsid w:val="00565A97"/>
    <w:rsid w:val="00566926"/>
    <w:rsid w:val="005756E8"/>
    <w:rsid w:val="00583A28"/>
    <w:rsid w:val="005B15F0"/>
    <w:rsid w:val="005E7B31"/>
    <w:rsid w:val="005F76F5"/>
    <w:rsid w:val="005F7772"/>
    <w:rsid w:val="00605964"/>
    <w:rsid w:val="006071E7"/>
    <w:rsid w:val="006174D0"/>
    <w:rsid w:val="00631C94"/>
    <w:rsid w:val="00635296"/>
    <w:rsid w:val="00640D67"/>
    <w:rsid w:val="00657ADA"/>
    <w:rsid w:val="00662B53"/>
    <w:rsid w:val="006652A9"/>
    <w:rsid w:val="006D6A04"/>
    <w:rsid w:val="0071714C"/>
    <w:rsid w:val="00722536"/>
    <w:rsid w:val="00726EAD"/>
    <w:rsid w:val="0073657D"/>
    <w:rsid w:val="0075062B"/>
    <w:rsid w:val="00753FE2"/>
    <w:rsid w:val="00766DB0"/>
    <w:rsid w:val="00767850"/>
    <w:rsid w:val="00787572"/>
    <w:rsid w:val="007A1272"/>
    <w:rsid w:val="007A14C3"/>
    <w:rsid w:val="007B17EB"/>
    <w:rsid w:val="007D1A86"/>
    <w:rsid w:val="008175FE"/>
    <w:rsid w:val="00835BA2"/>
    <w:rsid w:val="0084439D"/>
    <w:rsid w:val="00847095"/>
    <w:rsid w:val="008601F3"/>
    <w:rsid w:val="00863D1A"/>
    <w:rsid w:val="00875CD8"/>
    <w:rsid w:val="008821F2"/>
    <w:rsid w:val="008A0378"/>
    <w:rsid w:val="008E3799"/>
    <w:rsid w:val="00917538"/>
    <w:rsid w:val="009277A8"/>
    <w:rsid w:val="00950BCA"/>
    <w:rsid w:val="00965CFE"/>
    <w:rsid w:val="009A1FEC"/>
    <w:rsid w:val="009A3BA5"/>
    <w:rsid w:val="009C3F1B"/>
    <w:rsid w:val="009F33FE"/>
    <w:rsid w:val="00A51914"/>
    <w:rsid w:val="00A7212B"/>
    <w:rsid w:val="00A75159"/>
    <w:rsid w:val="00AB250D"/>
    <w:rsid w:val="00AD092E"/>
    <w:rsid w:val="00AF0A52"/>
    <w:rsid w:val="00B1163D"/>
    <w:rsid w:val="00B15147"/>
    <w:rsid w:val="00B17CA7"/>
    <w:rsid w:val="00B31405"/>
    <w:rsid w:val="00B35F3C"/>
    <w:rsid w:val="00B43823"/>
    <w:rsid w:val="00C028D0"/>
    <w:rsid w:val="00C12DFC"/>
    <w:rsid w:val="00C70E36"/>
    <w:rsid w:val="00C818F7"/>
    <w:rsid w:val="00C85E01"/>
    <w:rsid w:val="00C93797"/>
    <w:rsid w:val="00CA0EFD"/>
    <w:rsid w:val="00CA461B"/>
    <w:rsid w:val="00CA77AD"/>
    <w:rsid w:val="00CB6497"/>
    <w:rsid w:val="00CE036B"/>
    <w:rsid w:val="00CE64DF"/>
    <w:rsid w:val="00CF7709"/>
    <w:rsid w:val="00D0377D"/>
    <w:rsid w:val="00D03FBD"/>
    <w:rsid w:val="00D17CCE"/>
    <w:rsid w:val="00D360DA"/>
    <w:rsid w:val="00D4248A"/>
    <w:rsid w:val="00D47E76"/>
    <w:rsid w:val="00D570C6"/>
    <w:rsid w:val="00D75E1C"/>
    <w:rsid w:val="00D87766"/>
    <w:rsid w:val="00DA59F2"/>
    <w:rsid w:val="00DD0720"/>
    <w:rsid w:val="00E05924"/>
    <w:rsid w:val="00E306EC"/>
    <w:rsid w:val="00E3092B"/>
    <w:rsid w:val="00E76001"/>
    <w:rsid w:val="00E7732E"/>
    <w:rsid w:val="00EA44FD"/>
    <w:rsid w:val="00EA7223"/>
    <w:rsid w:val="00EB3071"/>
    <w:rsid w:val="00EC0319"/>
    <w:rsid w:val="00F013F0"/>
    <w:rsid w:val="00F36306"/>
    <w:rsid w:val="00F45B88"/>
    <w:rsid w:val="00F4660E"/>
    <w:rsid w:val="00F5015E"/>
    <w:rsid w:val="00F57D4B"/>
    <w:rsid w:val="00F63676"/>
    <w:rsid w:val="00F84773"/>
    <w:rsid w:val="00F86AB5"/>
    <w:rsid w:val="00F86DFD"/>
    <w:rsid w:val="00F90338"/>
    <w:rsid w:val="00FA001B"/>
    <w:rsid w:val="00FB619F"/>
    <w:rsid w:val="00FC2C22"/>
    <w:rsid w:val="00FE62D6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10F267-E1C9-409C-A603-D2089FAE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52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461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B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6E6"/>
  </w:style>
  <w:style w:type="paragraph" w:styleId="Fuzeile">
    <w:name w:val="footer"/>
    <w:basedOn w:val="Standard"/>
    <w:link w:val="FuzeileZchn"/>
    <w:uiPriority w:val="99"/>
    <w:unhideWhenUsed/>
    <w:rsid w:val="003B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E6"/>
  </w:style>
  <w:style w:type="character" w:styleId="Hyperlink">
    <w:name w:val="Hyperlink"/>
    <w:basedOn w:val="Absatz-Standardschriftart"/>
    <w:uiPriority w:val="99"/>
    <w:unhideWhenUsed/>
    <w:rsid w:val="00875CD8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5363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88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0B38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creativecommons.org/publicdomain/zero/1.0/deed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ixabay.com/de/regenwurm-wurm-niedlich-gl%C3%BCcklich-151033/" TargetMode="External"/><Relationship Id="rId20" Type="http://schemas.openxmlformats.org/officeDocument/2006/relationships/hyperlink" Target="https://creativecommons.org/publicdomain/zero/1.0/deed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hyperlink" Target="https://pixabay.com/de/regenwurm-wurm-niedlich-gl%C3%BCcklich-151033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41A9C-BF0A-49D8-AAFD-5731C296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AR</cp:lastModifiedBy>
  <cp:revision>3</cp:revision>
  <cp:lastPrinted>2017-03-06T18:51:00Z</cp:lastPrinted>
  <dcterms:created xsi:type="dcterms:W3CDTF">2017-04-02T05:49:00Z</dcterms:created>
  <dcterms:modified xsi:type="dcterms:W3CDTF">2017-04-02T05:51:00Z</dcterms:modified>
</cp:coreProperties>
</file>