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93" w:rsidRDefault="002B2A66" w:rsidP="00581DE2">
      <w:pPr>
        <w:shd w:val="clear" w:color="auto" w:fill="92D050"/>
        <w:tabs>
          <w:tab w:val="left" w:pos="5895"/>
          <w:tab w:val="left" w:pos="6810"/>
        </w:tabs>
        <w:spacing w:after="0" w:line="240" w:lineRule="auto"/>
        <w:rPr>
          <w:b/>
          <w:sz w:val="28"/>
        </w:rPr>
      </w:pPr>
      <w:bookmarkStart w:id="0" w:name="_GoBack"/>
      <w:bookmarkEnd w:id="0"/>
      <w:r>
        <w:rPr>
          <w:noProof/>
          <w:lang w:val="de-DE" w:eastAsia="de-DE"/>
        </w:rPr>
        <w:drawing>
          <wp:anchor distT="0" distB="0" distL="114300" distR="114300" simplePos="0" relativeHeight="251664384" behindDoc="0" locked="0" layoutInCell="1" allowOverlap="1" wp14:anchorId="273E9286" wp14:editId="2687D621">
            <wp:simplePos x="0" y="0"/>
            <wp:positionH relativeFrom="column">
              <wp:posOffset>5340662</wp:posOffset>
            </wp:positionH>
            <wp:positionV relativeFrom="paragraph">
              <wp:posOffset>-173355</wp:posOffset>
            </wp:positionV>
            <wp:extent cx="839665" cy="73324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665" cy="73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F2022">
        <w:rPr>
          <w:b/>
          <w:sz w:val="28"/>
        </w:rPr>
        <w:t>LernJ</w:t>
      </w:r>
      <w:r w:rsidR="00581DE2">
        <w:rPr>
          <w:b/>
          <w:sz w:val="28"/>
        </w:rPr>
        <w:t>ob</w:t>
      </w:r>
      <w:proofErr w:type="spellEnd"/>
      <w:r w:rsidR="004A0D93">
        <w:rPr>
          <w:b/>
          <w:sz w:val="28"/>
        </w:rPr>
        <w:t>:</w:t>
      </w:r>
      <w:r>
        <w:rPr>
          <w:b/>
          <w:sz w:val="28"/>
        </w:rPr>
        <w:t xml:space="preserve"> Müll ist wertvoll</w:t>
      </w:r>
      <w:r w:rsidR="00581DE2">
        <w:rPr>
          <w:b/>
          <w:sz w:val="28"/>
        </w:rPr>
        <w:tab/>
      </w:r>
      <w:r w:rsidR="00581DE2">
        <w:rPr>
          <w:b/>
          <w:sz w:val="28"/>
        </w:rPr>
        <w:tab/>
      </w:r>
    </w:p>
    <w:p w:rsidR="00581DE2" w:rsidRPr="00581DE2" w:rsidRDefault="00581DE2" w:rsidP="00581DE2">
      <w:pPr>
        <w:shd w:val="clear" w:color="auto" w:fill="92D050"/>
        <w:tabs>
          <w:tab w:val="left" w:pos="7980"/>
        </w:tabs>
        <w:spacing w:after="0" w:line="240" w:lineRule="auto"/>
        <w:rPr>
          <w:b/>
          <w:sz w:val="16"/>
          <w:szCs w:val="16"/>
        </w:rPr>
      </w:pPr>
    </w:p>
    <w:p w:rsidR="004A0D93" w:rsidRPr="000A1EBA" w:rsidRDefault="004A0D93" w:rsidP="00581DE2">
      <w:pPr>
        <w:shd w:val="clear" w:color="auto" w:fill="92D050"/>
        <w:tabs>
          <w:tab w:val="left" w:pos="7980"/>
        </w:tabs>
        <w:spacing w:after="0" w:line="240" w:lineRule="auto"/>
        <w:rPr>
          <w:b/>
          <w:sz w:val="28"/>
        </w:rPr>
      </w:pPr>
      <w:r>
        <w:rPr>
          <w:b/>
          <w:sz w:val="28"/>
        </w:rPr>
        <w:t>Hinweise für die Lehrkraft</w:t>
      </w:r>
      <w:r>
        <w:rPr>
          <w:b/>
          <w:sz w:val="28"/>
        </w:rPr>
        <w:tab/>
      </w:r>
    </w:p>
    <w:p w:rsidR="00435C85" w:rsidRDefault="00435C85" w:rsidP="00435C85">
      <w:pPr>
        <w:spacing w:after="0" w:line="240" w:lineRule="auto"/>
        <w:rPr>
          <w:b/>
        </w:rPr>
      </w:pPr>
    </w:p>
    <w:p w:rsidR="00485C6C" w:rsidRDefault="002B2A66" w:rsidP="00435C85">
      <w:pPr>
        <w:spacing w:after="0" w:line="240" w:lineRule="auto"/>
        <w:rPr>
          <w:b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E6552" wp14:editId="45C1B7B5">
                <wp:simplePos x="0" y="0"/>
                <wp:positionH relativeFrom="column">
                  <wp:posOffset>-21590</wp:posOffset>
                </wp:positionH>
                <wp:positionV relativeFrom="paragraph">
                  <wp:posOffset>328295</wp:posOffset>
                </wp:positionV>
                <wp:extent cx="1828800" cy="3070860"/>
                <wp:effectExtent l="0" t="0" r="26670" b="1524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708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E486E" w:rsidRDefault="002B2A66" w:rsidP="002B2A66">
                            <w:pPr>
                              <w:tabs>
                                <w:tab w:val="left" w:pos="567"/>
                              </w:tabs>
                              <w:spacing w:after="0" w:line="240" w:lineRule="auto"/>
                              <w:ind w:left="990" w:hanging="990"/>
                              <w:jc w:val="both"/>
                            </w:pPr>
                            <w:r>
                              <w:t xml:space="preserve">3.1.2 </w:t>
                            </w:r>
                            <w:r>
                              <w:tab/>
                              <w:t>(1</w:t>
                            </w:r>
                            <w:r w:rsidR="002E486E">
                              <w:t>)</w:t>
                            </w:r>
                            <w:r w:rsidR="002E486E">
                              <w:tab/>
                            </w:r>
                            <w:r>
                              <w:t>die Bestandteile des Hausmülls im Modellversuch verschiedenen Wertstofffraktionen zuordnen (zum Beispiel Biomüll, Papier, Glas, Metalle, Kunststoffe, Verbundstoffe, Problem-müll)</w:t>
                            </w:r>
                          </w:p>
                          <w:p w:rsidR="002B2A66" w:rsidRPr="002B2A66" w:rsidRDefault="002B2A66" w:rsidP="002B2A66">
                            <w:pPr>
                              <w:tabs>
                                <w:tab w:val="left" w:pos="993"/>
                              </w:tabs>
                              <w:spacing w:after="0" w:line="240" w:lineRule="auto"/>
                              <w:ind w:left="990" w:hanging="990"/>
                              <w:jc w:val="both"/>
                              <w:rPr>
                                <w:sz w:val="14"/>
                              </w:rPr>
                            </w:pPr>
                          </w:p>
                          <w:p w:rsidR="002B2A66" w:rsidRDefault="002B2A66" w:rsidP="002B2A66">
                            <w:pPr>
                              <w:tabs>
                                <w:tab w:val="left" w:pos="567"/>
                              </w:tabs>
                              <w:spacing w:after="0" w:line="240" w:lineRule="auto"/>
                              <w:ind w:left="990" w:hanging="990"/>
                              <w:jc w:val="both"/>
                            </w:pPr>
                            <w:r>
                              <w:tab/>
                              <w:t>(2)</w:t>
                            </w:r>
                            <w:r>
                              <w:tab/>
                              <w:t>aufgrund der Eigenschaften von Materialien (Aussehen, elektrisch leitend, ferromagnetisch, Dichte) geeignete Methoden zu deren Trennung beschreiben und durchführen (Auslesen, elektrische Leitfähigkeitsprüfung, Magnettrennung, Schwimmtrennung)</w:t>
                            </w:r>
                          </w:p>
                          <w:p w:rsidR="002B2A66" w:rsidRPr="002B2A66" w:rsidRDefault="002B2A66" w:rsidP="002B2A66">
                            <w:pPr>
                              <w:tabs>
                                <w:tab w:val="left" w:pos="567"/>
                              </w:tabs>
                              <w:spacing w:after="0" w:line="240" w:lineRule="auto"/>
                              <w:ind w:left="990" w:hanging="990"/>
                              <w:jc w:val="both"/>
                              <w:rPr>
                                <w:sz w:val="14"/>
                              </w:rPr>
                            </w:pPr>
                          </w:p>
                          <w:p w:rsidR="002B2A66" w:rsidRDefault="002B2A66" w:rsidP="002B2A66">
                            <w:pPr>
                              <w:tabs>
                                <w:tab w:val="left" w:pos="567"/>
                              </w:tabs>
                              <w:spacing w:after="0" w:line="240" w:lineRule="auto"/>
                              <w:ind w:left="990" w:hanging="990"/>
                              <w:jc w:val="both"/>
                            </w:pPr>
                            <w:r>
                              <w:tab/>
                              <w:t>(3)</w:t>
                            </w:r>
                            <w:r>
                              <w:tab/>
                              <w:t>einen Verbundstoff als aus mehreren Materialien aufgebaut erkennen und in seine Bestand-teile trennen (zum Beispiel Getränkeverpackung)</w:t>
                            </w:r>
                          </w:p>
                          <w:p w:rsidR="002B2A66" w:rsidRPr="002B2A66" w:rsidRDefault="002B2A66" w:rsidP="002B2A66">
                            <w:pPr>
                              <w:tabs>
                                <w:tab w:val="left" w:pos="567"/>
                              </w:tabs>
                              <w:spacing w:after="0" w:line="240" w:lineRule="auto"/>
                              <w:ind w:left="990" w:hanging="990"/>
                              <w:jc w:val="both"/>
                              <w:rPr>
                                <w:sz w:val="14"/>
                              </w:rPr>
                            </w:pPr>
                          </w:p>
                          <w:p w:rsidR="002B2A66" w:rsidRDefault="002B2A66" w:rsidP="002B2A66">
                            <w:pPr>
                              <w:tabs>
                                <w:tab w:val="left" w:pos="567"/>
                              </w:tabs>
                              <w:spacing w:after="0" w:line="240" w:lineRule="auto"/>
                              <w:ind w:left="990" w:hanging="990"/>
                              <w:jc w:val="both"/>
                            </w:pPr>
                            <w:r>
                              <w:tab/>
                              <w:t>(4)</w:t>
                            </w:r>
                            <w:r>
                              <w:tab/>
                              <w:t>die Notwendigkeit der fachgerechten Entsorgung von Problemmüll begründen (zum Beispiel</w:t>
                            </w:r>
                          </w:p>
                          <w:p w:rsidR="002B2A66" w:rsidRDefault="002B2A66" w:rsidP="002B2A66">
                            <w:pPr>
                              <w:tabs>
                                <w:tab w:val="left" w:pos="567"/>
                              </w:tabs>
                              <w:spacing w:after="0" w:line="240" w:lineRule="auto"/>
                              <w:ind w:left="990" w:hanging="990"/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  <w:t>Batterien, Energiesparlampen)</w:t>
                            </w:r>
                          </w:p>
                          <w:p w:rsidR="002B2A66" w:rsidRPr="002B2A66" w:rsidRDefault="002B2A66" w:rsidP="002B2A66">
                            <w:pPr>
                              <w:tabs>
                                <w:tab w:val="left" w:pos="567"/>
                              </w:tabs>
                              <w:spacing w:after="0" w:line="240" w:lineRule="auto"/>
                              <w:ind w:left="990" w:hanging="990"/>
                              <w:jc w:val="both"/>
                              <w:rPr>
                                <w:sz w:val="14"/>
                              </w:rPr>
                            </w:pPr>
                          </w:p>
                          <w:p w:rsidR="002B2A66" w:rsidRDefault="002B2A66" w:rsidP="002B2A66">
                            <w:pPr>
                              <w:tabs>
                                <w:tab w:val="left" w:pos="567"/>
                              </w:tabs>
                              <w:spacing w:after="0" w:line="240" w:lineRule="auto"/>
                              <w:ind w:left="990" w:hanging="990"/>
                              <w:jc w:val="both"/>
                            </w:pPr>
                            <w:r>
                              <w:tab/>
                              <w:t>(5)</w:t>
                            </w:r>
                            <w:r>
                              <w:tab/>
                              <w:t>Möglichkeiten des Recyclings aufgrund der Materialeigenschaften beschreiben und exemplarisch durchführen (zum Beispiel Joghurtbecher umformen, Papier schöpfen)</w:t>
                            </w:r>
                          </w:p>
                          <w:p w:rsidR="002B2A66" w:rsidRPr="002B2A66" w:rsidRDefault="002B2A66" w:rsidP="002B2A66">
                            <w:pPr>
                              <w:tabs>
                                <w:tab w:val="left" w:pos="567"/>
                              </w:tabs>
                              <w:spacing w:after="0" w:line="240" w:lineRule="auto"/>
                              <w:ind w:left="990" w:hanging="990"/>
                              <w:jc w:val="both"/>
                              <w:rPr>
                                <w:sz w:val="14"/>
                              </w:rPr>
                            </w:pPr>
                          </w:p>
                          <w:p w:rsidR="002B2A66" w:rsidRPr="00C436F8" w:rsidRDefault="002B2A66" w:rsidP="00EF764C">
                            <w:pPr>
                              <w:tabs>
                                <w:tab w:val="left" w:pos="567"/>
                              </w:tabs>
                              <w:spacing w:after="0" w:line="240" w:lineRule="auto"/>
                              <w:ind w:left="990" w:hanging="990"/>
                              <w:jc w:val="both"/>
                            </w:pPr>
                            <w:r>
                              <w:tab/>
                              <w:t>(7)</w:t>
                            </w:r>
                            <w:r>
                              <w:tab/>
                              <w:t>das eigene Verbraucherverhalten im Sinne einer Ressourcenschonung kritisch bewerten</w:t>
                            </w:r>
                            <w:r w:rsidR="00EF764C">
                              <w:t xml:space="preserve"> </w:t>
                            </w:r>
                            <w:r>
                              <w:t>(Müllvermeidung, Mülltrennung)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1.7pt;margin-top:25.85pt;width:2in;height:241.8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" filled="f" strokeweight=".5pt">
                <v:textbox>
                  <w:txbxContent>
                    <w:p w:rsidR="002E486E" w:rsidRDefault="002B2A66" w:rsidP="002B2A66">
                      <w:pPr>
                        <w:tabs>
                          <w:tab w:val="left" w:pos="567"/>
                        </w:tabs>
                        <w:spacing w:after="0" w:line="240" w:lineRule="auto"/>
                        <w:ind w:left="990" w:hanging="990"/>
                        <w:jc w:val="both"/>
                      </w:pPr>
                      <w:r>
                        <w:t xml:space="preserve">3.1.2 </w:t>
                      </w:r>
                      <w:r>
                        <w:tab/>
                        <w:t>(1</w:t>
                      </w:r>
                      <w:r w:rsidR="002E486E">
                        <w:t>)</w:t>
                      </w:r>
                      <w:r w:rsidR="002E486E">
                        <w:tab/>
                      </w:r>
                      <w:r>
                        <w:t>die Bestandteile des Hausmülls im Modellversuch verschiedenen Wertstofffraktionen zuordnen (zum Beispiel Biomüll, Papier, Glas, Metalle, Kunststoffe, Verbundstoffe, Problem-müll)</w:t>
                      </w:r>
                    </w:p>
                    <w:p w:rsidR="002B2A66" w:rsidRPr="002B2A66" w:rsidRDefault="002B2A66" w:rsidP="002B2A66">
                      <w:pPr>
                        <w:tabs>
                          <w:tab w:val="left" w:pos="993"/>
                        </w:tabs>
                        <w:spacing w:after="0" w:line="240" w:lineRule="auto"/>
                        <w:ind w:left="990" w:hanging="990"/>
                        <w:jc w:val="both"/>
                        <w:rPr>
                          <w:sz w:val="14"/>
                        </w:rPr>
                      </w:pPr>
                    </w:p>
                    <w:p w:rsidR="002B2A66" w:rsidRDefault="002B2A66" w:rsidP="002B2A66">
                      <w:pPr>
                        <w:tabs>
                          <w:tab w:val="left" w:pos="567"/>
                        </w:tabs>
                        <w:spacing w:after="0" w:line="240" w:lineRule="auto"/>
                        <w:ind w:left="990" w:hanging="990"/>
                        <w:jc w:val="both"/>
                      </w:pPr>
                      <w:r>
                        <w:tab/>
                        <w:t>(2)</w:t>
                      </w:r>
                      <w:r>
                        <w:tab/>
                        <w:t>aufgrund der Eigenschaften von Materialien (Aussehen, elektrisch leitend, ferromagnetisch, Dichte) geeignete Methoden zu deren Trennung beschreiben und durchführen (Auslesen, elektrische Leitfähigkeitsprüfung, Magnettrennung, Schwimmtrennung)</w:t>
                      </w:r>
                    </w:p>
                    <w:p w:rsidR="002B2A66" w:rsidRPr="002B2A66" w:rsidRDefault="002B2A66" w:rsidP="002B2A66">
                      <w:pPr>
                        <w:tabs>
                          <w:tab w:val="left" w:pos="567"/>
                        </w:tabs>
                        <w:spacing w:after="0" w:line="240" w:lineRule="auto"/>
                        <w:ind w:left="990" w:hanging="990"/>
                        <w:jc w:val="both"/>
                        <w:rPr>
                          <w:sz w:val="14"/>
                        </w:rPr>
                      </w:pPr>
                    </w:p>
                    <w:p w:rsidR="002B2A66" w:rsidRDefault="002B2A66" w:rsidP="002B2A66">
                      <w:pPr>
                        <w:tabs>
                          <w:tab w:val="left" w:pos="567"/>
                        </w:tabs>
                        <w:spacing w:after="0" w:line="240" w:lineRule="auto"/>
                        <w:ind w:left="990" w:hanging="990"/>
                        <w:jc w:val="both"/>
                      </w:pPr>
                      <w:r>
                        <w:tab/>
                        <w:t>(3)</w:t>
                      </w:r>
                      <w:r>
                        <w:tab/>
                        <w:t>einen Verbundstoff als aus mehreren Materialien aufgebaut erkennen und in seine Bestand-teile trennen (zum Beispiel Getränkeverpackung)</w:t>
                      </w:r>
                    </w:p>
                    <w:p w:rsidR="002B2A66" w:rsidRPr="002B2A66" w:rsidRDefault="002B2A66" w:rsidP="002B2A66">
                      <w:pPr>
                        <w:tabs>
                          <w:tab w:val="left" w:pos="567"/>
                        </w:tabs>
                        <w:spacing w:after="0" w:line="240" w:lineRule="auto"/>
                        <w:ind w:left="990" w:hanging="990"/>
                        <w:jc w:val="both"/>
                        <w:rPr>
                          <w:sz w:val="14"/>
                        </w:rPr>
                      </w:pPr>
                    </w:p>
                    <w:p w:rsidR="002B2A66" w:rsidRDefault="002B2A66" w:rsidP="002B2A66">
                      <w:pPr>
                        <w:tabs>
                          <w:tab w:val="left" w:pos="567"/>
                        </w:tabs>
                        <w:spacing w:after="0" w:line="240" w:lineRule="auto"/>
                        <w:ind w:left="990" w:hanging="990"/>
                        <w:jc w:val="both"/>
                      </w:pPr>
                      <w:r>
                        <w:tab/>
                        <w:t>(4)</w:t>
                      </w:r>
                      <w:r>
                        <w:tab/>
                        <w:t>die Notwendigkeit der fachgerechten Entsorgung von Problemmüll begründen (zum Beispiel</w:t>
                      </w:r>
                    </w:p>
                    <w:p w:rsidR="002B2A66" w:rsidRDefault="002B2A66" w:rsidP="002B2A66">
                      <w:pPr>
                        <w:tabs>
                          <w:tab w:val="left" w:pos="567"/>
                        </w:tabs>
                        <w:spacing w:after="0" w:line="240" w:lineRule="auto"/>
                        <w:ind w:left="990" w:hanging="990"/>
                        <w:jc w:val="both"/>
                      </w:pPr>
                      <w:r>
                        <w:tab/>
                      </w:r>
                      <w:r>
                        <w:tab/>
                        <w:t>Batterien, Energiesparlampen)</w:t>
                      </w:r>
                    </w:p>
                    <w:p w:rsidR="002B2A66" w:rsidRPr="002B2A66" w:rsidRDefault="002B2A66" w:rsidP="002B2A66">
                      <w:pPr>
                        <w:tabs>
                          <w:tab w:val="left" w:pos="567"/>
                        </w:tabs>
                        <w:spacing w:after="0" w:line="240" w:lineRule="auto"/>
                        <w:ind w:left="990" w:hanging="990"/>
                        <w:jc w:val="both"/>
                        <w:rPr>
                          <w:sz w:val="14"/>
                        </w:rPr>
                      </w:pPr>
                    </w:p>
                    <w:p w:rsidR="002B2A66" w:rsidRDefault="002B2A66" w:rsidP="002B2A66">
                      <w:pPr>
                        <w:tabs>
                          <w:tab w:val="left" w:pos="567"/>
                        </w:tabs>
                        <w:spacing w:after="0" w:line="240" w:lineRule="auto"/>
                        <w:ind w:left="990" w:hanging="990"/>
                        <w:jc w:val="both"/>
                      </w:pPr>
                      <w:r>
                        <w:tab/>
                        <w:t>(5)</w:t>
                      </w:r>
                      <w:r>
                        <w:tab/>
                        <w:t>Möglichkeiten des Recyclings aufgrund der Materialeigenschaften beschreiben und exemplarisch durchführen (zum Beispiel Joghurtbecher umformen, Papier schöpfen)</w:t>
                      </w:r>
                    </w:p>
                    <w:p w:rsidR="002B2A66" w:rsidRPr="002B2A66" w:rsidRDefault="002B2A66" w:rsidP="002B2A66">
                      <w:pPr>
                        <w:tabs>
                          <w:tab w:val="left" w:pos="567"/>
                        </w:tabs>
                        <w:spacing w:after="0" w:line="240" w:lineRule="auto"/>
                        <w:ind w:left="990" w:hanging="990"/>
                        <w:jc w:val="both"/>
                        <w:rPr>
                          <w:sz w:val="14"/>
                        </w:rPr>
                      </w:pPr>
                    </w:p>
                    <w:p w:rsidR="002B2A66" w:rsidRPr="00C436F8" w:rsidRDefault="002B2A66" w:rsidP="00EF764C">
                      <w:pPr>
                        <w:tabs>
                          <w:tab w:val="left" w:pos="567"/>
                        </w:tabs>
                        <w:spacing w:after="0" w:line="240" w:lineRule="auto"/>
                        <w:ind w:left="990" w:hanging="990"/>
                        <w:jc w:val="both"/>
                      </w:pPr>
                      <w:r>
                        <w:tab/>
                        <w:t>(7)</w:t>
                      </w:r>
                      <w:r>
                        <w:tab/>
                        <w:t>das eigene Verbraucherverhalten im Sinne einer Ressourcenschonung kritisch bewerten</w:t>
                      </w:r>
                      <w:r w:rsidR="00EF764C">
                        <w:t xml:space="preserve"> </w:t>
                      </w:r>
                      <w:r>
                        <w:t>(Müllvermeidung, Mülltrennung)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0F57">
        <w:rPr>
          <w:b/>
        </w:rPr>
        <w:t xml:space="preserve">Zentraler </w:t>
      </w:r>
      <w:r w:rsidR="00485C6C">
        <w:rPr>
          <w:b/>
        </w:rPr>
        <w:t>Bildungsplanbezug (</w:t>
      </w:r>
      <w:proofErr w:type="spellStart"/>
      <w:r w:rsidR="00485C6C">
        <w:rPr>
          <w:b/>
        </w:rPr>
        <w:t>ibK</w:t>
      </w:r>
      <w:proofErr w:type="spellEnd"/>
      <w:r w:rsidR="00485C6C">
        <w:rPr>
          <w:b/>
        </w:rPr>
        <w:t>)</w:t>
      </w:r>
      <w:r w:rsidR="00882A10" w:rsidRPr="00882A10">
        <w:rPr>
          <w:rFonts w:cs="Arial"/>
          <w:noProof/>
          <w:lang w:eastAsia="de-DE"/>
        </w:rPr>
        <w:t xml:space="preserve"> </w:t>
      </w:r>
    </w:p>
    <w:p w:rsidR="00485C6C" w:rsidRPr="00485C6C" w:rsidRDefault="00485C6C" w:rsidP="00435C85">
      <w:pPr>
        <w:spacing w:after="0" w:line="240" w:lineRule="auto"/>
      </w:pPr>
    </w:p>
    <w:p w:rsidR="00581DE2" w:rsidRDefault="00581DE2" w:rsidP="00435C85">
      <w:pPr>
        <w:spacing w:after="0" w:line="240" w:lineRule="auto"/>
        <w:rPr>
          <w:b/>
        </w:rPr>
      </w:pPr>
      <w:r w:rsidRPr="000E7922">
        <w:rPr>
          <w:b/>
        </w:rPr>
        <w:t>Durchführungsvarianten</w:t>
      </w:r>
    </w:p>
    <w:p w:rsidR="00435C85" w:rsidRPr="000E7922" w:rsidRDefault="00435C85" w:rsidP="00435C85">
      <w:pPr>
        <w:spacing w:after="0" w:line="240" w:lineRule="auto"/>
        <w:rPr>
          <w:b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1701"/>
        <w:gridCol w:w="1559"/>
        <w:gridCol w:w="3544"/>
      </w:tblGrid>
      <w:tr w:rsidR="008D42CA" w:rsidRPr="000E7922" w:rsidTr="00B13370">
        <w:tc>
          <w:tcPr>
            <w:tcW w:w="2835" w:type="dxa"/>
            <w:shd w:val="clear" w:color="auto" w:fill="BFBFBF" w:themeFill="background1" w:themeFillShade="BF"/>
          </w:tcPr>
          <w:p w:rsidR="008D42CA" w:rsidRPr="000E7922" w:rsidRDefault="008D42CA" w:rsidP="00435C85">
            <w:r w:rsidRPr="000E7922">
              <w:t>Durchführung</w:t>
            </w:r>
          </w:p>
          <w:p w:rsidR="008D42CA" w:rsidRPr="000E7922" w:rsidRDefault="008D42CA" w:rsidP="00435C85"/>
        </w:tc>
        <w:tc>
          <w:tcPr>
            <w:tcW w:w="1701" w:type="dxa"/>
            <w:shd w:val="clear" w:color="auto" w:fill="BFBFBF" w:themeFill="background1" w:themeFillShade="BF"/>
          </w:tcPr>
          <w:p w:rsidR="008D42CA" w:rsidRPr="000E7922" w:rsidRDefault="008D42CA" w:rsidP="00435C85">
            <w:r w:rsidRPr="000E7922">
              <w:t>Material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8D42CA" w:rsidRPr="000E7922" w:rsidRDefault="008D42CA" w:rsidP="00435C85">
            <w:r w:rsidRPr="000E7922">
              <w:t>Zeitbedarf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8D42CA" w:rsidRPr="000E7922" w:rsidRDefault="000E7922" w:rsidP="00435C85">
            <w:r w:rsidRPr="000E7922">
              <w:t>Inhalt</w:t>
            </w:r>
          </w:p>
        </w:tc>
      </w:tr>
      <w:tr w:rsidR="008D42CA" w:rsidRPr="000E7922" w:rsidTr="00B13370">
        <w:tc>
          <w:tcPr>
            <w:tcW w:w="2835" w:type="dxa"/>
          </w:tcPr>
          <w:p w:rsidR="008D42CA" w:rsidRPr="000E7922" w:rsidRDefault="00BF2022" w:rsidP="00435C85">
            <w:proofErr w:type="spellStart"/>
            <w:r>
              <w:t>LernJ</w:t>
            </w:r>
            <w:r w:rsidR="008D42CA" w:rsidRPr="000E7922">
              <w:t>ob</w:t>
            </w:r>
            <w:proofErr w:type="spellEnd"/>
          </w:p>
          <w:p w:rsidR="00BF54B7" w:rsidRPr="000E7922" w:rsidRDefault="00BF54B7" w:rsidP="00435C85"/>
        </w:tc>
        <w:tc>
          <w:tcPr>
            <w:tcW w:w="1701" w:type="dxa"/>
          </w:tcPr>
          <w:p w:rsidR="008D42CA" w:rsidRDefault="00BF2022" w:rsidP="00435C85">
            <w:proofErr w:type="spellStart"/>
            <w:r>
              <w:t>LernJ</w:t>
            </w:r>
            <w:r w:rsidR="008D42CA" w:rsidRPr="000E7922">
              <w:t>ob</w:t>
            </w:r>
            <w:proofErr w:type="spellEnd"/>
          </w:p>
          <w:p w:rsidR="00B13370" w:rsidRPr="000E7922" w:rsidRDefault="000A1711" w:rsidP="00435C85">
            <w:r>
              <w:t>(</w:t>
            </w:r>
            <w:r w:rsidR="002B2A66">
              <w:t>12</w:t>
            </w:r>
            <w:r w:rsidR="00B13370">
              <w:t xml:space="preserve"> Seiten</w:t>
            </w:r>
            <w:r>
              <w:t>)</w:t>
            </w:r>
          </w:p>
        </w:tc>
        <w:tc>
          <w:tcPr>
            <w:tcW w:w="1559" w:type="dxa"/>
          </w:tcPr>
          <w:p w:rsidR="008D42CA" w:rsidRPr="000E7922" w:rsidRDefault="006A6A75" w:rsidP="00435C85">
            <w:r>
              <w:t>300 min</w:t>
            </w:r>
          </w:p>
        </w:tc>
        <w:tc>
          <w:tcPr>
            <w:tcW w:w="3544" w:type="dxa"/>
          </w:tcPr>
          <w:p w:rsidR="006A6A75" w:rsidRDefault="006A6A75" w:rsidP="00435C85">
            <w:r>
              <w:t>Wertstofffraktionen, Recycling, Kunststoffmüll trennen und recyceln,</w:t>
            </w:r>
          </w:p>
          <w:p w:rsidR="008D42CA" w:rsidRPr="000E7922" w:rsidRDefault="006A6A75" w:rsidP="00435C85">
            <w:r>
              <w:t>Metalle im Hausmüll, Bau eines Elektromagneten, Bau eines Metallsensors, Verbundstoffe, Problemmüll, Bau einer Batterie</w:t>
            </w:r>
          </w:p>
        </w:tc>
      </w:tr>
      <w:tr w:rsidR="00FE0F57" w:rsidRPr="000E7922" w:rsidTr="00B13370">
        <w:tc>
          <w:tcPr>
            <w:tcW w:w="2835" w:type="dxa"/>
          </w:tcPr>
          <w:p w:rsidR="00FE0F57" w:rsidRDefault="00BF2022" w:rsidP="00435C85">
            <w:proofErr w:type="spellStart"/>
            <w:r>
              <w:t>LernJ</w:t>
            </w:r>
            <w:r w:rsidR="00FE0F57">
              <w:t>ob</w:t>
            </w:r>
            <w:proofErr w:type="spellEnd"/>
          </w:p>
          <w:p w:rsidR="00FE0F57" w:rsidRPr="000E7922" w:rsidRDefault="00FE0F57" w:rsidP="00435C85"/>
        </w:tc>
        <w:tc>
          <w:tcPr>
            <w:tcW w:w="1701" w:type="dxa"/>
          </w:tcPr>
          <w:p w:rsidR="00B13370" w:rsidRDefault="00BF2022" w:rsidP="00435C85">
            <w:proofErr w:type="spellStart"/>
            <w:r>
              <w:t>LernJ</w:t>
            </w:r>
            <w:r w:rsidR="00FE0F57">
              <w:t>ob</w:t>
            </w:r>
            <w:proofErr w:type="spellEnd"/>
          </w:p>
          <w:p w:rsidR="00FE0F57" w:rsidRPr="000E7922" w:rsidRDefault="000A1711" w:rsidP="00435C85">
            <w:r>
              <w:t>(</w:t>
            </w:r>
            <w:r w:rsidR="00DE0F95">
              <w:t>8</w:t>
            </w:r>
            <w:r w:rsidR="00B13370">
              <w:t xml:space="preserve"> Seiten</w:t>
            </w:r>
            <w:r>
              <w:t>)</w:t>
            </w:r>
            <w:r w:rsidR="00FE0F57">
              <w:t xml:space="preserve"> </w:t>
            </w:r>
          </w:p>
        </w:tc>
        <w:tc>
          <w:tcPr>
            <w:tcW w:w="1559" w:type="dxa"/>
          </w:tcPr>
          <w:p w:rsidR="00FE0F57" w:rsidRDefault="006A6A75" w:rsidP="00435C85">
            <w:r>
              <w:t>180 min</w:t>
            </w:r>
          </w:p>
        </w:tc>
        <w:tc>
          <w:tcPr>
            <w:tcW w:w="3544" w:type="dxa"/>
          </w:tcPr>
          <w:p w:rsidR="00FE0F57" w:rsidRDefault="006A6A75" w:rsidP="00435C85">
            <w:r>
              <w:t xml:space="preserve">Wertstofffraktionen, Recycling, Kunststoffmüll trennen und recyceln, Metalle im Hausmüll, </w:t>
            </w:r>
            <w:r w:rsidR="000E335F">
              <w:t>Verbundstoffe</w:t>
            </w:r>
            <w:r w:rsidR="00CE130C">
              <w:t>,</w:t>
            </w:r>
          </w:p>
          <w:p w:rsidR="00CE130C" w:rsidRPr="000E7922" w:rsidRDefault="00CE130C" w:rsidP="00435C85">
            <w:r>
              <w:t>Problemstoffe</w:t>
            </w:r>
          </w:p>
        </w:tc>
      </w:tr>
      <w:tr w:rsidR="00DE0F95" w:rsidRPr="000E7922" w:rsidTr="00B13370">
        <w:tc>
          <w:tcPr>
            <w:tcW w:w="2835" w:type="dxa"/>
            <w:vMerge w:val="restart"/>
          </w:tcPr>
          <w:p w:rsidR="00DE0F95" w:rsidRPr="000E7922" w:rsidRDefault="00DE0F95" w:rsidP="00435C85">
            <w:r w:rsidRPr="000E7922">
              <w:t>Arbeitsblätter</w:t>
            </w:r>
          </w:p>
          <w:p w:rsidR="00DE0F95" w:rsidRDefault="00DE0F95" w:rsidP="00435C85"/>
          <w:p w:rsidR="00DE0F95" w:rsidRDefault="00DE0F95" w:rsidP="00435C85"/>
          <w:p w:rsidR="00DE0F95" w:rsidRDefault="00DE0F95" w:rsidP="00435C85"/>
          <w:p w:rsidR="00DE0F95" w:rsidRPr="000E7922" w:rsidRDefault="00DE0F95" w:rsidP="00435C85"/>
          <w:p w:rsidR="00DE0F95" w:rsidRPr="000E7922" w:rsidRDefault="00DE0F95" w:rsidP="00435C85">
            <w:r w:rsidRPr="000E7922">
              <w:t xml:space="preserve">* im Sinne der </w:t>
            </w:r>
            <w:proofErr w:type="spellStart"/>
            <w:r w:rsidRPr="000E7922">
              <w:t>ibK</w:t>
            </w:r>
            <w:proofErr w:type="spellEnd"/>
            <w:r w:rsidRPr="000E7922">
              <w:t xml:space="preserve"> fakultativ</w:t>
            </w:r>
          </w:p>
          <w:p w:rsidR="00DE0F95" w:rsidRPr="000E7922" w:rsidRDefault="00DE0F95" w:rsidP="00435C85">
            <w:r w:rsidRPr="000E7922">
              <w:t xml:space="preserve">   zu behandeln</w:t>
            </w:r>
          </w:p>
        </w:tc>
        <w:tc>
          <w:tcPr>
            <w:tcW w:w="1701" w:type="dxa"/>
          </w:tcPr>
          <w:p w:rsidR="00DE0F95" w:rsidRPr="000E7922" w:rsidRDefault="00DE0F95" w:rsidP="00435C85">
            <w:r>
              <w:t>AB 1</w:t>
            </w:r>
          </w:p>
        </w:tc>
        <w:tc>
          <w:tcPr>
            <w:tcW w:w="1559" w:type="dxa"/>
          </w:tcPr>
          <w:p w:rsidR="00DE0F95" w:rsidRPr="000E7922" w:rsidRDefault="00DE0F95" w:rsidP="00435C85">
            <w:r>
              <w:t>30 min</w:t>
            </w:r>
          </w:p>
        </w:tc>
        <w:tc>
          <w:tcPr>
            <w:tcW w:w="3544" w:type="dxa"/>
          </w:tcPr>
          <w:p w:rsidR="00DE0F95" w:rsidRPr="000E7922" w:rsidRDefault="00DE0F95" w:rsidP="00435C85">
            <w:r>
              <w:t>Wertstofffraktionen, Recycling</w:t>
            </w:r>
          </w:p>
        </w:tc>
      </w:tr>
      <w:tr w:rsidR="00DE0F95" w:rsidRPr="000E7922" w:rsidTr="00B13370">
        <w:tc>
          <w:tcPr>
            <w:tcW w:w="2835" w:type="dxa"/>
            <w:vMerge/>
          </w:tcPr>
          <w:p w:rsidR="00DE0F95" w:rsidRPr="000E7922" w:rsidRDefault="00DE0F95" w:rsidP="00435C85"/>
        </w:tc>
        <w:tc>
          <w:tcPr>
            <w:tcW w:w="1701" w:type="dxa"/>
          </w:tcPr>
          <w:p w:rsidR="00DE0F95" w:rsidRPr="000E7922" w:rsidRDefault="00DE0F95" w:rsidP="00435C85">
            <w:r>
              <w:t>AB 2</w:t>
            </w:r>
          </w:p>
        </w:tc>
        <w:tc>
          <w:tcPr>
            <w:tcW w:w="1559" w:type="dxa"/>
          </w:tcPr>
          <w:p w:rsidR="00DE0F95" w:rsidRPr="000E7922" w:rsidRDefault="00DE0F95" w:rsidP="00435C85">
            <w:r>
              <w:t>60 min</w:t>
            </w:r>
          </w:p>
        </w:tc>
        <w:tc>
          <w:tcPr>
            <w:tcW w:w="3544" w:type="dxa"/>
          </w:tcPr>
          <w:p w:rsidR="00DE0F95" w:rsidRPr="000E7922" w:rsidRDefault="00DE0F95" w:rsidP="00435C85">
            <w:r>
              <w:t>Kunststoffmüll trennen und recyceln</w:t>
            </w:r>
          </w:p>
        </w:tc>
      </w:tr>
      <w:tr w:rsidR="00DE0F95" w:rsidRPr="000E7922" w:rsidTr="00B13370">
        <w:tc>
          <w:tcPr>
            <w:tcW w:w="2835" w:type="dxa"/>
            <w:vMerge/>
          </w:tcPr>
          <w:p w:rsidR="00DE0F95" w:rsidRPr="000E7922" w:rsidRDefault="00DE0F95" w:rsidP="00435C85"/>
        </w:tc>
        <w:tc>
          <w:tcPr>
            <w:tcW w:w="1701" w:type="dxa"/>
          </w:tcPr>
          <w:p w:rsidR="00DE0F95" w:rsidRPr="000E7922" w:rsidRDefault="00DE0F95" w:rsidP="00435C85">
            <w:r>
              <w:t>AB 3</w:t>
            </w:r>
          </w:p>
        </w:tc>
        <w:tc>
          <w:tcPr>
            <w:tcW w:w="1559" w:type="dxa"/>
          </w:tcPr>
          <w:p w:rsidR="00DE0F95" w:rsidRPr="000E7922" w:rsidRDefault="006A6A75" w:rsidP="00435C85">
            <w:r>
              <w:t>45</w:t>
            </w:r>
            <w:r w:rsidR="00DE0F95">
              <w:t xml:space="preserve"> min</w:t>
            </w:r>
          </w:p>
        </w:tc>
        <w:tc>
          <w:tcPr>
            <w:tcW w:w="3544" w:type="dxa"/>
          </w:tcPr>
          <w:p w:rsidR="00DE0F95" w:rsidRPr="000E7922" w:rsidRDefault="00DE0F95" w:rsidP="00435C85">
            <w:r>
              <w:t>Metalle im Hausmüll</w:t>
            </w:r>
          </w:p>
        </w:tc>
      </w:tr>
      <w:tr w:rsidR="00DE0F95" w:rsidRPr="000E7922" w:rsidTr="00B13370">
        <w:tc>
          <w:tcPr>
            <w:tcW w:w="2835" w:type="dxa"/>
            <w:vMerge/>
          </w:tcPr>
          <w:p w:rsidR="00DE0F95" w:rsidRPr="000E7922" w:rsidRDefault="00DE0F95" w:rsidP="00435C85"/>
        </w:tc>
        <w:tc>
          <w:tcPr>
            <w:tcW w:w="1701" w:type="dxa"/>
          </w:tcPr>
          <w:p w:rsidR="00DE0F95" w:rsidRDefault="00DE0F95" w:rsidP="00435C85">
            <w:r>
              <w:t>AB 4*</w:t>
            </w:r>
          </w:p>
        </w:tc>
        <w:tc>
          <w:tcPr>
            <w:tcW w:w="1559" w:type="dxa"/>
          </w:tcPr>
          <w:p w:rsidR="00DE0F95" w:rsidRDefault="00DE0F95" w:rsidP="00435C85">
            <w:r>
              <w:t>30 min</w:t>
            </w:r>
          </w:p>
        </w:tc>
        <w:tc>
          <w:tcPr>
            <w:tcW w:w="3544" w:type="dxa"/>
          </w:tcPr>
          <w:p w:rsidR="00DE0F95" w:rsidRDefault="00DE0F95" w:rsidP="00435C85">
            <w:r>
              <w:t>Bau eines Elektromagneten</w:t>
            </w:r>
          </w:p>
        </w:tc>
      </w:tr>
      <w:tr w:rsidR="00DE0F95" w:rsidRPr="000E7922" w:rsidTr="00B13370">
        <w:tc>
          <w:tcPr>
            <w:tcW w:w="2835" w:type="dxa"/>
            <w:vMerge/>
          </w:tcPr>
          <w:p w:rsidR="00DE0F95" w:rsidRPr="000E7922" w:rsidRDefault="00DE0F95" w:rsidP="00435C85"/>
        </w:tc>
        <w:tc>
          <w:tcPr>
            <w:tcW w:w="1701" w:type="dxa"/>
          </w:tcPr>
          <w:p w:rsidR="00DE0F95" w:rsidRDefault="00DE0F95" w:rsidP="00435C85">
            <w:r>
              <w:t>AB 5*</w:t>
            </w:r>
          </w:p>
        </w:tc>
        <w:tc>
          <w:tcPr>
            <w:tcW w:w="1559" w:type="dxa"/>
          </w:tcPr>
          <w:p w:rsidR="00DE0F95" w:rsidRDefault="006A6A75" w:rsidP="00435C85">
            <w:r>
              <w:t>45</w:t>
            </w:r>
            <w:r w:rsidR="00DE0F95">
              <w:t xml:space="preserve"> min</w:t>
            </w:r>
          </w:p>
        </w:tc>
        <w:tc>
          <w:tcPr>
            <w:tcW w:w="3544" w:type="dxa"/>
          </w:tcPr>
          <w:p w:rsidR="00DE0F95" w:rsidRDefault="00DE0F95" w:rsidP="00435C85">
            <w:r>
              <w:t>Bau eines Metallsensors</w:t>
            </w:r>
          </w:p>
        </w:tc>
      </w:tr>
      <w:tr w:rsidR="00DE0F95" w:rsidRPr="000E7922" w:rsidTr="00B13370">
        <w:tc>
          <w:tcPr>
            <w:tcW w:w="2835" w:type="dxa"/>
            <w:vMerge/>
          </w:tcPr>
          <w:p w:rsidR="00DE0F95" w:rsidRPr="000E7922" w:rsidRDefault="00DE0F95" w:rsidP="00435C85"/>
        </w:tc>
        <w:tc>
          <w:tcPr>
            <w:tcW w:w="1701" w:type="dxa"/>
          </w:tcPr>
          <w:p w:rsidR="00DE0F95" w:rsidRDefault="00DE0F95" w:rsidP="00435C85">
            <w:r>
              <w:t>AB 6</w:t>
            </w:r>
          </w:p>
        </w:tc>
        <w:tc>
          <w:tcPr>
            <w:tcW w:w="1559" w:type="dxa"/>
          </w:tcPr>
          <w:p w:rsidR="00DE0F95" w:rsidRDefault="006A6A75" w:rsidP="00435C85">
            <w:r>
              <w:t>45</w:t>
            </w:r>
            <w:r w:rsidR="00DE0F95">
              <w:t xml:space="preserve"> min</w:t>
            </w:r>
          </w:p>
        </w:tc>
        <w:tc>
          <w:tcPr>
            <w:tcW w:w="3544" w:type="dxa"/>
          </w:tcPr>
          <w:p w:rsidR="00DE0F95" w:rsidRDefault="00DE0F95" w:rsidP="00435C85">
            <w:r>
              <w:t>Verbundstoffe, Problemmüll</w:t>
            </w:r>
          </w:p>
        </w:tc>
      </w:tr>
      <w:tr w:rsidR="00DE0F95" w:rsidRPr="000E7922" w:rsidTr="00B13370">
        <w:tc>
          <w:tcPr>
            <w:tcW w:w="2835" w:type="dxa"/>
            <w:vMerge/>
          </w:tcPr>
          <w:p w:rsidR="00DE0F95" w:rsidRPr="000E7922" w:rsidRDefault="00DE0F95" w:rsidP="00435C85"/>
        </w:tc>
        <w:tc>
          <w:tcPr>
            <w:tcW w:w="1701" w:type="dxa"/>
          </w:tcPr>
          <w:p w:rsidR="00DE0F95" w:rsidRDefault="00DE0F95" w:rsidP="00435C85">
            <w:r>
              <w:t>AB 7*</w:t>
            </w:r>
          </w:p>
        </w:tc>
        <w:tc>
          <w:tcPr>
            <w:tcW w:w="1559" w:type="dxa"/>
          </w:tcPr>
          <w:p w:rsidR="00DE0F95" w:rsidRDefault="006A6A75" w:rsidP="00435C85">
            <w:r>
              <w:t>45</w:t>
            </w:r>
            <w:r w:rsidR="00DE0F95">
              <w:t xml:space="preserve"> min</w:t>
            </w:r>
          </w:p>
        </w:tc>
        <w:tc>
          <w:tcPr>
            <w:tcW w:w="3544" w:type="dxa"/>
          </w:tcPr>
          <w:p w:rsidR="00DE0F95" w:rsidRDefault="00DE0F95" w:rsidP="00435C85">
            <w:r>
              <w:t>Bau einer Batterie</w:t>
            </w:r>
          </w:p>
        </w:tc>
      </w:tr>
    </w:tbl>
    <w:p w:rsidR="00581DE2" w:rsidRDefault="00581DE2" w:rsidP="00435C85">
      <w:pPr>
        <w:spacing w:after="0" w:line="240" w:lineRule="auto"/>
        <w:rPr>
          <w:b/>
          <w:sz w:val="24"/>
        </w:rPr>
      </w:pPr>
    </w:p>
    <w:p w:rsidR="00435C85" w:rsidRDefault="00435C85" w:rsidP="00435C85">
      <w:pPr>
        <w:spacing w:after="0" w:line="240" w:lineRule="auto"/>
        <w:rPr>
          <w:b/>
        </w:rPr>
      </w:pPr>
      <w:r w:rsidRPr="00435C85">
        <w:rPr>
          <w:b/>
        </w:rPr>
        <w:t>Zeitbedarf</w:t>
      </w:r>
    </w:p>
    <w:p w:rsidR="00882A10" w:rsidRPr="00882A10" w:rsidRDefault="00882A10" w:rsidP="00435C85">
      <w:pPr>
        <w:spacing w:after="0" w:line="240" w:lineRule="auto"/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873"/>
        <w:gridCol w:w="4873"/>
      </w:tblGrid>
      <w:tr w:rsidR="00882A10" w:rsidRPr="00882A10" w:rsidTr="00882A10">
        <w:tc>
          <w:tcPr>
            <w:tcW w:w="4873" w:type="dxa"/>
            <w:shd w:val="clear" w:color="auto" w:fill="C5E0B3" w:themeFill="accent6" w:themeFillTint="66"/>
          </w:tcPr>
          <w:p w:rsidR="00882A10" w:rsidRDefault="006A6A75" w:rsidP="00882A10">
            <w:pPr>
              <w:jc w:val="center"/>
            </w:pPr>
            <w:r>
              <w:t>Minimum: 180 min</w:t>
            </w:r>
          </w:p>
          <w:p w:rsidR="000A1711" w:rsidRPr="00882A10" w:rsidRDefault="00DE0F95" w:rsidP="00882A10">
            <w:pPr>
              <w:jc w:val="center"/>
            </w:pPr>
            <w:r>
              <w:t>AB 1 + AB 2 + AB 3 + AB 6</w:t>
            </w:r>
          </w:p>
        </w:tc>
        <w:tc>
          <w:tcPr>
            <w:tcW w:w="4873" w:type="dxa"/>
            <w:shd w:val="clear" w:color="auto" w:fill="FF99FF"/>
          </w:tcPr>
          <w:p w:rsidR="00882A10" w:rsidRDefault="006A6A75" w:rsidP="00882A10">
            <w:pPr>
              <w:jc w:val="center"/>
            </w:pPr>
            <w:r>
              <w:t>Maximum: 300 min</w:t>
            </w:r>
          </w:p>
          <w:p w:rsidR="000A1711" w:rsidRPr="00882A10" w:rsidRDefault="002B2A66" w:rsidP="00882A10">
            <w:pPr>
              <w:jc w:val="center"/>
            </w:pPr>
            <w:proofErr w:type="spellStart"/>
            <w:r>
              <w:t>LernJob</w:t>
            </w:r>
            <w:proofErr w:type="spellEnd"/>
            <w:r>
              <w:t xml:space="preserve"> (12</w:t>
            </w:r>
            <w:r w:rsidR="000A1711">
              <w:t xml:space="preserve"> Seiten)</w:t>
            </w:r>
          </w:p>
        </w:tc>
      </w:tr>
    </w:tbl>
    <w:p w:rsidR="00882A10" w:rsidRPr="00435C85" w:rsidRDefault="00882A10" w:rsidP="00435C85">
      <w:pPr>
        <w:spacing w:after="0" w:line="240" w:lineRule="auto"/>
        <w:rPr>
          <w:b/>
        </w:rPr>
      </w:pPr>
    </w:p>
    <w:p w:rsidR="00713526" w:rsidRDefault="00713526" w:rsidP="00435C85">
      <w:pPr>
        <w:spacing w:after="0" w:line="240" w:lineRule="auto"/>
        <w:rPr>
          <w:b/>
        </w:rPr>
      </w:pPr>
    </w:p>
    <w:p w:rsidR="001B1DF6" w:rsidRDefault="001B1DF6" w:rsidP="00435C85">
      <w:pPr>
        <w:spacing w:after="0" w:line="240" w:lineRule="auto"/>
        <w:rPr>
          <w:b/>
        </w:rPr>
      </w:pPr>
      <w:r w:rsidRPr="00C22837">
        <w:rPr>
          <w:b/>
        </w:rPr>
        <w:lastRenderedPageBreak/>
        <w:t xml:space="preserve">Hinweise </w:t>
      </w:r>
      <w:r w:rsidR="00C22837" w:rsidRPr="00C22837">
        <w:rPr>
          <w:b/>
        </w:rPr>
        <w:t>zu den Experimenten</w:t>
      </w:r>
    </w:p>
    <w:p w:rsidR="00882A10" w:rsidRDefault="00882A10" w:rsidP="00435C85">
      <w:pPr>
        <w:spacing w:after="0" w:line="240" w:lineRule="auto"/>
        <w:rPr>
          <w:b/>
        </w:rPr>
      </w:pPr>
    </w:p>
    <w:p w:rsidR="00C22837" w:rsidRDefault="00C22837" w:rsidP="00435C85">
      <w:pPr>
        <w:spacing w:after="0" w:line="240" w:lineRule="auto"/>
      </w:pPr>
      <w:r w:rsidRPr="00C22837">
        <w:t xml:space="preserve">Die Nummerierung </w:t>
      </w:r>
      <w:r w:rsidR="00CE130C">
        <w:t>der Experimente (V1 – V4, BAU1 – BAU 3</w:t>
      </w:r>
      <w:r w:rsidR="002E486E">
        <w:t xml:space="preserve">) </w:t>
      </w:r>
      <w:r w:rsidRPr="00C22837">
        <w:t xml:space="preserve">bezieht sich auf </w:t>
      </w:r>
      <w:r w:rsidR="00CE130C">
        <w:t>die Nummerierung im  12</w:t>
      </w:r>
      <w:r>
        <w:t xml:space="preserve">-seitigen </w:t>
      </w:r>
      <w:proofErr w:type="spellStart"/>
      <w:r>
        <w:t>Lern</w:t>
      </w:r>
      <w:r w:rsidR="00B13370">
        <w:t>J</w:t>
      </w:r>
      <w:r>
        <w:t>ob</w:t>
      </w:r>
      <w:proofErr w:type="spellEnd"/>
      <w:r w:rsidR="00B13370">
        <w:t>.</w:t>
      </w:r>
    </w:p>
    <w:p w:rsidR="00882A10" w:rsidRDefault="00882A10" w:rsidP="00435C85">
      <w:pPr>
        <w:spacing w:after="0" w:line="240" w:lineRule="auto"/>
      </w:pPr>
    </w:p>
    <w:p w:rsidR="009B6D0B" w:rsidRDefault="009B6D0B" w:rsidP="00435C85">
      <w:pPr>
        <w:spacing w:after="0" w:line="240" w:lineRule="auto"/>
      </w:pPr>
      <w:r>
        <w:rPr>
          <w:u w:val="single"/>
        </w:rPr>
        <w:t xml:space="preserve">Allgemeine </w:t>
      </w:r>
      <w:r w:rsidR="00B13370" w:rsidRPr="00B13370">
        <w:rPr>
          <w:u w:val="single"/>
        </w:rPr>
        <w:t>Sicherheitshinweis</w:t>
      </w:r>
      <w:r>
        <w:rPr>
          <w:u w:val="single"/>
        </w:rPr>
        <w:t>e</w:t>
      </w:r>
      <w:r w:rsidR="00B13370">
        <w:t xml:space="preserve">: </w:t>
      </w:r>
    </w:p>
    <w:p w:rsidR="00882A10" w:rsidRDefault="00882A10" w:rsidP="00435C85">
      <w:pPr>
        <w:spacing w:after="0" w:line="240" w:lineRule="auto"/>
      </w:pPr>
    </w:p>
    <w:p w:rsidR="00B13370" w:rsidRDefault="00B13370" w:rsidP="00435C85">
      <w:pPr>
        <w:spacing w:after="0" w:line="240" w:lineRule="auto"/>
      </w:pPr>
      <w:r>
        <w:t xml:space="preserve">Bei allen Experimenten </w:t>
      </w:r>
      <w:r w:rsidR="009B6D0B">
        <w:t xml:space="preserve">sind grundsätzlich </w:t>
      </w:r>
      <w:r>
        <w:t xml:space="preserve">Schutzbrillen </w:t>
      </w:r>
      <w:r w:rsidR="009B6D0B">
        <w:t xml:space="preserve">zu </w:t>
      </w:r>
      <w:r>
        <w:t xml:space="preserve">tragen! </w:t>
      </w:r>
    </w:p>
    <w:p w:rsidR="000A1711" w:rsidRDefault="000A1711" w:rsidP="00435C85">
      <w:pPr>
        <w:spacing w:after="0" w:line="240" w:lineRule="auto"/>
      </w:pPr>
    </w:p>
    <w:p w:rsidR="009B6D0B" w:rsidRDefault="009B6D0B" w:rsidP="00435C85">
      <w:pPr>
        <w:spacing w:after="0" w:line="240" w:lineRule="auto"/>
        <w:jc w:val="both"/>
      </w:pPr>
      <w:r>
        <w:t xml:space="preserve">Die hier und </w:t>
      </w:r>
      <w:r w:rsidR="002E486E">
        <w:t xml:space="preserve">direkt </w:t>
      </w:r>
      <w:r>
        <w:t>auf dem Material angegebenen Hinweise sind unbedingt zu beachten. Je nach Größe</w:t>
      </w:r>
      <w:r w:rsidR="00B66C0D">
        <w:t xml:space="preserve"> und </w:t>
      </w:r>
      <w:r>
        <w:t xml:space="preserve">experimentellem Geschick der Lerngruppe muss die Lehrkraft </w:t>
      </w:r>
      <w:r w:rsidR="002E486E">
        <w:rPr>
          <w:b/>
        </w:rPr>
        <w:t>geeignete z</w:t>
      </w:r>
      <w:r w:rsidRPr="009B6D0B">
        <w:rPr>
          <w:b/>
        </w:rPr>
        <w:t>usätzliche Sicherheits</w:t>
      </w:r>
      <w:r w:rsidR="002E486E">
        <w:rPr>
          <w:b/>
        </w:rPr>
        <w:t>-</w:t>
      </w:r>
      <w:proofErr w:type="spellStart"/>
      <w:r w:rsidRPr="009B6D0B">
        <w:rPr>
          <w:b/>
        </w:rPr>
        <w:t>maßnahmen</w:t>
      </w:r>
      <w:proofErr w:type="spellEnd"/>
      <w:r>
        <w:t xml:space="preserve"> planen und umsetzen. </w:t>
      </w:r>
    </w:p>
    <w:p w:rsidR="009B6D0B" w:rsidRPr="00C22837" w:rsidRDefault="009B6D0B" w:rsidP="00435C85">
      <w:pPr>
        <w:spacing w:after="0" w:line="240" w:lineRule="auto"/>
        <w:jc w:val="both"/>
      </w:pPr>
    </w:p>
    <w:p w:rsidR="009B6D0B" w:rsidRDefault="00C22837" w:rsidP="00435C85">
      <w:pPr>
        <w:spacing w:after="0" w:line="240" w:lineRule="auto"/>
        <w:ind w:left="705" w:hanging="705"/>
        <w:jc w:val="both"/>
        <w:rPr>
          <w:u w:val="single"/>
        </w:rPr>
      </w:pPr>
      <w:r w:rsidRPr="009B6D0B">
        <w:rPr>
          <w:u w:val="single"/>
        </w:rPr>
        <w:t>V1</w:t>
      </w:r>
      <w:r w:rsidR="00CE130C">
        <w:rPr>
          <w:u w:val="single"/>
        </w:rPr>
        <w:t>: Schwimmtrennung</w:t>
      </w:r>
    </w:p>
    <w:p w:rsidR="00CE130C" w:rsidRDefault="00CE130C" w:rsidP="00435C85">
      <w:pPr>
        <w:spacing w:after="0" w:line="240" w:lineRule="auto"/>
        <w:ind w:left="705" w:hanging="705"/>
        <w:jc w:val="both"/>
        <w:rPr>
          <w:u w:val="single"/>
        </w:rPr>
      </w:pPr>
    </w:p>
    <w:p w:rsidR="00CE130C" w:rsidRDefault="00CE130C" w:rsidP="00CE130C">
      <w:pPr>
        <w:spacing w:after="0" w:line="240" w:lineRule="auto"/>
        <w:jc w:val="both"/>
      </w:pPr>
      <w:r>
        <w:t>Damit die Schüler/innen dieses</w:t>
      </w:r>
      <w:r w:rsidR="0098682F">
        <w:t xml:space="preserve"> Experiment tatsächlich selbst planen</w:t>
      </w:r>
      <w:r>
        <w:t xml:space="preserve"> können, muss der Dichtebegriff bereits bekannt sein. </w:t>
      </w:r>
    </w:p>
    <w:p w:rsidR="004A3D50" w:rsidRDefault="004A3D50" w:rsidP="00CE130C">
      <w:pPr>
        <w:spacing w:after="0" w:line="240" w:lineRule="auto"/>
        <w:jc w:val="both"/>
      </w:pPr>
    </w:p>
    <w:p w:rsidR="00527061" w:rsidRDefault="004A3D50" w:rsidP="00CE130C">
      <w:pPr>
        <w:spacing w:after="0" w:line="240" w:lineRule="auto"/>
        <w:jc w:val="both"/>
      </w:pPr>
      <w:r>
        <w:t xml:space="preserve">Eine gute Quelle für die Kunststoffschnipsel sind Joghurtbecher, die sowohl aus Polypropen (PP) als auch als Polystyrol (PS) hergestellt werden. </w:t>
      </w:r>
      <w:r w:rsidR="00527061">
        <w:t>Prinzipiell können auch andere Kunststoffsorten eingesetzt werden, eventuell besteht die erweiterte Aufgabe dann darin, drei (oder mehr) Kunststoffsorten zu trennen.</w:t>
      </w:r>
    </w:p>
    <w:p w:rsidR="00527061" w:rsidRDefault="00527061" w:rsidP="00CE130C">
      <w:pPr>
        <w:spacing w:after="0" w:line="240" w:lineRule="auto"/>
        <w:jc w:val="both"/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1701"/>
      </w:tblGrid>
      <w:tr w:rsidR="00527061" w:rsidTr="00961790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061" w:rsidRDefault="00527061" w:rsidP="00CE130C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527061" w:rsidRDefault="00527061" w:rsidP="00CE130C">
            <w:pPr>
              <w:jc w:val="both"/>
            </w:pPr>
            <w:r>
              <w:t>Dichte in g/cm³</w:t>
            </w:r>
          </w:p>
        </w:tc>
      </w:tr>
      <w:tr w:rsidR="00527061" w:rsidTr="00961790">
        <w:tc>
          <w:tcPr>
            <w:tcW w:w="3261" w:type="dxa"/>
            <w:tcBorders>
              <w:top w:val="single" w:sz="4" w:space="0" w:color="auto"/>
            </w:tcBorders>
          </w:tcPr>
          <w:p w:rsidR="00527061" w:rsidRPr="00E20BDB" w:rsidRDefault="00527061" w:rsidP="00CE130C">
            <w:pPr>
              <w:jc w:val="both"/>
              <w:rPr>
                <w:lang w:val="en-US"/>
              </w:rPr>
            </w:pPr>
            <w:proofErr w:type="spellStart"/>
            <w:r w:rsidRPr="00E20BDB">
              <w:rPr>
                <w:lang w:val="en-US"/>
              </w:rPr>
              <w:t>Polyethen</w:t>
            </w:r>
            <w:proofErr w:type="spellEnd"/>
            <w:r w:rsidRPr="00E20BDB">
              <w:rPr>
                <w:lang w:val="en-US"/>
              </w:rPr>
              <w:t xml:space="preserve"> (PE</w:t>
            </w:r>
            <w:r w:rsidR="00E20BDB" w:rsidRPr="00E20BDB">
              <w:rPr>
                <w:lang w:val="en-US"/>
              </w:rPr>
              <w:t>-LD, PE-HD</w:t>
            </w:r>
            <w:r w:rsidRPr="00E20BDB">
              <w:rPr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27061" w:rsidRDefault="00E20BDB" w:rsidP="00CE130C">
            <w:pPr>
              <w:jc w:val="both"/>
            </w:pPr>
            <w:r>
              <w:t xml:space="preserve">0,91 – 0,96 </w:t>
            </w:r>
          </w:p>
        </w:tc>
      </w:tr>
      <w:tr w:rsidR="00527061" w:rsidTr="00527061">
        <w:tc>
          <w:tcPr>
            <w:tcW w:w="3261" w:type="dxa"/>
          </w:tcPr>
          <w:p w:rsidR="00527061" w:rsidRDefault="00527061" w:rsidP="00CE130C">
            <w:pPr>
              <w:jc w:val="both"/>
            </w:pPr>
            <w:r>
              <w:t>Polypropen (PP)</w:t>
            </w:r>
          </w:p>
        </w:tc>
        <w:tc>
          <w:tcPr>
            <w:tcW w:w="1701" w:type="dxa"/>
          </w:tcPr>
          <w:p w:rsidR="00527061" w:rsidRDefault="00E20BDB" w:rsidP="00CE130C">
            <w:pPr>
              <w:jc w:val="both"/>
            </w:pPr>
            <w:r>
              <w:t>0,91</w:t>
            </w:r>
          </w:p>
        </w:tc>
      </w:tr>
      <w:tr w:rsidR="00527061" w:rsidTr="00527061">
        <w:tc>
          <w:tcPr>
            <w:tcW w:w="3261" w:type="dxa"/>
          </w:tcPr>
          <w:p w:rsidR="00527061" w:rsidRDefault="00527061" w:rsidP="00CE130C">
            <w:pPr>
              <w:jc w:val="both"/>
            </w:pPr>
            <w:r>
              <w:t>Polystyrol (PS)</w:t>
            </w:r>
          </w:p>
        </w:tc>
        <w:tc>
          <w:tcPr>
            <w:tcW w:w="1701" w:type="dxa"/>
          </w:tcPr>
          <w:p w:rsidR="00527061" w:rsidRDefault="00E20BDB" w:rsidP="00CE130C">
            <w:pPr>
              <w:jc w:val="both"/>
            </w:pPr>
            <w:r>
              <w:t>1,05</w:t>
            </w:r>
          </w:p>
        </w:tc>
      </w:tr>
      <w:tr w:rsidR="00527061" w:rsidTr="00527061">
        <w:tc>
          <w:tcPr>
            <w:tcW w:w="3261" w:type="dxa"/>
          </w:tcPr>
          <w:p w:rsidR="00527061" w:rsidRPr="00527061" w:rsidRDefault="00527061" w:rsidP="00CE130C">
            <w:pPr>
              <w:jc w:val="both"/>
            </w:pPr>
            <w:proofErr w:type="spellStart"/>
            <w:r w:rsidRPr="00527061">
              <w:rPr>
                <w:bCs/>
              </w:rPr>
              <w:t>Polyethylenterephthalat</w:t>
            </w:r>
            <w:proofErr w:type="spellEnd"/>
            <w:r>
              <w:rPr>
                <w:bCs/>
              </w:rPr>
              <w:t xml:space="preserve"> (PET)</w:t>
            </w:r>
          </w:p>
        </w:tc>
        <w:tc>
          <w:tcPr>
            <w:tcW w:w="1701" w:type="dxa"/>
          </w:tcPr>
          <w:p w:rsidR="00527061" w:rsidRDefault="00E20BDB" w:rsidP="00CE130C">
            <w:pPr>
              <w:jc w:val="both"/>
            </w:pPr>
            <w:r>
              <w:t>1,38</w:t>
            </w:r>
          </w:p>
        </w:tc>
      </w:tr>
      <w:tr w:rsidR="00527061" w:rsidTr="00527061">
        <w:tc>
          <w:tcPr>
            <w:tcW w:w="3261" w:type="dxa"/>
          </w:tcPr>
          <w:p w:rsidR="00527061" w:rsidRDefault="00E20BDB" w:rsidP="00CE130C">
            <w:pPr>
              <w:jc w:val="both"/>
            </w:pPr>
            <w:r>
              <w:t>Salzwasser</w:t>
            </w:r>
            <w:r w:rsidR="00961790">
              <w:t xml:space="preserve"> (</w:t>
            </w:r>
            <w:r>
              <w:t>w=10%</w:t>
            </w:r>
            <w:r w:rsidR="00961790">
              <w:t>)</w:t>
            </w:r>
          </w:p>
        </w:tc>
        <w:tc>
          <w:tcPr>
            <w:tcW w:w="1701" w:type="dxa"/>
          </w:tcPr>
          <w:p w:rsidR="00527061" w:rsidRDefault="00E20BDB" w:rsidP="00CE130C">
            <w:pPr>
              <w:jc w:val="both"/>
            </w:pPr>
            <w:r>
              <w:t>1,07</w:t>
            </w:r>
          </w:p>
        </w:tc>
      </w:tr>
    </w:tbl>
    <w:p w:rsidR="004A3D50" w:rsidRPr="00CE130C" w:rsidRDefault="00527061" w:rsidP="00CE130C">
      <w:pPr>
        <w:spacing w:after="0" w:line="240" w:lineRule="auto"/>
        <w:jc w:val="both"/>
      </w:pPr>
      <w:r>
        <w:t xml:space="preserve"> </w:t>
      </w:r>
      <w:r w:rsidR="004A3D50">
        <w:t xml:space="preserve"> </w:t>
      </w:r>
    </w:p>
    <w:p w:rsidR="00CE130C" w:rsidRPr="00F62DBF" w:rsidRDefault="00CE130C" w:rsidP="00CE130C">
      <w:pPr>
        <w:spacing w:after="0" w:line="240" w:lineRule="auto"/>
        <w:jc w:val="both"/>
      </w:pPr>
      <w:r w:rsidRPr="00F62DBF">
        <w:t>Texte der QR-Codes</w:t>
      </w:r>
      <w:r w:rsidR="00F62DBF">
        <w:t xml:space="preserve"> auf Seite 3</w:t>
      </w:r>
    </w:p>
    <w:p w:rsidR="00CE130C" w:rsidRPr="00961790" w:rsidRDefault="00CE130C" w:rsidP="00CE130C">
      <w:pPr>
        <w:spacing w:after="0" w:line="240" w:lineRule="auto"/>
        <w:jc w:val="both"/>
        <w:rPr>
          <w:b/>
          <w:sz w:val="16"/>
        </w:rPr>
      </w:pPr>
    </w:p>
    <w:p w:rsidR="00CE130C" w:rsidRPr="00CE130C" w:rsidRDefault="004A3D50" w:rsidP="00CE130C">
      <w:pPr>
        <w:rPr>
          <w:rFonts w:cs="Arial"/>
          <w:i/>
        </w:rPr>
      </w:pPr>
      <w:r>
        <w:rPr>
          <w:rFonts w:cs="Arial"/>
          <w:i/>
        </w:rPr>
        <w:t xml:space="preserve">· </w:t>
      </w:r>
      <w:r w:rsidR="00CE130C" w:rsidRPr="00CE130C">
        <w:rPr>
          <w:rFonts w:cs="Arial"/>
          <w:i/>
        </w:rPr>
        <w:t>Wasser hat die Dichte 1,0 g/cm³. Manche Stoffe schwimmen im Wasser, andere nicht.</w:t>
      </w:r>
    </w:p>
    <w:p w:rsidR="00CE130C" w:rsidRPr="00CE130C" w:rsidRDefault="004A3D50" w:rsidP="00CE130C">
      <w:pPr>
        <w:spacing w:after="0" w:line="240" w:lineRule="auto"/>
        <w:jc w:val="both"/>
        <w:rPr>
          <w:i/>
        </w:rPr>
      </w:pPr>
      <w:r>
        <w:rPr>
          <w:i/>
        </w:rPr>
        <w:t xml:space="preserve">· </w:t>
      </w:r>
      <w:r w:rsidR="00CE130C" w:rsidRPr="00CE130C">
        <w:rPr>
          <w:i/>
        </w:rPr>
        <w:t>Gib Salz oder Salzwasser hinzu. Dadurch erhöht sich die Dichte der Flüssigkeit.</w:t>
      </w:r>
    </w:p>
    <w:p w:rsidR="00CE130C" w:rsidRDefault="00CE130C" w:rsidP="00435C85">
      <w:pPr>
        <w:spacing w:after="0" w:line="240" w:lineRule="auto"/>
        <w:jc w:val="both"/>
      </w:pPr>
    </w:p>
    <w:p w:rsidR="00CE130C" w:rsidRDefault="00CE130C" w:rsidP="00CE130C">
      <w:pPr>
        <w:spacing w:after="0" w:line="240" w:lineRule="auto"/>
        <w:jc w:val="both"/>
      </w:pPr>
      <w:r>
        <w:rPr>
          <w:b/>
        </w:rPr>
        <w:sym w:font="Wingdings" w:char="F04D"/>
      </w:r>
      <w:r>
        <w:rPr>
          <w:b/>
        </w:rPr>
        <w:t xml:space="preserve"> </w:t>
      </w:r>
      <w:r w:rsidRPr="00681097">
        <w:rPr>
          <w:b/>
        </w:rPr>
        <w:t>GBU:</w:t>
      </w:r>
      <w:r>
        <w:rPr>
          <w:b/>
        </w:rPr>
        <w:t xml:space="preserve"> </w:t>
      </w:r>
      <w:r>
        <w:t xml:space="preserve">Da </w:t>
      </w:r>
      <w:r w:rsidRPr="00435C85">
        <w:t xml:space="preserve">aus Sicht der ZPG </w:t>
      </w:r>
      <w:r>
        <w:t xml:space="preserve">bei diesem Experiment </w:t>
      </w:r>
      <w:r w:rsidRPr="00435C85">
        <w:t>nur eine</w:t>
      </w:r>
      <w:r>
        <w:t xml:space="preserve"> geringe Gefährdung vorliegt, ist keine Dokumentation der GBU erforderlich (vgl. </w:t>
      </w:r>
      <w:proofErr w:type="spellStart"/>
      <w:r>
        <w:t>RiSU</w:t>
      </w:r>
      <w:proofErr w:type="spellEnd"/>
      <w:r>
        <w:t xml:space="preserve"> I-3.4.1).</w:t>
      </w:r>
    </w:p>
    <w:p w:rsidR="00CE130C" w:rsidRDefault="00CE130C" w:rsidP="00CE130C">
      <w:pPr>
        <w:spacing w:after="0" w:line="240" w:lineRule="auto"/>
        <w:jc w:val="both"/>
      </w:pPr>
    </w:p>
    <w:p w:rsidR="0098682F" w:rsidRDefault="0098682F" w:rsidP="005C1F31">
      <w:pPr>
        <w:spacing w:after="0" w:line="240" w:lineRule="auto"/>
        <w:jc w:val="both"/>
        <w:rPr>
          <w:u w:val="single"/>
        </w:rPr>
      </w:pPr>
    </w:p>
    <w:p w:rsidR="009B6D0B" w:rsidRDefault="00B13370" w:rsidP="005C1F31">
      <w:pPr>
        <w:spacing w:after="0" w:line="240" w:lineRule="auto"/>
        <w:jc w:val="both"/>
        <w:rPr>
          <w:u w:val="single"/>
        </w:rPr>
      </w:pPr>
      <w:r w:rsidRPr="009B6D0B">
        <w:rPr>
          <w:u w:val="single"/>
        </w:rPr>
        <w:t>V2</w:t>
      </w:r>
      <w:r w:rsidR="004C276C">
        <w:rPr>
          <w:u w:val="single"/>
        </w:rPr>
        <w:t>:</w:t>
      </w:r>
      <w:r w:rsidR="004A3D50">
        <w:rPr>
          <w:u w:val="single"/>
        </w:rPr>
        <w:t xml:space="preserve"> Kunststoffrecycling</w:t>
      </w:r>
    </w:p>
    <w:p w:rsidR="00882A10" w:rsidRPr="009B6D0B" w:rsidRDefault="00882A10" w:rsidP="00435C85">
      <w:pPr>
        <w:spacing w:after="0" w:line="240" w:lineRule="auto"/>
        <w:ind w:left="705" w:hanging="705"/>
        <w:jc w:val="both"/>
        <w:rPr>
          <w:u w:val="single"/>
        </w:rPr>
      </w:pPr>
    </w:p>
    <w:p w:rsidR="00882A10" w:rsidRDefault="004A3D50" w:rsidP="00435C85">
      <w:pPr>
        <w:spacing w:after="0" w:line="240" w:lineRule="auto"/>
        <w:jc w:val="both"/>
      </w:pPr>
      <w:r>
        <w:t>Das Experiment ist angelehnt an</w:t>
      </w:r>
      <w:r w:rsidR="006A0384">
        <w:t xml:space="preserve"> </w:t>
      </w:r>
    </w:p>
    <w:p w:rsidR="004A3D50" w:rsidRDefault="004A3D50" w:rsidP="00435C85">
      <w:pPr>
        <w:spacing w:after="0" w:line="240" w:lineRule="auto"/>
        <w:jc w:val="both"/>
      </w:pPr>
    </w:p>
    <w:p w:rsidR="004A3D50" w:rsidRDefault="00CB0F4D" w:rsidP="00435C85">
      <w:pPr>
        <w:spacing w:after="0" w:line="240" w:lineRule="auto"/>
        <w:jc w:val="both"/>
      </w:pPr>
      <w:hyperlink r:id="rId9" w:history="1">
        <w:r w:rsidR="004A3D50" w:rsidRPr="00C44ECA">
          <w:rPr>
            <w:rStyle w:val="Hyperlink"/>
          </w:rPr>
          <w:t>http://www.chemieunterricht.de/dc2/auto/a-v-ku01.htm</w:t>
        </w:r>
      </w:hyperlink>
    </w:p>
    <w:p w:rsidR="004A3D50" w:rsidRDefault="004A3D50" w:rsidP="00435C85">
      <w:pPr>
        <w:spacing w:after="0" w:line="240" w:lineRule="auto"/>
        <w:jc w:val="both"/>
      </w:pPr>
    </w:p>
    <w:p w:rsidR="004A3D50" w:rsidRDefault="00961790" w:rsidP="00435C85">
      <w:pPr>
        <w:spacing w:after="0" w:line="240" w:lineRule="auto"/>
        <w:jc w:val="both"/>
      </w:pPr>
      <w:r>
        <w:t>Auch bei vorsichtigem Erhitzen bilden sich Zersetzungsprodukte, die nicht eindeutig vorbestimmt werden können. Das Experiment in daher jedem Fall unter dem Abzug und unter Beisein der Lehrkraft durchzuführen.</w:t>
      </w:r>
    </w:p>
    <w:p w:rsidR="004A3D50" w:rsidRDefault="004A3D50" w:rsidP="00435C85">
      <w:pPr>
        <w:spacing w:after="0" w:line="240" w:lineRule="auto"/>
        <w:jc w:val="both"/>
      </w:pPr>
    </w:p>
    <w:p w:rsidR="00435C85" w:rsidRDefault="00435C85" w:rsidP="00435C85">
      <w:pPr>
        <w:spacing w:after="0" w:line="240" w:lineRule="auto"/>
        <w:jc w:val="both"/>
      </w:pPr>
      <w:r>
        <w:rPr>
          <w:b/>
        </w:rPr>
        <w:sym w:font="Wingdings" w:char="F04D"/>
      </w:r>
      <w:r>
        <w:rPr>
          <w:b/>
        </w:rPr>
        <w:t xml:space="preserve"> </w:t>
      </w:r>
      <w:r w:rsidRPr="00681097">
        <w:rPr>
          <w:b/>
        </w:rPr>
        <w:t>GBU:</w:t>
      </w:r>
      <w:r>
        <w:rPr>
          <w:b/>
        </w:rPr>
        <w:t xml:space="preserve"> </w:t>
      </w:r>
      <w:r w:rsidR="005C1F31">
        <w:t xml:space="preserve">Eine geeignete </w:t>
      </w:r>
      <w:r>
        <w:t xml:space="preserve">GBU ist </w:t>
      </w:r>
      <w:r w:rsidR="005C1F31">
        <w:t>von der ZPG dokumentiert</w:t>
      </w:r>
      <w:r>
        <w:t xml:space="preserve"> worden. Sie findet sich im Material. </w:t>
      </w:r>
    </w:p>
    <w:p w:rsidR="00961790" w:rsidRDefault="00961790" w:rsidP="00435C85">
      <w:pPr>
        <w:spacing w:after="0" w:line="240" w:lineRule="auto"/>
        <w:jc w:val="both"/>
      </w:pPr>
    </w:p>
    <w:p w:rsidR="00882A10" w:rsidRDefault="00882A10" w:rsidP="00435C85">
      <w:pPr>
        <w:spacing w:after="0" w:line="240" w:lineRule="auto"/>
        <w:jc w:val="both"/>
      </w:pPr>
    </w:p>
    <w:p w:rsidR="00F62DBF" w:rsidRPr="00435C85" w:rsidRDefault="00F62DBF" w:rsidP="00435C85">
      <w:pPr>
        <w:spacing w:after="0" w:line="240" w:lineRule="auto"/>
        <w:jc w:val="both"/>
      </w:pPr>
    </w:p>
    <w:p w:rsidR="006A0384" w:rsidRDefault="006A0384" w:rsidP="00F11F09">
      <w:pPr>
        <w:spacing w:after="0" w:line="240" w:lineRule="auto"/>
        <w:jc w:val="both"/>
        <w:rPr>
          <w:u w:val="single"/>
        </w:rPr>
      </w:pPr>
    </w:p>
    <w:p w:rsidR="009B6D0B" w:rsidRDefault="00D463BD" w:rsidP="00F11F09">
      <w:pPr>
        <w:spacing w:after="0" w:line="240" w:lineRule="auto"/>
        <w:jc w:val="both"/>
        <w:rPr>
          <w:u w:val="single"/>
        </w:rPr>
      </w:pPr>
      <w:r>
        <w:rPr>
          <w:u w:val="single"/>
        </w:rPr>
        <w:lastRenderedPageBreak/>
        <w:t>V3</w:t>
      </w:r>
      <w:r w:rsidR="004C276C">
        <w:rPr>
          <w:u w:val="single"/>
        </w:rPr>
        <w:t xml:space="preserve">: </w:t>
      </w:r>
      <w:r w:rsidR="002E486E" w:rsidRPr="002E486E">
        <w:rPr>
          <w:u w:val="single"/>
        </w:rPr>
        <w:t xml:space="preserve"> </w:t>
      </w:r>
      <w:r w:rsidR="00961790">
        <w:rPr>
          <w:u w:val="single"/>
        </w:rPr>
        <w:t>Magnettrennung</w:t>
      </w:r>
      <w:r w:rsidR="00164436">
        <w:rPr>
          <w:u w:val="single"/>
        </w:rPr>
        <w:t xml:space="preserve">  |  </w:t>
      </w:r>
      <w:r w:rsidR="00713526">
        <w:rPr>
          <w:u w:val="single"/>
        </w:rPr>
        <w:t>BAU</w:t>
      </w:r>
      <w:r w:rsidR="004C276C">
        <w:rPr>
          <w:u w:val="single"/>
        </w:rPr>
        <w:t xml:space="preserve"> 1: Bau eines Elektromagneten</w:t>
      </w:r>
    </w:p>
    <w:p w:rsidR="00882A10" w:rsidRDefault="00882A10" w:rsidP="00435C85">
      <w:pPr>
        <w:spacing w:after="0" w:line="240" w:lineRule="auto"/>
        <w:ind w:left="705" w:hanging="705"/>
        <w:jc w:val="both"/>
        <w:rPr>
          <w:u w:val="single"/>
        </w:rPr>
      </w:pPr>
    </w:p>
    <w:p w:rsidR="004C276C" w:rsidRDefault="004C276C" w:rsidP="006A0384">
      <w:pPr>
        <w:spacing w:after="0" w:line="240" w:lineRule="auto"/>
        <w:jc w:val="both"/>
      </w:pPr>
      <w:r>
        <w:t>Ein paar fachsprachliche und didaktische Hinweise zum Thema „Magnetismus“</w:t>
      </w:r>
      <w:r w:rsidR="00713526">
        <w:t>:</w:t>
      </w:r>
    </w:p>
    <w:p w:rsidR="004C276C" w:rsidRDefault="004C276C" w:rsidP="006A0384">
      <w:pPr>
        <w:spacing w:after="0" w:line="240" w:lineRule="auto"/>
        <w:jc w:val="both"/>
      </w:pPr>
    </w:p>
    <w:p w:rsidR="004C276C" w:rsidRDefault="006A0384" w:rsidP="006A0384">
      <w:pPr>
        <w:spacing w:after="0" w:line="240" w:lineRule="auto"/>
        <w:jc w:val="both"/>
      </w:pPr>
      <w:r w:rsidRPr="004149E1">
        <w:rPr>
          <w:i/>
        </w:rPr>
        <w:t>Magnetisch</w:t>
      </w:r>
      <w:r w:rsidR="004149E1">
        <w:t xml:space="preserve"> </w:t>
      </w:r>
      <w:r w:rsidR="004C276C">
        <w:t xml:space="preserve">nennt man Körper mit </w:t>
      </w:r>
      <w:r>
        <w:t>magnetische</w:t>
      </w:r>
      <w:r w:rsidR="004C276C">
        <w:t xml:space="preserve">r Wirkung, d.h. dass </w:t>
      </w:r>
      <w:r>
        <w:t xml:space="preserve">bestimmte andere Körper </w:t>
      </w:r>
      <w:r w:rsidR="004C276C">
        <w:t xml:space="preserve">angezogen oder abgestoßen werden. </w:t>
      </w:r>
      <w:r>
        <w:t>Ein Magnet selbst ist demnach magnetisch</w:t>
      </w:r>
      <w:r w:rsidR="00713526">
        <w:t>, ein Eisennagel jedoch nicht.</w:t>
      </w:r>
      <w:r w:rsidR="00D463BD">
        <w:t xml:space="preserve"> </w:t>
      </w:r>
    </w:p>
    <w:p w:rsidR="004C276C" w:rsidRDefault="004C276C" w:rsidP="006A0384">
      <w:pPr>
        <w:spacing w:after="0" w:line="240" w:lineRule="auto"/>
        <w:jc w:val="both"/>
      </w:pPr>
    </w:p>
    <w:p w:rsidR="00713526" w:rsidRDefault="004C276C" w:rsidP="006A0384">
      <w:pPr>
        <w:spacing w:after="0" w:line="240" w:lineRule="auto"/>
        <w:jc w:val="both"/>
      </w:pPr>
      <w:r>
        <w:t xml:space="preserve">Grundsätzlich unterscheidet man </w:t>
      </w:r>
      <w:r w:rsidR="00713526">
        <w:rPr>
          <w:i/>
        </w:rPr>
        <w:t>Permanentmagnete</w:t>
      </w:r>
      <w:r>
        <w:t xml:space="preserve">, also Körper, die dauerhaft magnetische Wirkung haben, und </w:t>
      </w:r>
      <w:r w:rsidRPr="004C276C">
        <w:rPr>
          <w:i/>
        </w:rPr>
        <w:t>Elektromagnete</w:t>
      </w:r>
      <w:r>
        <w:t xml:space="preserve">, also Anordnungen, bei denen die magnetische Wirkung durch elektrischen Strom verursacht wird und daher </w:t>
      </w:r>
      <w:r w:rsidR="00713526">
        <w:t xml:space="preserve">beliebig an- und ausgeschaltet werden kann. </w:t>
      </w:r>
    </w:p>
    <w:p w:rsidR="00713526" w:rsidRDefault="00713526" w:rsidP="006A0384">
      <w:pPr>
        <w:spacing w:after="0" w:line="240" w:lineRule="auto"/>
        <w:jc w:val="both"/>
      </w:pPr>
    </w:p>
    <w:p w:rsidR="004C276C" w:rsidRDefault="00713526" w:rsidP="006A0384">
      <w:pPr>
        <w:spacing w:after="0" w:line="240" w:lineRule="auto"/>
        <w:jc w:val="both"/>
      </w:pPr>
      <w:r>
        <w:t>Magnete sind durch ihr Pole und Feldlinien näher charakterisierbar. Im BNT-Unterricht sind solche Betrachtungen aber nicht zielführend.</w:t>
      </w:r>
    </w:p>
    <w:p w:rsidR="006A0384" w:rsidRDefault="006A0384" w:rsidP="006A0384">
      <w:pPr>
        <w:spacing w:after="0" w:line="240" w:lineRule="auto"/>
        <w:jc w:val="both"/>
      </w:pPr>
    </w:p>
    <w:p w:rsidR="00713526" w:rsidRDefault="006A0384" w:rsidP="006A0384">
      <w:pPr>
        <w:spacing w:after="0" w:line="240" w:lineRule="auto"/>
        <w:jc w:val="both"/>
      </w:pPr>
      <w:r w:rsidRPr="004149E1">
        <w:rPr>
          <w:i/>
        </w:rPr>
        <w:t>Magnetisierbar</w:t>
      </w:r>
      <w:r w:rsidR="004149E1">
        <w:t xml:space="preserve"> </w:t>
      </w:r>
      <w:r>
        <w:t xml:space="preserve">heißen Stoffe, die </w:t>
      </w:r>
      <w:r w:rsidR="004149E1">
        <w:t xml:space="preserve">durch Wechselwirkung mit einem Magneten selbst </w:t>
      </w:r>
      <w:r w:rsidR="00844515">
        <w:t>magnetische Wirkung erhalten, also zu Magneten werden.</w:t>
      </w:r>
      <w:r w:rsidR="004149E1">
        <w:t xml:space="preserve"> </w:t>
      </w:r>
      <w:r w:rsidR="00713526">
        <w:t>Ein Eisennagel kann z.B. durch einen Stabmagneten magnetisiert werden, ein Stück Kupferblech nicht. Eisen ist demnach magnetisierbar, Kupfer jedoch nicht.</w:t>
      </w:r>
    </w:p>
    <w:p w:rsidR="00713526" w:rsidRDefault="00713526" w:rsidP="006A0384">
      <w:pPr>
        <w:spacing w:after="0" w:line="240" w:lineRule="auto"/>
        <w:jc w:val="both"/>
      </w:pPr>
    </w:p>
    <w:p w:rsidR="004149E1" w:rsidRDefault="00844515" w:rsidP="006A0384">
      <w:pPr>
        <w:spacing w:after="0" w:line="240" w:lineRule="auto"/>
        <w:jc w:val="both"/>
      </w:pPr>
      <w:r>
        <w:t xml:space="preserve">Durch Erschütterung oder Temperaturerhöhung geht die </w:t>
      </w:r>
      <w:r w:rsidR="00713526">
        <w:t xml:space="preserve">aufgeprägte </w:t>
      </w:r>
      <w:r>
        <w:t xml:space="preserve">magnetische Wirkung schnell wieder verloren. </w:t>
      </w:r>
      <w:r w:rsidR="00713526">
        <w:t>Dieses Verhalten zeigen außer</w:t>
      </w:r>
      <w:r>
        <w:t xml:space="preserve"> Eisen</w:t>
      </w:r>
      <w:r w:rsidR="00D463BD">
        <w:t xml:space="preserve"> nur </w:t>
      </w:r>
      <w:r>
        <w:t xml:space="preserve">die Metalle Kobalt und Nickel. </w:t>
      </w:r>
      <w:r w:rsidR="00D463BD">
        <w:t>Man nennt diese drei Metalle</w:t>
      </w:r>
      <w:r>
        <w:t xml:space="preserve"> </w:t>
      </w:r>
      <w:r w:rsidRPr="00844515">
        <w:rPr>
          <w:i/>
        </w:rPr>
        <w:t>ferromagnetisch</w:t>
      </w:r>
      <w:r>
        <w:t>.</w:t>
      </w:r>
      <w:r w:rsidR="00713526">
        <w:t xml:space="preserve"> </w:t>
      </w:r>
    </w:p>
    <w:p w:rsidR="00844515" w:rsidRDefault="00844515" w:rsidP="006A0384">
      <w:pPr>
        <w:spacing w:after="0" w:line="240" w:lineRule="auto"/>
        <w:jc w:val="both"/>
      </w:pPr>
    </w:p>
    <w:p w:rsidR="006A0384" w:rsidRDefault="00D463BD" w:rsidP="006A0384">
      <w:pPr>
        <w:spacing w:after="0" w:line="240" w:lineRule="auto"/>
        <w:jc w:val="both"/>
      </w:pPr>
      <w:r>
        <w:t xml:space="preserve">Nur </w:t>
      </w:r>
      <w:r w:rsidR="00D50F22">
        <w:t xml:space="preserve">Eisen, Kobalt und Nickel sowie </w:t>
      </w:r>
      <w:r>
        <w:t>einige Speziallegierungen</w:t>
      </w:r>
      <w:r w:rsidR="00844515">
        <w:t xml:space="preserve"> </w:t>
      </w:r>
      <w:r>
        <w:t xml:space="preserve">werden </w:t>
      </w:r>
      <w:r w:rsidR="00844515">
        <w:t xml:space="preserve">von Magneten angezogen. Diese </w:t>
      </w:r>
      <w:r>
        <w:t xml:space="preserve">leicht zu beobachtende </w:t>
      </w:r>
      <w:r w:rsidR="00844515">
        <w:t xml:space="preserve">Eigenschaft wird hier </w:t>
      </w:r>
      <w:r>
        <w:t xml:space="preserve">im Sinne der didaktischen Reduktion </w:t>
      </w:r>
      <w:r w:rsidR="00844515">
        <w:t xml:space="preserve">zur Definition </w:t>
      </w:r>
      <w:r>
        <w:t xml:space="preserve">des Ferro-magnetismus herangezogen. Für </w:t>
      </w:r>
      <w:r w:rsidR="006A0384">
        <w:t xml:space="preserve">Schüler/innen </w:t>
      </w:r>
      <w:r>
        <w:t xml:space="preserve">ist es dabei </w:t>
      </w:r>
      <w:r w:rsidR="006A0384">
        <w:t xml:space="preserve">meist überraschend, dass nicht alle Metalle </w:t>
      </w:r>
      <w:r w:rsidR="00844515">
        <w:t>von einem Magneten angezogen werden</w:t>
      </w:r>
      <w:r>
        <w:t xml:space="preserve">, dass also z.B. Aluminium nicht ferromagnetisch ist. </w:t>
      </w:r>
    </w:p>
    <w:p w:rsidR="006A0384" w:rsidRPr="00961790" w:rsidRDefault="006A0384" w:rsidP="00D463BD">
      <w:pPr>
        <w:spacing w:after="0" w:line="240" w:lineRule="auto"/>
        <w:jc w:val="both"/>
      </w:pPr>
    </w:p>
    <w:p w:rsidR="00435C85" w:rsidRDefault="00435C85" w:rsidP="00435C85">
      <w:pPr>
        <w:spacing w:after="0" w:line="240" w:lineRule="auto"/>
        <w:jc w:val="both"/>
      </w:pPr>
      <w:r>
        <w:rPr>
          <w:b/>
        </w:rPr>
        <w:sym w:font="Wingdings" w:char="F04D"/>
      </w:r>
      <w:r>
        <w:rPr>
          <w:b/>
        </w:rPr>
        <w:t xml:space="preserve"> </w:t>
      </w:r>
      <w:r w:rsidRPr="00681097">
        <w:rPr>
          <w:b/>
        </w:rPr>
        <w:t>GBU:</w:t>
      </w:r>
      <w:r>
        <w:rPr>
          <w:b/>
        </w:rPr>
        <w:t xml:space="preserve"> </w:t>
      </w:r>
      <w:r w:rsidR="000A1711">
        <w:t xml:space="preserve">Da </w:t>
      </w:r>
      <w:r w:rsidR="00713526">
        <w:t xml:space="preserve">weder beim Experiment noch beim Bau des Elektromagneten </w:t>
      </w:r>
      <w:r w:rsidR="00503026">
        <w:t xml:space="preserve">mit Gefahrstoffen gearbeitet wird oder eine sonstige </w:t>
      </w:r>
      <w:r w:rsidR="00961790">
        <w:t xml:space="preserve">Gefährdung </w:t>
      </w:r>
      <w:r>
        <w:t>vorliegt</w:t>
      </w:r>
      <w:r w:rsidR="000A1711">
        <w:t>,</w:t>
      </w:r>
      <w:r>
        <w:t xml:space="preserve"> </w:t>
      </w:r>
      <w:r w:rsidR="00503026">
        <w:t>wurde auf die Dokumentation der GBU verzichtet.</w:t>
      </w:r>
    </w:p>
    <w:p w:rsidR="00D463BD" w:rsidRDefault="00D463BD" w:rsidP="00435C85">
      <w:pPr>
        <w:spacing w:after="0" w:line="240" w:lineRule="auto"/>
        <w:jc w:val="both"/>
      </w:pPr>
    </w:p>
    <w:p w:rsidR="00164436" w:rsidRDefault="00164436" w:rsidP="00435C85">
      <w:pPr>
        <w:spacing w:after="0" w:line="240" w:lineRule="auto"/>
        <w:jc w:val="both"/>
        <w:rPr>
          <w:u w:val="single"/>
        </w:rPr>
      </w:pPr>
    </w:p>
    <w:p w:rsidR="00D463BD" w:rsidRDefault="00713526" w:rsidP="00435C85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BAU 2: Bau eines Metallsensors</w:t>
      </w:r>
    </w:p>
    <w:p w:rsidR="00713526" w:rsidRDefault="00713526" w:rsidP="00435C85">
      <w:pPr>
        <w:spacing w:after="0" w:line="240" w:lineRule="auto"/>
        <w:jc w:val="both"/>
        <w:rPr>
          <w:u w:val="single"/>
        </w:rPr>
      </w:pPr>
    </w:p>
    <w:p w:rsidR="00503026" w:rsidRDefault="00503026" w:rsidP="00435C85">
      <w:pPr>
        <w:spacing w:after="0" w:line="240" w:lineRule="auto"/>
        <w:jc w:val="both"/>
      </w:pPr>
      <w:r>
        <w:t>Der Metallsensor ist angelehnt an den Low-</w:t>
      </w:r>
      <w:proofErr w:type="spellStart"/>
      <w:r>
        <w:t>cost</w:t>
      </w:r>
      <w:proofErr w:type="spellEnd"/>
      <w:r>
        <w:t xml:space="preserve">-Leitfähigkeitsprüfer in </w:t>
      </w:r>
    </w:p>
    <w:p w:rsidR="00503026" w:rsidRDefault="00503026" w:rsidP="00435C85">
      <w:pPr>
        <w:spacing w:after="0" w:line="240" w:lineRule="auto"/>
        <w:jc w:val="both"/>
      </w:pPr>
    </w:p>
    <w:p w:rsidR="00503026" w:rsidRDefault="00503026" w:rsidP="00435C85">
      <w:pPr>
        <w:spacing w:after="0" w:line="240" w:lineRule="auto"/>
        <w:jc w:val="both"/>
      </w:pPr>
      <w:r>
        <w:rPr>
          <w:i/>
        </w:rPr>
        <w:sym w:font="Wingdings" w:char="F026"/>
      </w:r>
      <w:r>
        <w:rPr>
          <w:i/>
        </w:rPr>
        <w:t xml:space="preserve"> </w:t>
      </w:r>
      <w:r w:rsidRPr="00503026">
        <w:rPr>
          <w:i/>
        </w:rPr>
        <w:t>„Chemie?-Aber sicher!“ Akademiebericht 475, Dillingen, 2012</w:t>
      </w:r>
      <w:r>
        <w:rPr>
          <w:i/>
        </w:rPr>
        <w:t>, Kapitel 7, Seite 13</w:t>
      </w:r>
    </w:p>
    <w:p w:rsidR="00503026" w:rsidRDefault="00503026" w:rsidP="00435C85">
      <w:pPr>
        <w:spacing w:after="0" w:line="240" w:lineRule="auto"/>
        <w:jc w:val="both"/>
      </w:pPr>
    </w:p>
    <w:p w:rsidR="00F30746" w:rsidRPr="00F30746" w:rsidRDefault="00F30746" w:rsidP="00435C85">
      <w:pPr>
        <w:spacing w:after="0" w:line="240" w:lineRule="auto"/>
        <w:jc w:val="both"/>
      </w:pPr>
      <w:r>
        <w:t xml:space="preserve">Der Vorwiderstand der </w:t>
      </w:r>
      <w:r w:rsidR="00D50F22">
        <w:t xml:space="preserve">Schaltung ist so </w:t>
      </w:r>
      <w:r>
        <w:t>zu dimensionieren</w:t>
      </w:r>
      <w:r w:rsidR="00D50F22">
        <w:t>, dass bei der Überbrückung der beiden Messfühler mit einem Metall eine gewöhnliche</w:t>
      </w:r>
      <w:r>
        <w:t xml:space="preserve"> rote</w:t>
      </w:r>
      <w:r w:rsidR="00D50F22">
        <w:t xml:space="preserve"> LED im Arbeitspunkt A(2V | 20 mA) betrieben </w:t>
      </w:r>
      <w:r>
        <w:t>wird. Bei Verwendung einer 9V-Batterie gilt dann:</w:t>
      </w:r>
      <w:r w:rsidR="00F62DBF">
        <w:t xml:space="preserve"> </w:t>
      </w:r>
      <w:r>
        <w:t xml:space="preserve">R = (9V – 2V) / 0,02 A  =  350 </w:t>
      </w:r>
      <w:r w:rsidRPr="00F30746">
        <w:rPr>
          <w:rFonts w:ascii="Symbol" w:hAnsi="Symbol"/>
        </w:rPr>
        <w:t></w:t>
      </w:r>
    </w:p>
    <w:p w:rsidR="00F30746" w:rsidRDefault="00F30746" w:rsidP="00435C85">
      <w:pPr>
        <w:spacing w:after="0" w:line="240" w:lineRule="auto"/>
        <w:jc w:val="both"/>
      </w:pPr>
    </w:p>
    <w:p w:rsidR="00872352" w:rsidRDefault="00F30746" w:rsidP="00435C85">
      <w:pPr>
        <w:spacing w:after="0" w:line="240" w:lineRule="auto"/>
        <w:jc w:val="both"/>
      </w:pPr>
      <w:r>
        <w:t>Im Fachhandel lassen sich 330-</w:t>
      </w:r>
      <w:r w:rsidRPr="00F30746">
        <w:rPr>
          <w:rFonts w:ascii="Symbol" w:hAnsi="Symbol"/>
        </w:rPr>
        <w:t></w:t>
      </w:r>
      <w:r>
        <w:rPr>
          <w:rFonts w:ascii="Symbol" w:hAnsi="Symbol"/>
        </w:rPr>
        <w:t></w:t>
      </w:r>
      <w:r>
        <w:rPr>
          <w:rFonts w:ascii="Calibri" w:hAnsi="Calibri"/>
        </w:rPr>
        <w:t>Schichtwiderstände</w:t>
      </w:r>
      <w:r>
        <w:t xml:space="preserve"> günstig erwerben</w:t>
      </w:r>
      <w:r w:rsidR="008F7E3D">
        <w:t xml:space="preserve"> (</w:t>
      </w:r>
      <w:r w:rsidR="00F62DBF">
        <w:t xml:space="preserve">ca. </w:t>
      </w:r>
      <w:r w:rsidR="008F7E3D">
        <w:t>2-3 € pro 100 Stück)</w:t>
      </w:r>
      <w:r w:rsidR="00872352">
        <w:t>, z.B.</w:t>
      </w:r>
    </w:p>
    <w:p w:rsidR="00872352" w:rsidRDefault="008F7E3D" w:rsidP="00435C85">
      <w:pPr>
        <w:spacing w:after="0" w:line="240" w:lineRule="auto"/>
        <w:jc w:val="both"/>
      </w:pPr>
      <w:r>
        <w:rPr>
          <w:noProof/>
          <w:lang w:val="de-DE" w:eastAsia="de-DE"/>
        </w:rPr>
        <w:drawing>
          <wp:anchor distT="0" distB="0" distL="114300" distR="114300" simplePos="0" relativeHeight="251665408" behindDoc="0" locked="0" layoutInCell="1" allowOverlap="1" wp14:anchorId="724EEA32" wp14:editId="587B6C96">
            <wp:simplePos x="0" y="0"/>
            <wp:positionH relativeFrom="column">
              <wp:posOffset>3067421</wp:posOffset>
            </wp:positionH>
            <wp:positionV relativeFrom="paragraph">
              <wp:posOffset>58420</wp:posOffset>
            </wp:positionV>
            <wp:extent cx="1052195" cy="699135"/>
            <wp:effectExtent l="0" t="0" r="0" b="571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E3D" w:rsidRDefault="00872352" w:rsidP="00435C85">
      <w:pPr>
        <w:spacing w:after="0" w:line="240" w:lineRule="auto"/>
        <w:jc w:val="both"/>
      </w:pPr>
      <w:r>
        <w:t>Kohle</w:t>
      </w:r>
      <w:r w:rsidR="008F7E3D">
        <w:t>schichtwiderstand, 5% Toleranz</w:t>
      </w:r>
    </w:p>
    <w:p w:rsidR="00872352" w:rsidRDefault="00872352" w:rsidP="00435C85">
      <w:pPr>
        <w:spacing w:after="0" w:line="240" w:lineRule="auto"/>
        <w:jc w:val="both"/>
      </w:pPr>
      <w:proofErr w:type="spellStart"/>
      <w:r>
        <w:t>Farbcode</w:t>
      </w:r>
      <w:proofErr w:type="spellEnd"/>
      <w:r>
        <w:t xml:space="preserve">: </w:t>
      </w:r>
      <w:proofErr w:type="spellStart"/>
      <w:r>
        <w:t>orange|orange|braun|gold</w:t>
      </w:r>
      <w:proofErr w:type="spellEnd"/>
      <w:r>
        <w:tab/>
      </w:r>
      <w:r w:rsidR="008F7E3D">
        <w:tab/>
      </w:r>
    </w:p>
    <w:p w:rsidR="00872352" w:rsidRDefault="008F7E3D" w:rsidP="00435C85">
      <w:pPr>
        <w:spacing w:after="0" w:line="240" w:lineRule="auto"/>
        <w:jc w:val="both"/>
      </w:pPr>
      <w:r>
        <w:rPr>
          <w:noProof/>
          <w:lang w:val="de-DE" w:eastAsia="de-DE"/>
        </w:rPr>
        <w:drawing>
          <wp:anchor distT="0" distB="0" distL="114300" distR="114300" simplePos="0" relativeHeight="251666432" behindDoc="1" locked="0" layoutInCell="1" allowOverlap="1" wp14:anchorId="3CF7FFD5" wp14:editId="111E7183">
            <wp:simplePos x="0" y="0"/>
            <wp:positionH relativeFrom="column">
              <wp:posOffset>3004185</wp:posOffset>
            </wp:positionH>
            <wp:positionV relativeFrom="paragraph">
              <wp:posOffset>53711</wp:posOffset>
            </wp:positionV>
            <wp:extent cx="1086928" cy="801627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086928" cy="801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E3D" w:rsidRDefault="00872352" w:rsidP="00435C85">
      <w:pPr>
        <w:spacing w:after="0" w:line="240" w:lineRule="auto"/>
        <w:jc w:val="both"/>
      </w:pPr>
      <w:r>
        <w:t>Metall</w:t>
      </w:r>
      <w:r w:rsidR="008F7E3D">
        <w:t>schichtwiderstand, 1% Toleranz</w:t>
      </w:r>
    </w:p>
    <w:p w:rsidR="00872352" w:rsidRDefault="00872352" w:rsidP="00435C85">
      <w:pPr>
        <w:spacing w:after="0" w:line="240" w:lineRule="auto"/>
        <w:jc w:val="both"/>
      </w:pPr>
      <w:proofErr w:type="spellStart"/>
      <w:r>
        <w:t>Farbcode</w:t>
      </w:r>
      <w:proofErr w:type="spellEnd"/>
      <w:r>
        <w:t xml:space="preserve">: </w:t>
      </w:r>
      <w:proofErr w:type="spellStart"/>
      <w:r>
        <w:t>orange|orange|schwarz</w:t>
      </w:r>
      <w:r w:rsidR="008F7E3D">
        <w:t>|schwarz|braun</w:t>
      </w:r>
      <w:proofErr w:type="spellEnd"/>
      <w:r w:rsidR="008F7E3D" w:rsidRPr="008F7E3D">
        <w:rPr>
          <w:noProof/>
          <w:lang w:val="de-DE" w:eastAsia="de-DE"/>
        </w:rPr>
        <w:t xml:space="preserve"> </w:t>
      </w:r>
    </w:p>
    <w:p w:rsidR="00872352" w:rsidRDefault="00872352" w:rsidP="00435C85">
      <w:pPr>
        <w:spacing w:after="0" w:line="240" w:lineRule="auto"/>
        <w:jc w:val="both"/>
      </w:pPr>
    </w:p>
    <w:p w:rsidR="00F62DBF" w:rsidRPr="00F62DBF" w:rsidRDefault="008F7E3D" w:rsidP="00F62DBF">
      <w:pPr>
        <w:spacing w:after="0" w:line="240" w:lineRule="auto"/>
        <w:jc w:val="both"/>
      </w:pPr>
      <w:r>
        <w:t xml:space="preserve">Sie  </w:t>
      </w:r>
      <w:r w:rsidR="00F30746">
        <w:t>sind für diesen Zweck gut geeignet.</w:t>
      </w:r>
      <w:r>
        <w:t xml:space="preserve"> Dort erhält man auch die roten LEDs (</w:t>
      </w:r>
      <w:r w:rsidR="00F62DBF">
        <w:t>ca. 10 Cent pro Stück)</w:t>
      </w:r>
      <w:r w:rsidR="00503026">
        <w:t xml:space="preserve"> und </w:t>
      </w:r>
      <w:r w:rsidR="00F62DBF">
        <w:rPr>
          <w:rFonts w:eastAsia="Times New Roman" w:cs="Times New Roman"/>
          <w:bCs/>
          <w:szCs w:val="36"/>
          <w:lang w:val="de-DE" w:eastAsia="de-DE"/>
        </w:rPr>
        <w:t>die Batterieclips (</w:t>
      </w:r>
      <w:r w:rsidR="00503026">
        <w:rPr>
          <w:rFonts w:eastAsia="Times New Roman" w:cs="Times New Roman"/>
          <w:bCs/>
          <w:szCs w:val="36"/>
          <w:lang w:val="de-DE" w:eastAsia="de-DE"/>
        </w:rPr>
        <w:t xml:space="preserve">ca. </w:t>
      </w:r>
      <w:r w:rsidR="00F62DBF">
        <w:rPr>
          <w:rFonts w:eastAsia="Times New Roman" w:cs="Times New Roman"/>
          <w:bCs/>
          <w:szCs w:val="36"/>
          <w:lang w:val="de-DE" w:eastAsia="de-DE"/>
        </w:rPr>
        <w:t>30-50 Cent pro Stück)</w:t>
      </w:r>
    </w:p>
    <w:p w:rsidR="00F62DBF" w:rsidRDefault="00F62DBF" w:rsidP="00435C85">
      <w:pPr>
        <w:spacing w:after="0" w:line="240" w:lineRule="auto"/>
        <w:jc w:val="both"/>
      </w:pPr>
    </w:p>
    <w:p w:rsidR="00F30746" w:rsidRDefault="008F7E3D" w:rsidP="00435C85">
      <w:pPr>
        <w:spacing w:after="0" w:line="240" w:lineRule="auto"/>
        <w:jc w:val="both"/>
      </w:pPr>
      <w:r>
        <w:t>Nägel ohne Kopf und Lüsterklemmen</w:t>
      </w:r>
      <w:r w:rsidR="00F62DBF">
        <w:t xml:space="preserve"> findet man problemlos im Baumarkt.</w:t>
      </w:r>
    </w:p>
    <w:p w:rsidR="00503026" w:rsidRDefault="00503026" w:rsidP="00F62DBF">
      <w:pPr>
        <w:spacing w:after="0" w:line="240" w:lineRule="auto"/>
        <w:jc w:val="both"/>
      </w:pPr>
    </w:p>
    <w:p w:rsidR="00F62DBF" w:rsidRDefault="00F62DBF" w:rsidP="00F62DBF">
      <w:pPr>
        <w:spacing w:after="0" w:line="240" w:lineRule="auto"/>
        <w:jc w:val="both"/>
      </w:pPr>
      <w:r w:rsidRPr="00F62DBF">
        <w:lastRenderedPageBreak/>
        <w:t>Text</w:t>
      </w:r>
      <w:r>
        <w:t xml:space="preserve"> des</w:t>
      </w:r>
      <w:r w:rsidRPr="00F62DBF">
        <w:t xml:space="preserve"> QR-Codes</w:t>
      </w:r>
      <w:r>
        <w:t xml:space="preserve"> auf Seite 8:</w:t>
      </w:r>
    </w:p>
    <w:p w:rsidR="00F62DBF" w:rsidRDefault="00F62DBF" w:rsidP="00F62DBF">
      <w:pPr>
        <w:spacing w:after="0" w:line="240" w:lineRule="auto"/>
        <w:jc w:val="both"/>
      </w:pPr>
    </w:p>
    <w:p w:rsidR="00DB6B4F" w:rsidRDefault="00DB6B4F" w:rsidP="00503026">
      <w:pPr>
        <w:spacing w:after="0" w:line="240" w:lineRule="auto"/>
        <w:jc w:val="both"/>
        <w:rPr>
          <w:rFonts w:cs="Arial"/>
          <w:i/>
        </w:rPr>
      </w:pPr>
      <w:r>
        <w:rPr>
          <w:rFonts w:cs="Arial"/>
          <w:i/>
        </w:rPr>
        <w:t xml:space="preserve">· </w:t>
      </w:r>
      <w:r w:rsidRPr="00DB6B4F">
        <w:rPr>
          <w:rFonts w:cs="Arial"/>
          <w:i/>
        </w:rPr>
        <w:t>Stoffe, bei denen Salze oder Säuren gelöst sind, z.B. feuchte Erde, Zitronensaft und das Innere der in Salzwasser eingelegten Bohnen.</w:t>
      </w:r>
    </w:p>
    <w:p w:rsidR="00DB6B4F" w:rsidRDefault="00DB6B4F" w:rsidP="00503026">
      <w:pPr>
        <w:spacing w:after="0" w:line="240" w:lineRule="auto"/>
        <w:jc w:val="both"/>
        <w:rPr>
          <w:rFonts w:cs="Arial"/>
          <w:i/>
        </w:rPr>
      </w:pPr>
    </w:p>
    <w:p w:rsidR="00503026" w:rsidRDefault="00503026" w:rsidP="00503026">
      <w:pPr>
        <w:spacing w:after="0" w:line="240" w:lineRule="auto"/>
        <w:jc w:val="both"/>
      </w:pPr>
      <w:r>
        <w:rPr>
          <w:b/>
        </w:rPr>
        <w:sym w:font="Wingdings" w:char="F04D"/>
      </w:r>
      <w:r>
        <w:rPr>
          <w:b/>
        </w:rPr>
        <w:t xml:space="preserve"> </w:t>
      </w:r>
      <w:r w:rsidRPr="00681097">
        <w:rPr>
          <w:b/>
        </w:rPr>
        <w:t>GBU:</w:t>
      </w:r>
      <w:r>
        <w:rPr>
          <w:b/>
        </w:rPr>
        <w:t xml:space="preserve"> </w:t>
      </w:r>
      <w:r>
        <w:t>Da beim Bau des Elektromagneten weder mit Gefahrstoffen gearbeitet wird noch eine sonstige Gefährdung vorliegt, wurde auf die Dokumentation der GBU verzichtet.</w:t>
      </w:r>
    </w:p>
    <w:p w:rsidR="00F62DBF" w:rsidRPr="00435C85" w:rsidRDefault="00F62DBF" w:rsidP="00435C85">
      <w:pPr>
        <w:spacing w:after="0" w:line="240" w:lineRule="auto"/>
        <w:jc w:val="both"/>
        <w:rPr>
          <w:b/>
          <w:i/>
        </w:rPr>
      </w:pPr>
    </w:p>
    <w:p w:rsidR="00164436" w:rsidRDefault="00503026" w:rsidP="00164436">
      <w:pPr>
        <w:spacing w:after="0" w:line="240" w:lineRule="auto"/>
        <w:rPr>
          <w:u w:val="single"/>
        </w:rPr>
      </w:pPr>
      <w:r>
        <w:rPr>
          <w:u w:val="single"/>
        </w:rPr>
        <w:t>V4: Untersuchung eines Verbundmaterials</w:t>
      </w:r>
      <w:r w:rsidR="00164436">
        <w:rPr>
          <w:u w:val="single"/>
        </w:rPr>
        <w:t xml:space="preserve"> | </w:t>
      </w:r>
      <w:r w:rsidR="00164436" w:rsidRPr="00164436">
        <w:rPr>
          <w:u w:val="single"/>
        </w:rPr>
        <w:t>BAU 3: Bau einer Batterie</w:t>
      </w:r>
    </w:p>
    <w:p w:rsidR="00164436" w:rsidRPr="002E486E" w:rsidRDefault="00164436" w:rsidP="00164436">
      <w:pPr>
        <w:spacing w:after="0" w:line="240" w:lineRule="auto"/>
        <w:jc w:val="both"/>
        <w:rPr>
          <w:u w:val="single"/>
        </w:rPr>
      </w:pPr>
    </w:p>
    <w:p w:rsidR="00164436" w:rsidRDefault="00164436" w:rsidP="00164436">
      <w:pPr>
        <w:spacing w:after="0" w:line="240" w:lineRule="auto"/>
        <w:jc w:val="both"/>
      </w:pPr>
      <w:r>
        <w:rPr>
          <w:b/>
        </w:rPr>
        <w:sym w:font="Wingdings" w:char="F04D"/>
      </w:r>
      <w:r>
        <w:rPr>
          <w:b/>
        </w:rPr>
        <w:t xml:space="preserve"> </w:t>
      </w:r>
      <w:r w:rsidRPr="00681097">
        <w:rPr>
          <w:b/>
        </w:rPr>
        <w:t>GBU:</w:t>
      </w:r>
      <w:r>
        <w:rPr>
          <w:b/>
        </w:rPr>
        <w:t xml:space="preserve"> </w:t>
      </w:r>
      <w:r>
        <w:t>Da weder beim Experiment noch beim Bau der Batterie mit Gefahrstoffen gearbeitet wird oder eine sonstige Gefährdung vorliegt, wurde auf die Dokumentation der GBU verzichtet.</w:t>
      </w:r>
    </w:p>
    <w:p w:rsidR="00164436" w:rsidRDefault="00164436" w:rsidP="00435C85">
      <w:pPr>
        <w:spacing w:after="0" w:line="240" w:lineRule="auto"/>
        <w:rPr>
          <w:u w:val="single"/>
        </w:rPr>
      </w:pPr>
    </w:p>
    <w:p w:rsidR="00164436" w:rsidRPr="00164436" w:rsidRDefault="00164436" w:rsidP="00435C85">
      <w:pPr>
        <w:spacing w:after="0" w:line="240" w:lineRule="auto"/>
        <w:rPr>
          <w:u w:val="single"/>
        </w:rPr>
      </w:pPr>
    </w:p>
    <w:sectPr w:rsidR="00164436" w:rsidRPr="00164436" w:rsidSect="004511D8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F4D" w:rsidRDefault="00CB0F4D" w:rsidP="009A2C40">
      <w:pPr>
        <w:spacing w:after="0" w:line="240" w:lineRule="auto"/>
      </w:pPr>
      <w:r>
        <w:separator/>
      </w:r>
    </w:p>
  </w:endnote>
  <w:endnote w:type="continuationSeparator" w:id="0">
    <w:p w:rsidR="00CB0F4D" w:rsidRDefault="00CB0F4D" w:rsidP="009A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62103998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A2C40" w:rsidRPr="009A2C40" w:rsidRDefault="009A2C40" w:rsidP="00B92A2F">
            <w:pPr>
              <w:pStyle w:val="Fuzeile"/>
              <w:pBdr>
                <w:top w:val="single" w:sz="4" w:space="1" w:color="auto"/>
              </w:pBdr>
              <w:tabs>
                <w:tab w:val="clear" w:pos="4536"/>
                <w:tab w:val="clear" w:pos="9072"/>
                <w:tab w:val="left" w:pos="4253"/>
                <w:tab w:val="left" w:pos="8505"/>
              </w:tabs>
              <w:jc w:val="center"/>
              <w:rPr>
                <w:sz w:val="16"/>
                <w:szCs w:val="16"/>
              </w:rPr>
            </w:pPr>
            <w:r w:rsidRPr="009A2C40">
              <w:rPr>
                <w:sz w:val="16"/>
                <w:szCs w:val="16"/>
              </w:rPr>
              <w:fldChar w:fldCharType="begin"/>
            </w:r>
            <w:r w:rsidRPr="009A2C40">
              <w:rPr>
                <w:sz w:val="16"/>
                <w:szCs w:val="16"/>
              </w:rPr>
              <w:instrText xml:space="preserve"> FILENAME  \* Lower  \* MERGEFORMAT </w:instrText>
            </w:r>
            <w:r w:rsidRPr="009A2C40">
              <w:rPr>
                <w:sz w:val="16"/>
                <w:szCs w:val="16"/>
              </w:rPr>
              <w:fldChar w:fldCharType="separate"/>
            </w:r>
            <w:r w:rsidR="00471BCF">
              <w:rPr>
                <w:noProof/>
                <w:sz w:val="16"/>
                <w:szCs w:val="16"/>
              </w:rPr>
              <w:t>2300_lernjob_muell_hinweise.docx</w:t>
            </w:r>
            <w:r w:rsidRPr="009A2C40">
              <w:rPr>
                <w:sz w:val="16"/>
                <w:szCs w:val="16"/>
              </w:rPr>
              <w:fldChar w:fldCharType="end"/>
            </w:r>
            <w:r w:rsidR="00B92A2F">
              <w:rPr>
                <w:sz w:val="16"/>
                <w:szCs w:val="16"/>
              </w:rPr>
              <w:tab/>
              <w:t>ZPG BNT</w:t>
            </w:r>
            <w:r w:rsidR="00F11F09">
              <w:rPr>
                <w:sz w:val="16"/>
                <w:szCs w:val="16"/>
              </w:rPr>
              <w:t xml:space="preserve"> 2017</w:t>
            </w:r>
            <w:r w:rsidRPr="009A2C40">
              <w:rPr>
                <w:sz w:val="16"/>
                <w:szCs w:val="16"/>
              </w:rPr>
              <w:tab/>
            </w:r>
            <w:r w:rsidRPr="009A2C40">
              <w:rPr>
                <w:sz w:val="16"/>
                <w:szCs w:val="16"/>
                <w:lang w:val="de-DE"/>
              </w:rPr>
              <w:t xml:space="preserve">Seite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PAGE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471BCF">
              <w:rPr>
                <w:b/>
                <w:bCs/>
                <w:noProof/>
                <w:sz w:val="16"/>
                <w:szCs w:val="16"/>
              </w:rPr>
              <w:t>4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  <w:r w:rsidRPr="009A2C40">
              <w:rPr>
                <w:sz w:val="16"/>
                <w:szCs w:val="16"/>
                <w:lang w:val="de-DE"/>
              </w:rPr>
              <w:t xml:space="preserve"> von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NUMPAGES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471BCF">
              <w:rPr>
                <w:b/>
                <w:bCs/>
                <w:noProof/>
                <w:sz w:val="16"/>
                <w:szCs w:val="16"/>
              </w:rPr>
              <w:t>4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F4D" w:rsidRDefault="00CB0F4D" w:rsidP="009A2C40">
      <w:pPr>
        <w:spacing w:after="0" w:line="240" w:lineRule="auto"/>
      </w:pPr>
      <w:r>
        <w:separator/>
      </w:r>
    </w:p>
  </w:footnote>
  <w:footnote w:type="continuationSeparator" w:id="0">
    <w:p w:rsidR="00CB0F4D" w:rsidRDefault="00CB0F4D" w:rsidP="009A2C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40"/>
    <w:rsid w:val="00030AFC"/>
    <w:rsid w:val="00033E29"/>
    <w:rsid w:val="0004242B"/>
    <w:rsid w:val="000609FD"/>
    <w:rsid w:val="00065EED"/>
    <w:rsid w:val="00073E61"/>
    <w:rsid w:val="000826AD"/>
    <w:rsid w:val="000A1711"/>
    <w:rsid w:val="000D0679"/>
    <w:rsid w:val="000E1AED"/>
    <w:rsid w:val="000E335F"/>
    <w:rsid w:val="000E7922"/>
    <w:rsid w:val="000F620D"/>
    <w:rsid w:val="00102D1B"/>
    <w:rsid w:val="00137BAD"/>
    <w:rsid w:val="00164436"/>
    <w:rsid w:val="00180519"/>
    <w:rsid w:val="00191218"/>
    <w:rsid w:val="001B1DF6"/>
    <w:rsid w:val="001C33B1"/>
    <w:rsid w:val="001D7CF4"/>
    <w:rsid w:val="0020641A"/>
    <w:rsid w:val="00207E1E"/>
    <w:rsid w:val="00215D9D"/>
    <w:rsid w:val="00223D64"/>
    <w:rsid w:val="00247643"/>
    <w:rsid w:val="00252F29"/>
    <w:rsid w:val="0025353E"/>
    <w:rsid w:val="002569C1"/>
    <w:rsid w:val="00284DD4"/>
    <w:rsid w:val="00290F00"/>
    <w:rsid w:val="002A11C3"/>
    <w:rsid w:val="002B105E"/>
    <w:rsid w:val="002B2A66"/>
    <w:rsid w:val="002C0F7F"/>
    <w:rsid w:val="002E3DE4"/>
    <w:rsid w:val="002E486E"/>
    <w:rsid w:val="002E7B01"/>
    <w:rsid w:val="002F2172"/>
    <w:rsid w:val="0031277C"/>
    <w:rsid w:val="0034398E"/>
    <w:rsid w:val="00347E46"/>
    <w:rsid w:val="00365617"/>
    <w:rsid w:val="003742E4"/>
    <w:rsid w:val="00377F51"/>
    <w:rsid w:val="003910A8"/>
    <w:rsid w:val="003F63A2"/>
    <w:rsid w:val="004149E1"/>
    <w:rsid w:val="00415D1A"/>
    <w:rsid w:val="0041617E"/>
    <w:rsid w:val="00435C85"/>
    <w:rsid w:val="00435D6B"/>
    <w:rsid w:val="00440377"/>
    <w:rsid w:val="00446EDE"/>
    <w:rsid w:val="00450213"/>
    <w:rsid w:val="004511D8"/>
    <w:rsid w:val="00471BCF"/>
    <w:rsid w:val="00485C6C"/>
    <w:rsid w:val="004A0D93"/>
    <w:rsid w:val="004A3D50"/>
    <w:rsid w:val="004C2048"/>
    <w:rsid w:val="004C276C"/>
    <w:rsid w:val="004E2E16"/>
    <w:rsid w:val="004E5177"/>
    <w:rsid w:val="00503026"/>
    <w:rsid w:val="00515079"/>
    <w:rsid w:val="00527061"/>
    <w:rsid w:val="00543962"/>
    <w:rsid w:val="005455E1"/>
    <w:rsid w:val="00545975"/>
    <w:rsid w:val="005575C9"/>
    <w:rsid w:val="00561AC3"/>
    <w:rsid w:val="00581DE2"/>
    <w:rsid w:val="00595750"/>
    <w:rsid w:val="005B37E7"/>
    <w:rsid w:val="005C1F31"/>
    <w:rsid w:val="005C76D3"/>
    <w:rsid w:val="005E6C63"/>
    <w:rsid w:val="00600247"/>
    <w:rsid w:val="00606852"/>
    <w:rsid w:val="006161D4"/>
    <w:rsid w:val="00650C41"/>
    <w:rsid w:val="00680367"/>
    <w:rsid w:val="00681097"/>
    <w:rsid w:val="00690F32"/>
    <w:rsid w:val="006962F1"/>
    <w:rsid w:val="006A0384"/>
    <w:rsid w:val="006A6A75"/>
    <w:rsid w:val="006B72AF"/>
    <w:rsid w:val="006C532D"/>
    <w:rsid w:val="006C5D02"/>
    <w:rsid w:val="006D7DC2"/>
    <w:rsid w:val="006F75D0"/>
    <w:rsid w:val="00702186"/>
    <w:rsid w:val="00713526"/>
    <w:rsid w:val="00746FDB"/>
    <w:rsid w:val="00770408"/>
    <w:rsid w:val="007767F5"/>
    <w:rsid w:val="00790EB0"/>
    <w:rsid w:val="007E5FC4"/>
    <w:rsid w:val="008168F5"/>
    <w:rsid w:val="00823CB9"/>
    <w:rsid w:val="008308F2"/>
    <w:rsid w:val="008410E5"/>
    <w:rsid w:val="00844515"/>
    <w:rsid w:val="00851584"/>
    <w:rsid w:val="00872352"/>
    <w:rsid w:val="0087757B"/>
    <w:rsid w:val="00882A10"/>
    <w:rsid w:val="00883737"/>
    <w:rsid w:val="008A28EF"/>
    <w:rsid w:val="008D2A1A"/>
    <w:rsid w:val="008D42CA"/>
    <w:rsid w:val="008D605B"/>
    <w:rsid w:val="008E6998"/>
    <w:rsid w:val="008F7E3D"/>
    <w:rsid w:val="0090223E"/>
    <w:rsid w:val="00902D25"/>
    <w:rsid w:val="009107DF"/>
    <w:rsid w:val="00921BC7"/>
    <w:rsid w:val="00924616"/>
    <w:rsid w:val="0093366E"/>
    <w:rsid w:val="00955347"/>
    <w:rsid w:val="00961790"/>
    <w:rsid w:val="0098682F"/>
    <w:rsid w:val="009928D6"/>
    <w:rsid w:val="009A2C40"/>
    <w:rsid w:val="009B6D0B"/>
    <w:rsid w:val="009D2C10"/>
    <w:rsid w:val="00A30205"/>
    <w:rsid w:val="00A40332"/>
    <w:rsid w:val="00A44287"/>
    <w:rsid w:val="00A61A30"/>
    <w:rsid w:val="00A620E5"/>
    <w:rsid w:val="00A65F29"/>
    <w:rsid w:val="00A72752"/>
    <w:rsid w:val="00A8588B"/>
    <w:rsid w:val="00AD0901"/>
    <w:rsid w:val="00AF532D"/>
    <w:rsid w:val="00B10586"/>
    <w:rsid w:val="00B13370"/>
    <w:rsid w:val="00B16E68"/>
    <w:rsid w:val="00B37097"/>
    <w:rsid w:val="00B4272B"/>
    <w:rsid w:val="00B66C0D"/>
    <w:rsid w:val="00B71FF2"/>
    <w:rsid w:val="00B92A2F"/>
    <w:rsid w:val="00BB17DF"/>
    <w:rsid w:val="00BC02B8"/>
    <w:rsid w:val="00BF19D4"/>
    <w:rsid w:val="00BF2022"/>
    <w:rsid w:val="00BF3BD9"/>
    <w:rsid w:val="00BF54B7"/>
    <w:rsid w:val="00C22837"/>
    <w:rsid w:val="00C37D18"/>
    <w:rsid w:val="00C42BC7"/>
    <w:rsid w:val="00C519D5"/>
    <w:rsid w:val="00C74882"/>
    <w:rsid w:val="00C828B1"/>
    <w:rsid w:val="00C87062"/>
    <w:rsid w:val="00C9001E"/>
    <w:rsid w:val="00CA40CC"/>
    <w:rsid w:val="00CB0F4D"/>
    <w:rsid w:val="00CD7C54"/>
    <w:rsid w:val="00CE130C"/>
    <w:rsid w:val="00CF6C8B"/>
    <w:rsid w:val="00D150F8"/>
    <w:rsid w:val="00D17242"/>
    <w:rsid w:val="00D2094F"/>
    <w:rsid w:val="00D25167"/>
    <w:rsid w:val="00D463BD"/>
    <w:rsid w:val="00D50F22"/>
    <w:rsid w:val="00D5473E"/>
    <w:rsid w:val="00D57E86"/>
    <w:rsid w:val="00D732E8"/>
    <w:rsid w:val="00D90C04"/>
    <w:rsid w:val="00DB6B4F"/>
    <w:rsid w:val="00DB75BB"/>
    <w:rsid w:val="00DD4AE0"/>
    <w:rsid w:val="00DE097B"/>
    <w:rsid w:val="00DE0F95"/>
    <w:rsid w:val="00DF2473"/>
    <w:rsid w:val="00E060CB"/>
    <w:rsid w:val="00E20BDB"/>
    <w:rsid w:val="00E465BC"/>
    <w:rsid w:val="00E605DA"/>
    <w:rsid w:val="00E93855"/>
    <w:rsid w:val="00EB5589"/>
    <w:rsid w:val="00EC4D4A"/>
    <w:rsid w:val="00ED5929"/>
    <w:rsid w:val="00EF764C"/>
    <w:rsid w:val="00F05BF6"/>
    <w:rsid w:val="00F11F09"/>
    <w:rsid w:val="00F16C0D"/>
    <w:rsid w:val="00F30746"/>
    <w:rsid w:val="00F341B9"/>
    <w:rsid w:val="00F51CB6"/>
    <w:rsid w:val="00F539BD"/>
    <w:rsid w:val="00F61F62"/>
    <w:rsid w:val="00F62DBF"/>
    <w:rsid w:val="00FC1D00"/>
    <w:rsid w:val="00FE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F62D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D4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40377"/>
    <w:rPr>
      <w:color w:val="0563C1" w:themeColor="hyperlink"/>
      <w:u w:val="single"/>
    </w:rPr>
  </w:style>
  <w:style w:type="character" w:styleId="HTMLSchreibmaschine">
    <w:name w:val="HTML Typewriter"/>
    <w:basedOn w:val="Absatz-Standardschriftart"/>
    <w:uiPriority w:val="99"/>
    <w:semiHidden/>
    <w:unhideWhenUsed/>
    <w:rsid w:val="00440377"/>
    <w:rPr>
      <w:rFonts w:ascii="Courier New" w:eastAsia="Times New Roman" w:hAnsi="Courier New" w:cs="Courier New"/>
      <w:sz w:val="20"/>
      <w:szCs w:val="20"/>
    </w:rPr>
  </w:style>
  <w:style w:type="table" w:styleId="Tabellenraster">
    <w:name w:val="Table Grid"/>
    <w:basedOn w:val="NormaleTabelle"/>
    <w:uiPriority w:val="39"/>
    <w:rsid w:val="0034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7757B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851584"/>
    <w:rPr>
      <w:color w:val="954F72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62DBF"/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F62D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D4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40377"/>
    <w:rPr>
      <w:color w:val="0563C1" w:themeColor="hyperlink"/>
      <w:u w:val="single"/>
    </w:rPr>
  </w:style>
  <w:style w:type="character" w:styleId="HTMLSchreibmaschine">
    <w:name w:val="HTML Typewriter"/>
    <w:basedOn w:val="Absatz-Standardschriftart"/>
    <w:uiPriority w:val="99"/>
    <w:semiHidden/>
    <w:unhideWhenUsed/>
    <w:rsid w:val="00440377"/>
    <w:rPr>
      <w:rFonts w:ascii="Courier New" w:eastAsia="Times New Roman" w:hAnsi="Courier New" w:cs="Courier New"/>
      <w:sz w:val="20"/>
      <w:szCs w:val="20"/>
    </w:rPr>
  </w:style>
  <w:style w:type="table" w:styleId="Tabellenraster">
    <w:name w:val="Table Grid"/>
    <w:basedOn w:val="NormaleTabelle"/>
    <w:uiPriority w:val="39"/>
    <w:rsid w:val="0034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7757B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851584"/>
    <w:rPr>
      <w:color w:val="954F72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62DBF"/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8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0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2.wd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chemieunterricht.de/dc2/auto/a-v-ku01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182DD-5A67-4E13-B938-EE1FE43B0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865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Thorsten Kress</cp:lastModifiedBy>
  <cp:revision>57</cp:revision>
  <cp:lastPrinted>2017-04-01T15:31:00Z</cp:lastPrinted>
  <dcterms:created xsi:type="dcterms:W3CDTF">2015-04-02T15:26:00Z</dcterms:created>
  <dcterms:modified xsi:type="dcterms:W3CDTF">2017-04-01T15:31:00Z</dcterms:modified>
</cp:coreProperties>
</file>