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936"/>
        <w:gridCol w:w="3100"/>
        <w:gridCol w:w="2818"/>
      </w:tblGrid>
      <w:tr w:rsidR="008855FA" w:rsidTr="00F04745">
        <w:tc>
          <w:tcPr>
            <w:tcW w:w="7036" w:type="dxa"/>
            <w:gridSpan w:val="2"/>
            <w:shd w:val="clear" w:color="auto" w:fill="A8D08D" w:themeFill="accent6" w:themeFillTint="99"/>
          </w:tcPr>
          <w:p w:rsidR="0065413C" w:rsidRPr="0065413C" w:rsidRDefault="0065413C" w:rsidP="008855FA">
            <w:pPr>
              <w:spacing w:line="276" w:lineRule="auto"/>
              <w:rPr>
                <w:b/>
                <w:sz w:val="4"/>
              </w:rPr>
            </w:pPr>
          </w:p>
          <w:p w:rsidR="008855FA" w:rsidRPr="0065413C" w:rsidRDefault="008855FA" w:rsidP="008855FA">
            <w:pPr>
              <w:spacing w:line="276" w:lineRule="auto"/>
              <w:rPr>
                <w:b/>
                <w:sz w:val="36"/>
              </w:rPr>
            </w:pPr>
            <w:proofErr w:type="spellStart"/>
            <w:r w:rsidRPr="008855FA">
              <w:rPr>
                <w:b/>
                <w:sz w:val="36"/>
              </w:rPr>
              <w:t>LernJob</w:t>
            </w:r>
            <w:proofErr w:type="spellEnd"/>
            <w:r w:rsidRPr="008855FA">
              <w:rPr>
                <w:b/>
                <w:sz w:val="36"/>
              </w:rPr>
              <w:t xml:space="preserve">: Eine unbekannte Flüssigkeit  </w:t>
            </w:r>
          </w:p>
        </w:tc>
        <w:tc>
          <w:tcPr>
            <w:tcW w:w="2818" w:type="dxa"/>
            <w:shd w:val="clear" w:color="auto" w:fill="A8D08D" w:themeFill="accent6" w:themeFillTint="99"/>
          </w:tcPr>
          <w:p w:rsidR="00DB5A62" w:rsidRPr="00DB5A62" w:rsidRDefault="00DB5A62" w:rsidP="00607321">
            <w:pPr>
              <w:spacing w:line="276" w:lineRule="auto"/>
              <w:jc w:val="center"/>
              <w:rPr>
                <w:b/>
                <w:sz w:val="8"/>
              </w:rPr>
            </w:pPr>
          </w:p>
          <w:p w:rsidR="008855FA" w:rsidRPr="00DB5A62" w:rsidRDefault="00BD0551" w:rsidP="00DB5A62">
            <w:pPr>
              <w:spacing w:line="276" w:lineRule="auto"/>
              <w:jc w:val="center"/>
              <w:rPr>
                <w:b/>
                <w:sz w:val="32"/>
              </w:rPr>
            </w:pPr>
            <w:r>
              <w:rPr>
                <w:b/>
                <w:sz w:val="32"/>
              </w:rPr>
              <w:t>4-</w:t>
            </w:r>
            <w:r w:rsidR="005925E5">
              <w:rPr>
                <w:b/>
                <w:sz w:val="32"/>
              </w:rPr>
              <w:t>8</w:t>
            </w:r>
            <w:r>
              <w:rPr>
                <w:b/>
                <w:sz w:val="32"/>
              </w:rPr>
              <w:t xml:space="preserve"> </w:t>
            </w:r>
            <w:r w:rsidR="00DB5A62">
              <w:rPr>
                <w:b/>
                <w:sz w:val="32"/>
              </w:rPr>
              <w:t>S</w:t>
            </w:r>
            <w:r>
              <w:rPr>
                <w:b/>
                <w:sz w:val="32"/>
              </w:rPr>
              <w:t>tunden</w:t>
            </w:r>
          </w:p>
        </w:tc>
      </w:tr>
      <w:tr w:rsidR="00DB5A62" w:rsidTr="00806264">
        <w:tc>
          <w:tcPr>
            <w:tcW w:w="9854" w:type="dxa"/>
            <w:gridSpan w:val="3"/>
          </w:tcPr>
          <w:p w:rsidR="002E22FA" w:rsidRPr="00B13B4B" w:rsidRDefault="00F04745" w:rsidP="004C5643">
            <w:pPr>
              <w:rPr>
                <w:b/>
              </w:rPr>
            </w:pPr>
            <w:r>
              <w:rPr>
                <w:noProof/>
                <w:lang w:val="de-DE" w:eastAsia="de-DE"/>
              </w:rPr>
              <w:drawing>
                <wp:anchor distT="0" distB="0" distL="114300" distR="114300" simplePos="0" relativeHeight="251661312" behindDoc="0" locked="0" layoutInCell="1" allowOverlap="1" wp14:anchorId="4A23A2E4" wp14:editId="542CDF7E">
                  <wp:simplePos x="0" y="0"/>
                  <wp:positionH relativeFrom="column">
                    <wp:posOffset>4810124</wp:posOffset>
                  </wp:positionH>
                  <wp:positionV relativeFrom="paragraph">
                    <wp:posOffset>53136</wp:posOffset>
                  </wp:positionV>
                  <wp:extent cx="769596" cy="441983"/>
                  <wp:effectExtent l="19050" t="38100" r="0" b="34290"/>
                  <wp:wrapNone/>
                  <wp:docPr id="474" name="Grafik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267963">
                            <a:off x="0" y="0"/>
                            <a:ext cx="769596" cy="441983"/>
                          </a:xfrm>
                          <a:prstGeom prst="rect">
                            <a:avLst/>
                          </a:prstGeom>
                        </pic:spPr>
                      </pic:pic>
                    </a:graphicData>
                  </a:graphic>
                  <wp14:sizeRelH relativeFrom="page">
                    <wp14:pctWidth>0</wp14:pctWidth>
                  </wp14:sizeRelH>
                  <wp14:sizeRelV relativeFrom="page">
                    <wp14:pctHeight>0</wp14:pctHeight>
                  </wp14:sizeRelV>
                </wp:anchor>
              </w:drawing>
            </w:r>
          </w:p>
          <w:p w:rsidR="004732AA" w:rsidRPr="007C073C" w:rsidRDefault="007C073C" w:rsidP="004C5643">
            <w:pPr>
              <w:rPr>
                <w:b/>
                <w:sz w:val="28"/>
              </w:rPr>
            </w:pPr>
            <w:r>
              <w:rPr>
                <w:b/>
                <w:sz w:val="28"/>
              </w:rPr>
              <w:t xml:space="preserve">A: </w:t>
            </w:r>
            <w:r w:rsidR="00DB5A62" w:rsidRPr="007C073C">
              <w:rPr>
                <w:b/>
                <w:sz w:val="28"/>
              </w:rPr>
              <w:t>Inhalt</w:t>
            </w:r>
          </w:p>
          <w:p w:rsidR="004732AA" w:rsidRPr="00F6646F" w:rsidRDefault="004732AA" w:rsidP="004C5643">
            <w:pPr>
              <w:rPr>
                <w:b/>
                <w:sz w:val="10"/>
              </w:rPr>
            </w:pPr>
          </w:p>
          <w:p w:rsidR="000273A5" w:rsidRPr="00F6646F" w:rsidRDefault="004732AA" w:rsidP="004732AA">
            <w:pPr>
              <w:jc w:val="both"/>
              <w:rPr>
                <w:sz w:val="18"/>
              </w:rPr>
            </w:pPr>
            <w:r w:rsidRPr="00F6646F">
              <w:rPr>
                <w:sz w:val="18"/>
              </w:rPr>
              <w:t xml:space="preserve">Bei diesem </w:t>
            </w:r>
            <w:proofErr w:type="spellStart"/>
            <w:r w:rsidRPr="00F6646F">
              <w:rPr>
                <w:sz w:val="18"/>
              </w:rPr>
              <w:t>LernJob</w:t>
            </w:r>
            <w:proofErr w:type="spellEnd"/>
            <w:r w:rsidRPr="00F6646F">
              <w:rPr>
                <w:sz w:val="18"/>
              </w:rPr>
              <w:t xml:space="preserve"> wird  den </w:t>
            </w:r>
            <w:proofErr w:type="spellStart"/>
            <w:r w:rsidRPr="00F6646F">
              <w:rPr>
                <w:sz w:val="18"/>
              </w:rPr>
              <w:t>SuS</w:t>
            </w:r>
            <w:proofErr w:type="spellEnd"/>
            <w:r w:rsidRPr="00F6646F">
              <w:rPr>
                <w:sz w:val="18"/>
              </w:rPr>
              <w:t xml:space="preserve"> eine klare, farblose Flüssigkeit ausgeteilt. Handelt es sich dabei einfach um  Wasser? Um diese Frage zu klären</w:t>
            </w:r>
            <w:r w:rsidR="00B13B4B" w:rsidRPr="00F6646F">
              <w:rPr>
                <w:sz w:val="18"/>
              </w:rPr>
              <w:t>,</w:t>
            </w:r>
            <w:r w:rsidRPr="00F6646F">
              <w:rPr>
                <w:sz w:val="18"/>
              </w:rPr>
              <w:t xml:space="preserve"> werden </w:t>
            </w:r>
            <w:r w:rsidR="00AE42CC" w:rsidRPr="00F6646F">
              <w:rPr>
                <w:sz w:val="18"/>
              </w:rPr>
              <w:t xml:space="preserve">die </w:t>
            </w:r>
            <w:r w:rsidRPr="00F6646F">
              <w:rPr>
                <w:sz w:val="18"/>
              </w:rPr>
              <w:t xml:space="preserve">Dichte und </w:t>
            </w:r>
            <w:r w:rsidR="00AE42CC" w:rsidRPr="00F6646F">
              <w:rPr>
                <w:sz w:val="18"/>
              </w:rPr>
              <w:t xml:space="preserve">die </w:t>
            </w:r>
            <w:r w:rsidRPr="00F6646F">
              <w:rPr>
                <w:sz w:val="18"/>
              </w:rPr>
              <w:t>Siedetemperatur der Flüssigkeit untersucht und siehe da: Wasser kann es nicht sein!</w:t>
            </w:r>
            <w:r w:rsidR="0029569B" w:rsidRPr="00F6646F">
              <w:rPr>
                <w:sz w:val="18"/>
              </w:rPr>
              <w:t xml:space="preserve"> Aber was ist es dann? </w:t>
            </w:r>
          </w:p>
          <w:p w:rsidR="002E22FA" w:rsidRPr="00F6646F" w:rsidRDefault="002E22FA" w:rsidP="004C5643">
            <w:pPr>
              <w:rPr>
                <w:sz w:val="18"/>
              </w:rPr>
            </w:pPr>
          </w:p>
          <w:p w:rsidR="003702FB" w:rsidRPr="007C073C" w:rsidRDefault="007C073C" w:rsidP="004C5643">
            <w:pPr>
              <w:rPr>
                <w:b/>
                <w:sz w:val="28"/>
              </w:rPr>
            </w:pPr>
            <w:r>
              <w:rPr>
                <w:b/>
                <w:sz w:val="28"/>
              </w:rPr>
              <w:t xml:space="preserve">B: </w:t>
            </w:r>
            <w:r w:rsidR="003702FB" w:rsidRPr="007C073C">
              <w:rPr>
                <w:b/>
                <w:sz w:val="28"/>
              </w:rPr>
              <w:t>Dokumente</w:t>
            </w:r>
          </w:p>
          <w:p w:rsidR="00DB5A62" w:rsidRPr="00015CBC" w:rsidRDefault="00DB5A62" w:rsidP="004C5643">
            <w:pPr>
              <w:rPr>
                <w:b/>
                <w:sz w:val="14"/>
              </w:rPr>
            </w:pPr>
          </w:p>
        </w:tc>
      </w:tr>
      <w:tr w:rsidR="004C5643" w:rsidTr="0050745E">
        <w:tc>
          <w:tcPr>
            <w:tcW w:w="3936" w:type="dxa"/>
          </w:tcPr>
          <w:p w:rsidR="004C5643" w:rsidRPr="00BB2C0F" w:rsidRDefault="00E6402C" w:rsidP="00816856">
            <w:pPr>
              <w:spacing w:line="276" w:lineRule="auto"/>
              <w:rPr>
                <w:rFonts w:ascii="Symbol" w:hAnsi="Symbol"/>
                <w:sz w:val="18"/>
              </w:rPr>
            </w:pPr>
            <w:r w:rsidRPr="00BB2C0F">
              <w:rPr>
                <w:sz w:val="18"/>
              </w:rPr>
              <w:t>1. Hinweise für die Lehrkraft</w:t>
            </w:r>
          </w:p>
        </w:tc>
        <w:tc>
          <w:tcPr>
            <w:tcW w:w="5918" w:type="dxa"/>
            <w:gridSpan w:val="2"/>
          </w:tcPr>
          <w:p w:rsidR="004C5643" w:rsidRPr="00BB2C0F" w:rsidRDefault="00B6160C" w:rsidP="000001FB">
            <w:pPr>
              <w:rPr>
                <w:sz w:val="18"/>
              </w:rPr>
            </w:pPr>
            <w:r w:rsidRPr="00BB2C0F">
              <w:rPr>
                <w:sz w:val="18"/>
              </w:rPr>
              <w:t>32101</w:t>
            </w:r>
            <w:r w:rsidR="00E6402C" w:rsidRPr="00BB2C0F">
              <w:rPr>
                <w:sz w:val="18"/>
              </w:rPr>
              <w:t>_hinweise</w:t>
            </w:r>
            <w:r w:rsidR="000001FB" w:rsidRPr="00BB2C0F">
              <w:rPr>
                <w:sz w:val="18"/>
              </w:rPr>
              <w:t xml:space="preserve"> _lernjob_unbekannte_fluessigkeit.docx</w:t>
            </w:r>
          </w:p>
        </w:tc>
      </w:tr>
      <w:tr w:rsidR="004C5643" w:rsidTr="0050745E">
        <w:tc>
          <w:tcPr>
            <w:tcW w:w="3936" w:type="dxa"/>
          </w:tcPr>
          <w:p w:rsidR="004C5643" w:rsidRPr="00BB2C0F" w:rsidRDefault="00816856" w:rsidP="00816856">
            <w:pPr>
              <w:spacing w:line="276" w:lineRule="auto"/>
              <w:rPr>
                <w:sz w:val="18"/>
              </w:rPr>
            </w:pPr>
            <w:r w:rsidRPr="00BB2C0F">
              <w:rPr>
                <w:sz w:val="18"/>
              </w:rPr>
              <w:t xml:space="preserve">2. </w:t>
            </w:r>
            <w:proofErr w:type="spellStart"/>
            <w:r w:rsidRPr="00BB2C0F">
              <w:rPr>
                <w:sz w:val="18"/>
              </w:rPr>
              <w:t>LernJob</w:t>
            </w:r>
            <w:proofErr w:type="spellEnd"/>
            <w:r w:rsidRPr="00BB2C0F">
              <w:rPr>
                <w:sz w:val="18"/>
              </w:rPr>
              <w:t>-Maske</w:t>
            </w:r>
            <w:r w:rsidR="000001FB" w:rsidRPr="00BB2C0F">
              <w:rPr>
                <w:sz w:val="18"/>
              </w:rPr>
              <w:t xml:space="preserve"> leer</w:t>
            </w:r>
          </w:p>
        </w:tc>
        <w:tc>
          <w:tcPr>
            <w:tcW w:w="5918" w:type="dxa"/>
            <w:gridSpan w:val="2"/>
          </w:tcPr>
          <w:p w:rsidR="004C5643" w:rsidRPr="00BB2C0F" w:rsidRDefault="00B6160C" w:rsidP="004C5643">
            <w:pPr>
              <w:rPr>
                <w:sz w:val="18"/>
              </w:rPr>
            </w:pPr>
            <w:r w:rsidRPr="00BB2C0F">
              <w:rPr>
                <w:sz w:val="18"/>
              </w:rPr>
              <w:t>32102</w:t>
            </w:r>
            <w:r w:rsidR="000001FB" w:rsidRPr="00BB2C0F">
              <w:rPr>
                <w:sz w:val="18"/>
              </w:rPr>
              <w:t>_maske_leer_lernjob_unbekannte_fluessigkeit.docx</w:t>
            </w:r>
          </w:p>
        </w:tc>
      </w:tr>
      <w:tr w:rsidR="004C5643" w:rsidTr="0050745E">
        <w:tc>
          <w:tcPr>
            <w:tcW w:w="3936" w:type="dxa"/>
          </w:tcPr>
          <w:p w:rsidR="004C5643" w:rsidRPr="00BB2C0F" w:rsidRDefault="00816856" w:rsidP="00816856">
            <w:pPr>
              <w:spacing w:line="276" w:lineRule="auto"/>
              <w:rPr>
                <w:sz w:val="18"/>
              </w:rPr>
            </w:pPr>
            <w:r w:rsidRPr="00BB2C0F">
              <w:rPr>
                <w:sz w:val="18"/>
              </w:rPr>
              <w:t>3. Hilfsmaterial 1</w:t>
            </w:r>
          </w:p>
        </w:tc>
        <w:tc>
          <w:tcPr>
            <w:tcW w:w="5918" w:type="dxa"/>
            <w:gridSpan w:val="2"/>
          </w:tcPr>
          <w:p w:rsidR="004C5643" w:rsidRPr="00BB2C0F" w:rsidRDefault="00B6160C" w:rsidP="000001FB">
            <w:pPr>
              <w:rPr>
                <w:sz w:val="18"/>
              </w:rPr>
            </w:pPr>
            <w:r w:rsidRPr="00BB2C0F">
              <w:rPr>
                <w:sz w:val="18"/>
              </w:rPr>
              <w:t>32103</w:t>
            </w:r>
            <w:r w:rsidR="000001FB" w:rsidRPr="00BB2C0F">
              <w:rPr>
                <w:sz w:val="18"/>
              </w:rPr>
              <w:t>_hilfsmaterial-1 _lernjob_unbekannte_fluessigkeit.docx</w:t>
            </w:r>
          </w:p>
        </w:tc>
      </w:tr>
      <w:tr w:rsidR="004C5643" w:rsidTr="0050745E">
        <w:tc>
          <w:tcPr>
            <w:tcW w:w="3936" w:type="dxa"/>
          </w:tcPr>
          <w:p w:rsidR="004C5643" w:rsidRPr="00BB2C0F" w:rsidRDefault="00816856" w:rsidP="00816856">
            <w:pPr>
              <w:spacing w:line="276" w:lineRule="auto"/>
              <w:rPr>
                <w:sz w:val="18"/>
              </w:rPr>
            </w:pPr>
            <w:r w:rsidRPr="00BB2C0F">
              <w:rPr>
                <w:sz w:val="18"/>
              </w:rPr>
              <w:t>4. Hilfsmaterial 2</w:t>
            </w:r>
          </w:p>
        </w:tc>
        <w:tc>
          <w:tcPr>
            <w:tcW w:w="5918" w:type="dxa"/>
            <w:gridSpan w:val="2"/>
          </w:tcPr>
          <w:p w:rsidR="004C5643" w:rsidRPr="00BB2C0F" w:rsidRDefault="00B6160C" w:rsidP="004C5643">
            <w:pPr>
              <w:rPr>
                <w:sz w:val="18"/>
              </w:rPr>
            </w:pPr>
            <w:r w:rsidRPr="00BB2C0F">
              <w:rPr>
                <w:sz w:val="18"/>
              </w:rPr>
              <w:t>32104</w:t>
            </w:r>
            <w:r w:rsidR="000001FB" w:rsidRPr="00BB2C0F">
              <w:rPr>
                <w:sz w:val="18"/>
              </w:rPr>
              <w:t>_hilfsmaterial-2 _lernjob_unbekannte_fluessigkeit.docx</w:t>
            </w:r>
          </w:p>
        </w:tc>
      </w:tr>
      <w:tr w:rsidR="00110682" w:rsidTr="0050745E">
        <w:tc>
          <w:tcPr>
            <w:tcW w:w="3936" w:type="dxa"/>
          </w:tcPr>
          <w:p w:rsidR="00110682" w:rsidRPr="00BB2C0F" w:rsidRDefault="00110682" w:rsidP="00934A75">
            <w:pPr>
              <w:spacing w:line="276" w:lineRule="auto"/>
              <w:rPr>
                <w:sz w:val="18"/>
              </w:rPr>
            </w:pPr>
            <w:r w:rsidRPr="00BB2C0F">
              <w:rPr>
                <w:sz w:val="18"/>
              </w:rPr>
              <w:t>5. Hilfsmaterial 3</w:t>
            </w:r>
          </w:p>
        </w:tc>
        <w:tc>
          <w:tcPr>
            <w:tcW w:w="5918" w:type="dxa"/>
            <w:gridSpan w:val="2"/>
          </w:tcPr>
          <w:p w:rsidR="00110682" w:rsidRPr="00BB2C0F" w:rsidRDefault="00110682" w:rsidP="00934A75">
            <w:pPr>
              <w:rPr>
                <w:sz w:val="18"/>
              </w:rPr>
            </w:pPr>
            <w:r w:rsidRPr="00BB2C0F">
              <w:rPr>
                <w:sz w:val="18"/>
              </w:rPr>
              <w:t>32105_hilfsmaterial-3 _lernjob_unbekannte_fluessigkeit.docx</w:t>
            </w:r>
          </w:p>
        </w:tc>
      </w:tr>
      <w:tr w:rsidR="00816856" w:rsidTr="0050745E">
        <w:tc>
          <w:tcPr>
            <w:tcW w:w="3936" w:type="dxa"/>
          </w:tcPr>
          <w:p w:rsidR="00816856" w:rsidRPr="00BB2C0F" w:rsidRDefault="00BB2C0F" w:rsidP="00816856">
            <w:pPr>
              <w:spacing w:line="276" w:lineRule="auto"/>
              <w:rPr>
                <w:sz w:val="18"/>
              </w:rPr>
            </w:pPr>
            <w:r>
              <w:rPr>
                <w:sz w:val="18"/>
              </w:rPr>
              <w:t>6</w:t>
            </w:r>
            <w:r w:rsidR="002616F0" w:rsidRPr="00BB2C0F">
              <w:rPr>
                <w:sz w:val="18"/>
              </w:rPr>
              <w:t>. Vorschlag</w:t>
            </w:r>
            <w:r w:rsidR="00816856" w:rsidRPr="00BB2C0F">
              <w:rPr>
                <w:sz w:val="18"/>
              </w:rPr>
              <w:t xml:space="preserve"> B mit Lösungen</w:t>
            </w:r>
          </w:p>
        </w:tc>
        <w:tc>
          <w:tcPr>
            <w:tcW w:w="5918" w:type="dxa"/>
            <w:gridSpan w:val="2"/>
          </w:tcPr>
          <w:p w:rsidR="00816856" w:rsidRPr="00BB2C0F" w:rsidRDefault="00110682" w:rsidP="004C5643">
            <w:pPr>
              <w:rPr>
                <w:sz w:val="18"/>
              </w:rPr>
            </w:pPr>
            <w:r w:rsidRPr="00BB2C0F">
              <w:rPr>
                <w:sz w:val="18"/>
              </w:rPr>
              <w:t>32106</w:t>
            </w:r>
            <w:r w:rsidR="002616F0" w:rsidRPr="00BB2C0F">
              <w:rPr>
                <w:sz w:val="18"/>
              </w:rPr>
              <w:t>_vorschlag</w:t>
            </w:r>
            <w:r w:rsidR="000001FB" w:rsidRPr="00BB2C0F">
              <w:rPr>
                <w:sz w:val="18"/>
              </w:rPr>
              <w:t>-b_lernjob_unbekannte_fluessigkeit.docx</w:t>
            </w:r>
          </w:p>
        </w:tc>
      </w:tr>
      <w:tr w:rsidR="00816856" w:rsidTr="0050745E">
        <w:tc>
          <w:tcPr>
            <w:tcW w:w="3936" w:type="dxa"/>
          </w:tcPr>
          <w:p w:rsidR="00816856" w:rsidRPr="00BB2C0F" w:rsidRDefault="00BB2C0F" w:rsidP="00816856">
            <w:pPr>
              <w:spacing w:line="276" w:lineRule="auto"/>
              <w:rPr>
                <w:sz w:val="18"/>
              </w:rPr>
            </w:pPr>
            <w:r>
              <w:rPr>
                <w:sz w:val="18"/>
              </w:rPr>
              <w:t>7</w:t>
            </w:r>
            <w:r w:rsidR="002616F0" w:rsidRPr="00BB2C0F">
              <w:rPr>
                <w:sz w:val="18"/>
              </w:rPr>
              <w:t>. Vorschlag</w:t>
            </w:r>
            <w:r w:rsidR="00816856" w:rsidRPr="00BB2C0F">
              <w:rPr>
                <w:sz w:val="18"/>
              </w:rPr>
              <w:t xml:space="preserve"> C mit Lösungen</w:t>
            </w:r>
          </w:p>
        </w:tc>
        <w:tc>
          <w:tcPr>
            <w:tcW w:w="5918" w:type="dxa"/>
            <w:gridSpan w:val="2"/>
          </w:tcPr>
          <w:p w:rsidR="00816856" w:rsidRPr="00BB2C0F" w:rsidRDefault="00110682" w:rsidP="004C5643">
            <w:pPr>
              <w:rPr>
                <w:sz w:val="18"/>
              </w:rPr>
            </w:pPr>
            <w:r w:rsidRPr="00BB2C0F">
              <w:rPr>
                <w:sz w:val="18"/>
              </w:rPr>
              <w:t>32107</w:t>
            </w:r>
            <w:r w:rsidR="002616F0" w:rsidRPr="00BB2C0F">
              <w:rPr>
                <w:sz w:val="18"/>
              </w:rPr>
              <w:t>_vorschlag</w:t>
            </w:r>
            <w:r w:rsidR="000001FB" w:rsidRPr="00BB2C0F">
              <w:rPr>
                <w:sz w:val="18"/>
              </w:rPr>
              <w:t>-c_lernjob_unbekannte_fluessigkeit.docx</w:t>
            </w:r>
          </w:p>
        </w:tc>
      </w:tr>
      <w:tr w:rsidR="003463D4" w:rsidTr="0050745E">
        <w:tc>
          <w:tcPr>
            <w:tcW w:w="3936" w:type="dxa"/>
          </w:tcPr>
          <w:p w:rsidR="003463D4" w:rsidRPr="00BB2C0F" w:rsidRDefault="00BB2C0F" w:rsidP="00BA073C">
            <w:pPr>
              <w:spacing w:line="276" w:lineRule="auto"/>
              <w:rPr>
                <w:sz w:val="18"/>
              </w:rPr>
            </w:pPr>
            <w:r>
              <w:rPr>
                <w:sz w:val="18"/>
              </w:rPr>
              <w:t>8</w:t>
            </w:r>
            <w:r w:rsidR="003463D4" w:rsidRPr="00BB2C0F">
              <w:rPr>
                <w:sz w:val="18"/>
              </w:rPr>
              <w:t>. Auflösung</w:t>
            </w:r>
          </w:p>
        </w:tc>
        <w:tc>
          <w:tcPr>
            <w:tcW w:w="5918" w:type="dxa"/>
            <w:gridSpan w:val="2"/>
          </w:tcPr>
          <w:p w:rsidR="003463D4" w:rsidRPr="00BB2C0F" w:rsidRDefault="00110682" w:rsidP="00BA073C">
            <w:pPr>
              <w:rPr>
                <w:sz w:val="18"/>
              </w:rPr>
            </w:pPr>
            <w:r w:rsidRPr="00BB2C0F">
              <w:rPr>
                <w:sz w:val="18"/>
              </w:rPr>
              <w:t>32108</w:t>
            </w:r>
            <w:r w:rsidR="003463D4" w:rsidRPr="00BB2C0F">
              <w:rPr>
                <w:sz w:val="18"/>
              </w:rPr>
              <w:t>_auflösung _lernjob_unbekannte_fluessigkeit.docx</w:t>
            </w:r>
          </w:p>
        </w:tc>
      </w:tr>
      <w:tr w:rsidR="00816856" w:rsidTr="0050745E">
        <w:tc>
          <w:tcPr>
            <w:tcW w:w="3936" w:type="dxa"/>
          </w:tcPr>
          <w:p w:rsidR="00816856" w:rsidRPr="00BB2C0F" w:rsidRDefault="00BB2C0F" w:rsidP="00816856">
            <w:pPr>
              <w:spacing w:line="276" w:lineRule="auto"/>
              <w:rPr>
                <w:sz w:val="18"/>
              </w:rPr>
            </w:pPr>
            <w:r>
              <w:rPr>
                <w:sz w:val="18"/>
              </w:rPr>
              <w:t>9</w:t>
            </w:r>
            <w:r w:rsidR="002616F0" w:rsidRPr="00BB2C0F">
              <w:rPr>
                <w:sz w:val="18"/>
              </w:rPr>
              <w:t xml:space="preserve">. Vorschlag </w:t>
            </w:r>
            <w:r w:rsidR="00816856" w:rsidRPr="00BB2C0F">
              <w:rPr>
                <w:sz w:val="18"/>
              </w:rPr>
              <w:t>E mit Lösungen</w:t>
            </w:r>
          </w:p>
        </w:tc>
        <w:tc>
          <w:tcPr>
            <w:tcW w:w="5918" w:type="dxa"/>
            <w:gridSpan w:val="2"/>
          </w:tcPr>
          <w:p w:rsidR="00816856" w:rsidRPr="00BB2C0F" w:rsidRDefault="00110682" w:rsidP="004C5643">
            <w:pPr>
              <w:rPr>
                <w:sz w:val="18"/>
              </w:rPr>
            </w:pPr>
            <w:r w:rsidRPr="00BB2C0F">
              <w:rPr>
                <w:sz w:val="18"/>
              </w:rPr>
              <w:t>32109</w:t>
            </w:r>
            <w:r w:rsidR="002616F0" w:rsidRPr="00BB2C0F">
              <w:rPr>
                <w:sz w:val="18"/>
              </w:rPr>
              <w:t>_vorschlag</w:t>
            </w:r>
            <w:r w:rsidR="000001FB" w:rsidRPr="00BB2C0F">
              <w:rPr>
                <w:sz w:val="18"/>
              </w:rPr>
              <w:t>-e_lernjob_unbekannte_fluessigkeit.docx</w:t>
            </w:r>
          </w:p>
        </w:tc>
      </w:tr>
      <w:tr w:rsidR="00816856" w:rsidTr="0050745E">
        <w:tc>
          <w:tcPr>
            <w:tcW w:w="3936" w:type="dxa"/>
          </w:tcPr>
          <w:p w:rsidR="00816856" w:rsidRPr="00BB2C0F" w:rsidRDefault="00BB2C0F" w:rsidP="00816856">
            <w:pPr>
              <w:spacing w:line="276" w:lineRule="auto"/>
              <w:rPr>
                <w:sz w:val="18"/>
              </w:rPr>
            </w:pPr>
            <w:r>
              <w:rPr>
                <w:sz w:val="18"/>
              </w:rPr>
              <w:t>10</w:t>
            </w:r>
            <w:r w:rsidR="002616F0" w:rsidRPr="00BB2C0F">
              <w:rPr>
                <w:sz w:val="18"/>
              </w:rPr>
              <w:t>. Vorschlag</w:t>
            </w:r>
            <w:r w:rsidR="00816856" w:rsidRPr="00BB2C0F">
              <w:rPr>
                <w:sz w:val="18"/>
              </w:rPr>
              <w:t xml:space="preserve"> F mit Lösungen</w:t>
            </w:r>
          </w:p>
        </w:tc>
        <w:tc>
          <w:tcPr>
            <w:tcW w:w="5918" w:type="dxa"/>
            <w:gridSpan w:val="2"/>
          </w:tcPr>
          <w:p w:rsidR="00816856" w:rsidRPr="00BB2C0F" w:rsidRDefault="00110682" w:rsidP="004C5643">
            <w:pPr>
              <w:rPr>
                <w:sz w:val="18"/>
              </w:rPr>
            </w:pPr>
            <w:r w:rsidRPr="00BB2C0F">
              <w:rPr>
                <w:sz w:val="18"/>
              </w:rPr>
              <w:t>32110</w:t>
            </w:r>
            <w:r w:rsidR="002616F0" w:rsidRPr="00BB2C0F">
              <w:rPr>
                <w:sz w:val="18"/>
              </w:rPr>
              <w:t>_vorschlag</w:t>
            </w:r>
            <w:r w:rsidR="000001FB" w:rsidRPr="00BB2C0F">
              <w:rPr>
                <w:sz w:val="18"/>
              </w:rPr>
              <w:t>-f_lernjob_unbekannte_fluessigkeit.docx</w:t>
            </w:r>
          </w:p>
        </w:tc>
      </w:tr>
      <w:tr w:rsidR="000001FB" w:rsidTr="0050745E">
        <w:tc>
          <w:tcPr>
            <w:tcW w:w="3936" w:type="dxa"/>
          </w:tcPr>
          <w:p w:rsidR="000001FB" w:rsidRPr="00BB2C0F" w:rsidRDefault="00BB2C0F" w:rsidP="00816856">
            <w:pPr>
              <w:spacing w:line="276" w:lineRule="auto"/>
              <w:rPr>
                <w:sz w:val="18"/>
              </w:rPr>
            </w:pPr>
            <w:r>
              <w:rPr>
                <w:sz w:val="18"/>
              </w:rPr>
              <w:t>11</w:t>
            </w:r>
            <w:r w:rsidR="000001FB" w:rsidRPr="00BB2C0F">
              <w:rPr>
                <w:sz w:val="18"/>
              </w:rPr>
              <w:t xml:space="preserve">. </w:t>
            </w:r>
            <w:proofErr w:type="spellStart"/>
            <w:r w:rsidR="000001FB" w:rsidRPr="00BB2C0F">
              <w:rPr>
                <w:sz w:val="18"/>
              </w:rPr>
              <w:t>LernJob</w:t>
            </w:r>
            <w:proofErr w:type="spellEnd"/>
            <w:r w:rsidR="000001FB" w:rsidRPr="00BB2C0F">
              <w:rPr>
                <w:sz w:val="18"/>
              </w:rPr>
              <w:t>-Maske voll (Musterlösung)</w:t>
            </w:r>
          </w:p>
        </w:tc>
        <w:tc>
          <w:tcPr>
            <w:tcW w:w="5918" w:type="dxa"/>
            <w:gridSpan w:val="2"/>
          </w:tcPr>
          <w:p w:rsidR="000001FB" w:rsidRPr="00BB2C0F" w:rsidRDefault="00110682" w:rsidP="000001FB">
            <w:pPr>
              <w:rPr>
                <w:sz w:val="18"/>
              </w:rPr>
            </w:pPr>
            <w:r w:rsidRPr="00BB2C0F">
              <w:rPr>
                <w:sz w:val="18"/>
              </w:rPr>
              <w:t>32111</w:t>
            </w:r>
            <w:r w:rsidR="000001FB" w:rsidRPr="00BB2C0F">
              <w:rPr>
                <w:sz w:val="18"/>
              </w:rPr>
              <w:t>_maske_voll _</w:t>
            </w:r>
            <w:r w:rsidR="00EB0ED3" w:rsidRPr="00BB2C0F">
              <w:rPr>
                <w:sz w:val="18"/>
              </w:rPr>
              <w:t>lernjob_unbekannte_</w:t>
            </w:r>
            <w:r w:rsidR="000001FB" w:rsidRPr="00BB2C0F">
              <w:rPr>
                <w:sz w:val="18"/>
              </w:rPr>
              <w:t>fluessigkeit.docx</w:t>
            </w:r>
          </w:p>
        </w:tc>
      </w:tr>
      <w:tr w:rsidR="009E58D4" w:rsidTr="0050745E">
        <w:tc>
          <w:tcPr>
            <w:tcW w:w="3936" w:type="dxa"/>
          </w:tcPr>
          <w:p w:rsidR="009E58D4" w:rsidRPr="00BB2C0F" w:rsidRDefault="00BB2C0F" w:rsidP="00816856">
            <w:pPr>
              <w:spacing w:line="276" w:lineRule="auto"/>
              <w:rPr>
                <w:sz w:val="18"/>
              </w:rPr>
            </w:pPr>
            <w:r>
              <w:rPr>
                <w:sz w:val="18"/>
              </w:rPr>
              <w:t>12</w:t>
            </w:r>
            <w:r w:rsidR="009E58D4" w:rsidRPr="00BB2C0F">
              <w:rPr>
                <w:sz w:val="18"/>
              </w:rPr>
              <w:t>. Bildquellen</w:t>
            </w:r>
          </w:p>
        </w:tc>
        <w:tc>
          <w:tcPr>
            <w:tcW w:w="5918" w:type="dxa"/>
            <w:gridSpan w:val="2"/>
          </w:tcPr>
          <w:p w:rsidR="009E58D4" w:rsidRPr="00BB2C0F" w:rsidRDefault="00110682" w:rsidP="000001FB">
            <w:pPr>
              <w:rPr>
                <w:sz w:val="18"/>
              </w:rPr>
            </w:pPr>
            <w:r w:rsidRPr="00BB2C0F">
              <w:rPr>
                <w:sz w:val="18"/>
              </w:rPr>
              <w:t>32112</w:t>
            </w:r>
            <w:r w:rsidR="009E58D4" w:rsidRPr="00BB2C0F">
              <w:rPr>
                <w:sz w:val="18"/>
              </w:rPr>
              <w:t>_bildquellen_lernjob_unbekannte_fluessigkeit.docx</w:t>
            </w:r>
          </w:p>
        </w:tc>
      </w:tr>
      <w:tr w:rsidR="00BB2C0F" w:rsidTr="0050745E">
        <w:tc>
          <w:tcPr>
            <w:tcW w:w="3936" w:type="dxa"/>
          </w:tcPr>
          <w:p w:rsidR="00BB2C0F" w:rsidRPr="00BB2C0F" w:rsidRDefault="00BB2C0F" w:rsidP="00816856">
            <w:pPr>
              <w:spacing w:line="276" w:lineRule="auto"/>
              <w:rPr>
                <w:sz w:val="18"/>
              </w:rPr>
            </w:pPr>
            <w:r>
              <w:rPr>
                <w:sz w:val="18"/>
              </w:rPr>
              <w:t xml:space="preserve">13. Klassenarbeit (für beide </w:t>
            </w:r>
            <w:proofErr w:type="spellStart"/>
            <w:r>
              <w:rPr>
                <w:sz w:val="18"/>
              </w:rPr>
              <w:t>LernJobs</w:t>
            </w:r>
            <w:proofErr w:type="spellEnd"/>
            <w:r>
              <w:rPr>
                <w:sz w:val="18"/>
              </w:rPr>
              <w:t>)</w:t>
            </w:r>
          </w:p>
        </w:tc>
        <w:tc>
          <w:tcPr>
            <w:tcW w:w="5918" w:type="dxa"/>
            <w:gridSpan w:val="2"/>
          </w:tcPr>
          <w:p w:rsidR="00BB2C0F" w:rsidRPr="00BB2C0F" w:rsidRDefault="00BB2C0F" w:rsidP="000001FB">
            <w:pPr>
              <w:rPr>
                <w:sz w:val="18"/>
              </w:rPr>
            </w:pPr>
            <w:r>
              <w:rPr>
                <w:sz w:val="18"/>
              </w:rPr>
              <w:t>32113_klassenarbeit_fuer_beide_lernjobs</w:t>
            </w:r>
            <w:r w:rsidRPr="00BB2C0F">
              <w:rPr>
                <w:sz w:val="18"/>
              </w:rPr>
              <w:t>.docx</w:t>
            </w:r>
          </w:p>
        </w:tc>
      </w:tr>
      <w:tr w:rsidR="00E46133" w:rsidTr="00113F11">
        <w:tc>
          <w:tcPr>
            <w:tcW w:w="9854" w:type="dxa"/>
            <w:gridSpan w:val="3"/>
          </w:tcPr>
          <w:p w:rsidR="002E22FA" w:rsidRPr="00B13B4B" w:rsidRDefault="002E22FA" w:rsidP="003702FB">
            <w:pPr>
              <w:jc w:val="both"/>
              <w:rPr>
                <w:rFonts w:cs="Arial"/>
              </w:rPr>
            </w:pPr>
          </w:p>
          <w:p w:rsidR="007A6E2C" w:rsidRPr="007C073C" w:rsidRDefault="007C073C" w:rsidP="00B049A2">
            <w:pPr>
              <w:spacing w:line="276" w:lineRule="auto"/>
              <w:rPr>
                <w:rFonts w:cs="Arial"/>
                <w:b/>
                <w:sz w:val="28"/>
              </w:rPr>
            </w:pPr>
            <w:r>
              <w:rPr>
                <w:rFonts w:cs="Arial"/>
                <w:b/>
                <w:sz w:val="28"/>
              </w:rPr>
              <w:t xml:space="preserve">C: </w:t>
            </w:r>
            <w:r w:rsidR="007A6E2C" w:rsidRPr="007C073C">
              <w:rPr>
                <w:rFonts w:cs="Arial"/>
                <w:b/>
                <w:sz w:val="28"/>
              </w:rPr>
              <w:t>Assoziierte Standards</w:t>
            </w:r>
          </w:p>
          <w:p w:rsidR="00024AEF" w:rsidRPr="00F6646F" w:rsidRDefault="00024AEF" w:rsidP="00B049A2">
            <w:pPr>
              <w:spacing w:line="276" w:lineRule="auto"/>
              <w:rPr>
                <w:rFonts w:cs="Arial"/>
                <w:b/>
                <w:sz w:val="10"/>
              </w:rPr>
            </w:pPr>
          </w:p>
          <w:p w:rsidR="008B5EDD" w:rsidRPr="00F6646F" w:rsidRDefault="008B5EDD" w:rsidP="00B049A2">
            <w:pPr>
              <w:spacing w:line="276" w:lineRule="auto"/>
              <w:rPr>
                <w:rFonts w:cs="Arial"/>
                <w:sz w:val="18"/>
              </w:rPr>
            </w:pPr>
            <w:r w:rsidRPr="00F6646F">
              <w:rPr>
                <w:rFonts w:cs="Arial"/>
                <w:sz w:val="18"/>
              </w:rPr>
              <w:t>Die Schülerinnen und Schüler können</w:t>
            </w:r>
          </w:p>
          <w:p w:rsidR="008B5EDD" w:rsidRPr="00F6646F" w:rsidRDefault="008B5EDD" w:rsidP="00B049A2">
            <w:pPr>
              <w:spacing w:line="276" w:lineRule="auto"/>
              <w:rPr>
                <w:rFonts w:cs="Arial"/>
                <w:b/>
                <w:sz w:val="10"/>
              </w:rPr>
            </w:pPr>
          </w:p>
          <w:p w:rsidR="007A6E2C" w:rsidRPr="00F6646F" w:rsidRDefault="007A6E2C" w:rsidP="00B049A2">
            <w:pPr>
              <w:spacing w:line="276" w:lineRule="auto"/>
              <w:rPr>
                <w:rFonts w:cs="Arial"/>
                <w:b/>
                <w:sz w:val="18"/>
              </w:rPr>
            </w:pPr>
            <w:r w:rsidRPr="00F6646F">
              <w:rPr>
                <w:rFonts w:cs="Arial"/>
                <w:b/>
                <w:sz w:val="18"/>
              </w:rPr>
              <w:t xml:space="preserve">Kompetenzbereich  </w:t>
            </w:r>
            <w:r w:rsidR="00024AEF" w:rsidRPr="00F6646F">
              <w:rPr>
                <w:rFonts w:cs="Arial"/>
                <w:b/>
                <w:sz w:val="18"/>
              </w:rPr>
              <w:t>„</w:t>
            </w:r>
            <w:r w:rsidRPr="00F6646F">
              <w:rPr>
                <w:rFonts w:cs="Arial"/>
                <w:b/>
                <w:sz w:val="18"/>
              </w:rPr>
              <w:t>Erkenntnisgewinnung</w:t>
            </w:r>
            <w:r w:rsidR="00024AEF" w:rsidRPr="00F6646F">
              <w:rPr>
                <w:rFonts w:cs="Arial"/>
                <w:b/>
                <w:sz w:val="18"/>
              </w:rPr>
              <w:t>“</w:t>
            </w:r>
            <w:r w:rsidR="00BE561C" w:rsidRPr="00F6646F">
              <w:rPr>
                <w:rFonts w:cs="Arial"/>
                <w:b/>
                <w:sz w:val="18"/>
              </w:rPr>
              <w:t xml:space="preserve"> (2.1)</w:t>
            </w:r>
          </w:p>
          <w:p w:rsidR="007A6E2C" w:rsidRPr="00F6646F" w:rsidRDefault="007A6E2C" w:rsidP="007A6E2C">
            <w:pPr>
              <w:spacing w:line="276" w:lineRule="auto"/>
              <w:rPr>
                <w:rFonts w:cs="Arial"/>
                <w:sz w:val="18"/>
              </w:rPr>
            </w:pPr>
            <w:r w:rsidRPr="00F6646F">
              <w:rPr>
                <w:rFonts w:cs="Arial"/>
                <w:sz w:val="18"/>
              </w:rPr>
              <w:t>1. Phänomene beobachten und beschreiben</w:t>
            </w:r>
          </w:p>
          <w:p w:rsidR="007A6E2C" w:rsidRPr="00F6646F" w:rsidRDefault="007A6E2C" w:rsidP="007A6E2C">
            <w:pPr>
              <w:spacing w:line="276" w:lineRule="auto"/>
              <w:rPr>
                <w:rFonts w:cs="Arial"/>
                <w:sz w:val="18"/>
              </w:rPr>
            </w:pPr>
            <w:r w:rsidRPr="00F6646F">
              <w:rPr>
                <w:rFonts w:cs="Arial"/>
                <w:sz w:val="18"/>
              </w:rPr>
              <w:t>2. subjektive Wahrnehmungen objektiv beschreiben</w:t>
            </w:r>
          </w:p>
          <w:p w:rsidR="007A6E2C" w:rsidRPr="00F6646F" w:rsidRDefault="007A6E2C" w:rsidP="007A6E2C">
            <w:pPr>
              <w:spacing w:line="276" w:lineRule="auto"/>
              <w:rPr>
                <w:rFonts w:cs="Arial"/>
                <w:sz w:val="18"/>
              </w:rPr>
            </w:pPr>
            <w:r w:rsidRPr="00F6646F">
              <w:rPr>
                <w:rFonts w:cs="Arial"/>
                <w:sz w:val="18"/>
              </w:rPr>
              <w:t>3. einfache Messungen durchführen</w:t>
            </w:r>
          </w:p>
          <w:p w:rsidR="007A6E2C" w:rsidRPr="00F6646F" w:rsidRDefault="007A6E2C" w:rsidP="007A6E2C">
            <w:pPr>
              <w:spacing w:line="276" w:lineRule="auto"/>
              <w:rPr>
                <w:rFonts w:cs="Arial"/>
                <w:sz w:val="18"/>
              </w:rPr>
            </w:pPr>
            <w:r w:rsidRPr="00F6646F">
              <w:rPr>
                <w:rFonts w:cs="Arial"/>
                <w:sz w:val="18"/>
              </w:rPr>
              <w:t>4. zunehmend Beobachtungen von Erklärungen unterscheiden</w:t>
            </w:r>
          </w:p>
          <w:p w:rsidR="007A6E2C" w:rsidRDefault="007A6E2C" w:rsidP="007A6E2C">
            <w:pPr>
              <w:spacing w:line="276" w:lineRule="auto"/>
              <w:rPr>
                <w:rFonts w:cs="Arial"/>
                <w:sz w:val="18"/>
              </w:rPr>
            </w:pPr>
            <w:r w:rsidRPr="00F6646F">
              <w:rPr>
                <w:rFonts w:cs="Arial"/>
                <w:sz w:val="18"/>
              </w:rPr>
              <w:t>6. Experimente unter Anleitung planen, durchführen, auswerten</w:t>
            </w:r>
          </w:p>
          <w:p w:rsidR="00F6646F" w:rsidRPr="00F6646F" w:rsidRDefault="00F6646F" w:rsidP="007A6E2C">
            <w:pPr>
              <w:spacing w:line="276" w:lineRule="auto"/>
              <w:rPr>
                <w:rFonts w:cs="Arial"/>
                <w:sz w:val="18"/>
              </w:rPr>
            </w:pPr>
          </w:p>
          <w:p w:rsidR="00024AEF" w:rsidRPr="00F6646F" w:rsidRDefault="00024AEF" w:rsidP="00024AEF">
            <w:pPr>
              <w:spacing w:line="276" w:lineRule="auto"/>
              <w:rPr>
                <w:rFonts w:cs="Arial"/>
                <w:b/>
                <w:sz w:val="18"/>
              </w:rPr>
            </w:pPr>
            <w:r w:rsidRPr="00F6646F">
              <w:rPr>
                <w:rFonts w:cs="Arial"/>
                <w:b/>
                <w:sz w:val="18"/>
              </w:rPr>
              <w:t>Kompetenzbereich  „Kommunikation“</w:t>
            </w:r>
            <w:r w:rsidR="00BE561C" w:rsidRPr="00F6646F">
              <w:rPr>
                <w:rFonts w:cs="Arial"/>
                <w:b/>
                <w:sz w:val="18"/>
              </w:rPr>
              <w:t xml:space="preserve"> (2.2)</w:t>
            </w:r>
          </w:p>
          <w:p w:rsidR="00024AEF" w:rsidRPr="00F6646F" w:rsidRDefault="00024AEF" w:rsidP="00024AEF">
            <w:pPr>
              <w:spacing w:line="276" w:lineRule="auto"/>
              <w:jc w:val="both"/>
              <w:rPr>
                <w:rFonts w:cs="Arial"/>
                <w:sz w:val="18"/>
              </w:rPr>
            </w:pPr>
            <w:r w:rsidRPr="00F6646F">
              <w:rPr>
                <w:rFonts w:cs="Arial"/>
                <w:sz w:val="18"/>
              </w:rPr>
              <w:t>1. beim naturwissenschaftlichen und technischen Arbeiten im Team Verantwortung für Arbeitsprozesse übernehmen, ausdauernd zusammenarbeiten und dabei Ziele sowie Aufgaben sachbezogen diskutieren</w:t>
            </w:r>
          </w:p>
          <w:p w:rsidR="00024AEF" w:rsidRPr="00F6646F" w:rsidRDefault="00024AEF" w:rsidP="00024AEF">
            <w:pPr>
              <w:spacing w:line="276" w:lineRule="auto"/>
              <w:jc w:val="both"/>
              <w:rPr>
                <w:rFonts w:cs="Arial"/>
                <w:sz w:val="18"/>
              </w:rPr>
            </w:pPr>
            <w:r w:rsidRPr="00F6646F">
              <w:rPr>
                <w:rFonts w:cs="Arial"/>
                <w:sz w:val="18"/>
              </w:rPr>
              <w:t>2. ihr Vorgehen, ihre Beobachtungen und die Ergebnisse ihrer Arbeit dokumentieren</w:t>
            </w:r>
          </w:p>
          <w:p w:rsidR="00024AEF" w:rsidRPr="00F6646F" w:rsidRDefault="00024AEF" w:rsidP="00024AEF">
            <w:pPr>
              <w:spacing w:line="276" w:lineRule="auto"/>
              <w:jc w:val="both"/>
              <w:rPr>
                <w:rFonts w:cs="Arial"/>
                <w:sz w:val="18"/>
              </w:rPr>
            </w:pPr>
            <w:r w:rsidRPr="00F6646F">
              <w:rPr>
                <w:rFonts w:cs="Arial"/>
                <w:sz w:val="18"/>
              </w:rPr>
              <w:t>3. zur Veranschaulichung von Ergebnissen und Daten geeignete Tabellen und Diagramme anlegen</w:t>
            </w:r>
          </w:p>
          <w:p w:rsidR="00024AEF" w:rsidRPr="00F6646F" w:rsidRDefault="00024AEF" w:rsidP="00024AEF">
            <w:pPr>
              <w:spacing w:line="276" w:lineRule="auto"/>
              <w:jc w:val="both"/>
              <w:rPr>
                <w:rFonts w:cs="Arial"/>
                <w:sz w:val="18"/>
              </w:rPr>
            </w:pPr>
            <w:r w:rsidRPr="00F6646F">
              <w:rPr>
                <w:rFonts w:cs="Arial"/>
                <w:sz w:val="18"/>
              </w:rPr>
              <w:t>5. Sachverhalte adressatengerecht präsentieren</w:t>
            </w:r>
          </w:p>
          <w:p w:rsidR="00024AEF" w:rsidRPr="00F6646F" w:rsidRDefault="00024AEF" w:rsidP="00024AEF">
            <w:pPr>
              <w:spacing w:line="276" w:lineRule="auto"/>
              <w:jc w:val="both"/>
              <w:rPr>
                <w:rFonts w:cs="Arial"/>
                <w:sz w:val="18"/>
              </w:rPr>
            </w:pPr>
            <w:r w:rsidRPr="00F6646F">
              <w:rPr>
                <w:rFonts w:cs="Arial"/>
                <w:sz w:val="18"/>
              </w:rPr>
              <w:t>7. zunehmend zwischen alltagssprachlicher und fachsprachlicher Beschreibung unterscheiden</w:t>
            </w:r>
          </w:p>
          <w:p w:rsidR="00024AEF" w:rsidRDefault="00024AEF" w:rsidP="00024AEF">
            <w:pPr>
              <w:spacing w:line="276" w:lineRule="auto"/>
              <w:jc w:val="both"/>
              <w:rPr>
                <w:rFonts w:cs="Arial"/>
                <w:sz w:val="18"/>
              </w:rPr>
            </w:pPr>
            <w:r w:rsidRPr="00F6646F">
              <w:rPr>
                <w:rFonts w:cs="Arial"/>
                <w:sz w:val="18"/>
              </w:rPr>
              <w:t>8. einfache Skizzen und Zeichnungen lesen und erstellen</w:t>
            </w:r>
          </w:p>
          <w:p w:rsidR="00F6646F" w:rsidRPr="00F6646F" w:rsidRDefault="00F6646F" w:rsidP="00024AEF">
            <w:pPr>
              <w:spacing w:line="276" w:lineRule="auto"/>
              <w:jc w:val="both"/>
              <w:rPr>
                <w:rFonts w:cs="Arial"/>
                <w:sz w:val="18"/>
              </w:rPr>
            </w:pPr>
          </w:p>
          <w:p w:rsidR="00D14509" w:rsidRPr="00F6646F" w:rsidRDefault="00D14509" w:rsidP="00B049A2">
            <w:pPr>
              <w:spacing w:line="276" w:lineRule="auto"/>
              <w:rPr>
                <w:rFonts w:cs="Arial"/>
                <w:b/>
                <w:sz w:val="18"/>
              </w:rPr>
            </w:pPr>
            <w:r w:rsidRPr="00F6646F">
              <w:rPr>
                <w:rFonts w:cs="Arial"/>
                <w:b/>
                <w:sz w:val="18"/>
              </w:rPr>
              <w:t>Kompetenzbereich „Denk- und Arbeitsweisen der Naturwissenschaften und der Technik“</w:t>
            </w:r>
            <w:r w:rsidR="00BE561C" w:rsidRPr="00F6646F">
              <w:rPr>
                <w:rFonts w:cs="Arial"/>
                <w:b/>
                <w:sz w:val="18"/>
              </w:rPr>
              <w:t xml:space="preserve"> (3.1.1)</w:t>
            </w:r>
          </w:p>
          <w:p w:rsidR="00D14509" w:rsidRPr="00F6646F" w:rsidRDefault="007A6E2C" w:rsidP="007A6E2C">
            <w:pPr>
              <w:spacing w:line="276" w:lineRule="auto"/>
              <w:jc w:val="both"/>
              <w:rPr>
                <w:noProof/>
                <w:sz w:val="18"/>
                <w:szCs w:val="20"/>
                <w:lang w:val="de-DE" w:eastAsia="de-DE"/>
              </w:rPr>
            </w:pPr>
            <w:r w:rsidRPr="00F6646F">
              <w:rPr>
                <w:noProof/>
                <w:sz w:val="18"/>
                <w:szCs w:val="20"/>
                <w:lang w:val="de-DE" w:eastAsia="de-DE"/>
              </w:rPr>
              <w:t>(1) wichtige Arbeitsgeräte sicher nutzen und deren bestimmungsgemäßen Einsatz erläutern (</w:t>
            </w:r>
            <w:r w:rsidR="00AE42CC" w:rsidRPr="00F6646F">
              <w:rPr>
                <w:noProof/>
                <w:sz w:val="18"/>
                <w:szCs w:val="20"/>
                <w:lang w:val="de-DE" w:eastAsia="de-DE"/>
              </w:rPr>
              <w:t>…</w:t>
            </w:r>
            <w:r w:rsidRPr="00F6646F">
              <w:rPr>
                <w:noProof/>
                <w:sz w:val="18"/>
                <w:szCs w:val="20"/>
                <w:lang w:val="de-DE" w:eastAsia="de-DE"/>
              </w:rPr>
              <w:t>Gasbrenner, Thermometer</w:t>
            </w:r>
            <w:r w:rsidR="00AE42CC" w:rsidRPr="00F6646F">
              <w:rPr>
                <w:noProof/>
                <w:sz w:val="18"/>
                <w:szCs w:val="20"/>
                <w:lang w:val="de-DE" w:eastAsia="de-DE"/>
              </w:rPr>
              <w:t>…</w:t>
            </w:r>
            <w:r w:rsidRPr="00F6646F">
              <w:rPr>
                <w:noProof/>
                <w:sz w:val="18"/>
                <w:szCs w:val="20"/>
                <w:lang w:val="de-DE" w:eastAsia="de-DE"/>
              </w:rPr>
              <w:t>)</w:t>
            </w:r>
            <w:r w:rsidR="00D14509" w:rsidRPr="00F6646F">
              <w:rPr>
                <w:noProof/>
                <w:sz w:val="18"/>
                <w:szCs w:val="20"/>
                <w:lang w:val="de-DE" w:eastAsia="de-DE"/>
              </w:rPr>
              <w:t xml:space="preserve"> </w:t>
            </w:r>
          </w:p>
          <w:p w:rsidR="00D14509" w:rsidRDefault="007A6E2C" w:rsidP="007A6E2C">
            <w:pPr>
              <w:spacing w:line="276" w:lineRule="auto"/>
              <w:jc w:val="both"/>
              <w:rPr>
                <w:rFonts w:cs="Arial"/>
                <w:sz w:val="18"/>
                <w:szCs w:val="20"/>
              </w:rPr>
            </w:pPr>
            <w:r w:rsidRPr="00F6646F">
              <w:rPr>
                <w:rFonts w:cs="Arial"/>
                <w:sz w:val="18"/>
                <w:szCs w:val="20"/>
              </w:rPr>
              <w:t xml:space="preserve">(5) Experimente planen und durchführen, Messwerte erfassen und </w:t>
            </w:r>
            <w:r w:rsidR="00024AEF" w:rsidRPr="00F6646F">
              <w:rPr>
                <w:rFonts w:cs="Arial"/>
                <w:sz w:val="18"/>
                <w:szCs w:val="20"/>
              </w:rPr>
              <w:t xml:space="preserve">Ergebnisse protokollieren sowie </w:t>
            </w:r>
            <w:r w:rsidRPr="00F6646F">
              <w:rPr>
                <w:rFonts w:cs="Arial"/>
                <w:sz w:val="18"/>
                <w:szCs w:val="20"/>
              </w:rPr>
              <w:t>erläutern, wie man dabei vorgeht (Tabellen, Diagramme</w:t>
            </w:r>
            <w:r w:rsidR="00365D33">
              <w:rPr>
                <w:rFonts w:cs="Arial"/>
                <w:sz w:val="18"/>
                <w:szCs w:val="20"/>
              </w:rPr>
              <w:t xml:space="preserve"> und Skizzen</w:t>
            </w:r>
            <w:r w:rsidRPr="00F6646F">
              <w:rPr>
                <w:rFonts w:cs="Arial"/>
                <w:sz w:val="18"/>
                <w:szCs w:val="20"/>
              </w:rPr>
              <w:t>)</w:t>
            </w:r>
          </w:p>
          <w:p w:rsidR="00F6646F" w:rsidRPr="00F6646F" w:rsidRDefault="00F6646F" w:rsidP="007A6E2C">
            <w:pPr>
              <w:spacing w:line="276" w:lineRule="auto"/>
              <w:jc w:val="both"/>
              <w:rPr>
                <w:rFonts w:cs="Arial"/>
                <w:sz w:val="18"/>
                <w:szCs w:val="20"/>
              </w:rPr>
            </w:pPr>
          </w:p>
          <w:p w:rsidR="00E16647" w:rsidRPr="00F6646F" w:rsidRDefault="00E16647" w:rsidP="00E16647">
            <w:pPr>
              <w:spacing w:line="276" w:lineRule="auto"/>
              <w:rPr>
                <w:rFonts w:cs="Arial"/>
                <w:b/>
                <w:sz w:val="18"/>
              </w:rPr>
            </w:pPr>
            <w:r w:rsidRPr="00F6646F">
              <w:rPr>
                <w:rFonts w:cs="Arial"/>
                <w:b/>
                <w:sz w:val="18"/>
              </w:rPr>
              <w:t>Kompetenzbereich „Wasser – ein lebenswichtiger Stoff“</w:t>
            </w:r>
            <w:r w:rsidR="00BE561C" w:rsidRPr="00F6646F">
              <w:rPr>
                <w:rFonts w:cs="Arial"/>
                <w:b/>
                <w:sz w:val="18"/>
              </w:rPr>
              <w:t xml:space="preserve"> (3.1.3)</w:t>
            </w:r>
          </w:p>
          <w:p w:rsidR="009A5700" w:rsidRPr="00F6646F" w:rsidRDefault="009A5700" w:rsidP="009A5700">
            <w:pPr>
              <w:spacing w:line="276" w:lineRule="auto"/>
              <w:jc w:val="both"/>
              <w:rPr>
                <w:rFonts w:cs="Arial"/>
                <w:sz w:val="18"/>
              </w:rPr>
            </w:pPr>
            <w:r w:rsidRPr="00F6646F">
              <w:rPr>
                <w:rFonts w:cs="Arial"/>
                <w:sz w:val="18"/>
              </w:rPr>
              <w:t>(1) Phänomene beim Erwärmen und Abkühlen von Wasser beschreiben (</w:t>
            </w:r>
            <w:r w:rsidR="00AE42CC" w:rsidRPr="00F6646F">
              <w:rPr>
                <w:rFonts w:cs="Arial"/>
                <w:sz w:val="18"/>
              </w:rPr>
              <w:t>…</w:t>
            </w:r>
            <w:r w:rsidRPr="00F6646F">
              <w:rPr>
                <w:rFonts w:cs="Arial"/>
                <w:sz w:val="18"/>
              </w:rPr>
              <w:t xml:space="preserve">Aggregatzustand) </w:t>
            </w:r>
          </w:p>
          <w:p w:rsidR="007A6E2C" w:rsidRPr="00F6646F" w:rsidRDefault="007A6E2C" w:rsidP="009A5700">
            <w:pPr>
              <w:spacing w:line="276" w:lineRule="auto"/>
              <w:jc w:val="both"/>
              <w:rPr>
                <w:rFonts w:cs="Arial"/>
                <w:sz w:val="18"/>
              </w:rPr>
            </w:pPr>
            <w:r w:rsidRPr="00F6646F">
              <w:rPr>
                <w:rFonts w:cs="Arial"/>
                <w:sz w:val="18"/>
              </w:rPr>
              <w:t>(2) den Temperaturverlauf beim Erhitzen von Wasser dokumentieren und dabei die Siedetemperatur</w:t>
            </w:r>
            <w:r w:rsidR="00024AEF" w:rsidRPr="00F6646F">
              <w:rPr>
                <w:rFonts w:cs="Arial"/>
                <w:sz w:val="18"/>
              </w:rPr>
              <w:t xml:space="preserve"> </w:t>
            </w:r>
            <w:r w:rsidRPr="00F6646F">
              <w:rPr>
                <w:rFonts w:cs="Arial"/>
                <w:sz w:val="18"/>
              </w:rPr>
              <w:t>ermitteln.</w:t>
            </w:r>
          </w:p>
          <w:p w:rsidR="007A6E2C" w:rsidRPr="00F6646F" w:rsidRDefault="007A6E2C" w:rsidP="007A6E2C">
            <w:pPr>
              <w:spacing w:line="276" w:lineRule="auto"/>
              <w:jc w:val="both"/>
              <w:rPr>
                <w:rFonts w:cs="Arial"/>
                <w:sz w:val="18"/>
              </w:rPr>
            </w:pPr>
            <w:r w:rsidRPr="00F6646F">
              <w:rPr>
                <w:rFonts w:cs="Arial"/>
                <w:sz w:val="18"/>
              </w:rPr>
              <w:t>(3) wässrige Lösungen untersuchen und dabei Wasser als Lösungsmit</w:t>
            </w:r>
            <w:r w:rsidR="00024AEF" w:rsidRPr="00F6646F">
              <w:rPr>
                <w:rFonts w:cs="Arial"/>
                <w:sz w:val="18"/>
              </w:rPr>
              <w:t>tel beschreiben (</w:t>
            </w:r>
            <w:r w:rsidR="00AE42CC" w:rsidRPr="00F6646F">
              <w:rPr>
                <w:rFonts w:cs="Arial"/>
                <w:sz w:val="18"/>
              </w:rPr>
              <w:t>…</w:t>
            </w:r>
            <w:r w:rsidRPr="00F6646F">
              <w:rPr>
                <w:rFonts w:cs="Arial"/>
                <w:sz w:val="18"/>
              </w:rPr>
              <w:t>Salzwasser)</w:t>
            </w:r>
          </w:p>
          <w:p w:rsidR="00D14509" w:rsidRDefault="00D14509" w:rsidP="00B049A2">
            <w:pPr>
              <w:spacing w:line="276" w:lineRule="auto"/>
              <w:rPr>
                <w:rFonts w:cs="Arial"/>
                <w:b/>
                <w:sz w:val="18"/>
              </w:rPr>
            </w:pPr>
          </w:p>
          <w:p w:rsidR="00F6646F" w:rsidRPr="00F6646F" w:rsidRDefault="00F6646F" w:rsidP="00B049A2">
            <w:pPr>
              <w:spacing w:line="276" w:lineRule="auto"/>
              <w:rPr>
                <w:rFonts w:cs="Arial"/>
                <w:b/>
                <w:sz w:val="18"/>
              </w:rPr>
            </w:pPr>
          </w:p>
          <w:p w:rsidR="007C073C" w:rsidRPr="007C073C" w:rsidRDefault="007C073C" w:rsidP="00B049A2">
            <w:pPr>
              <w:spacing w:line="276" w:lineRule="auto"/>
              <w:rPr>
                <w:rFonts w:cs="Arial"/>
                <w:b/>
                <w:sz w:val="28"/>
              </w:rPr>
            </w:pPr>
            <w:r>
              <w:rPr>
                <w:rFonts w:cs="Arial"/>
                <w:b/>
                <w:sz w:val="28"/>
              </w:rPr>
              <w:lastRenderedPageBreak/>
              <w:t xml:space="preserve">D: </w:t>
            </w:r>
            <w:r w:rsidRPr="007C073C">
              <w:rPr>
                <w:rFonts w:cs="Arial"/>
                <w:b/>
                <w:sz w:val="28"/>
              </w:rPr>
              <w:t>Hinweise</w:t>
            </w:r>
          </w:p>
          <w:p w:rsidR="007C073C" w:rsidRPr="00F6646F" w:rsidRDefault="007C073C" w:rsidP="00B049A2">
            <w:pPr>
              <w:spacing w:line="276" w:lineRule="auto"/>
              <w:rPr>
                <w:rFonts w:cs="Arial"/>
                <w:b/>
                <w:sz w:val="10"/>
              </w:rPr>
            </w:pPr>
          </w:p>
          <w:p w:rsidR="00AE42CC" w:rsidRPr="00F6646F" w:rsidRDefault="00AE42CC" w:rsidP="00B049A2">
            <w:pPr>
              <w:spacing w:line="276" w:lineRule="auto"/>
              <w:rPr>
                <w:rFonts w:cs="Arial"/>
                <w:b/>
                <w:sz w:val="18"/>
              </w:rPr>
            </w:pPr>
            <w:r w:rsidRPr="00F6646F">
              <w:rPr>
                <w:rFonts w:cs="Arial"/>
                <w:b/>
                <w:sz w:val="18"/>
              </w:rPr>
              <w:t>Lernvoraussetzungen</w:t>
            </w:r>
            <w:r w:rsidR="008B5EDD" w:rsidRPr="00F6646F">
              <w:rPr>
                <w:rFonts w:cs="Arial"/>
                <w:b/>
                <w:sz w:val="18"/>
              </w:rPr>
              <w:t xml:space="preserve"> für diesen </w:t>
            </w:r>
            <w:proofErr w:type="spellStart"/>
            <w:r w:rsidR="008B5EDD" w:rsidRPr="00F6646F">
              <w:rPr>
                <w:rFonts w:cs="Arial"/>
                <w:b/>
                <w:sz w:val="18"/>
              </w:rPr>
              <w:t>LernJob</w:t>
            </w:r>
            <w:proofErr w:type="spellEnd"/>
          </w:p>
          <w:p w:rsidR="008B5EDD" w:rsidRPr="00F6646F" w:rsidRDefault="008B5EDD" w:rsidP="00B049A2">
            <w:pPr>
              <w:spacing w:line="276" w:lineRule="auto"/>
              <w:rPr>
                <w:rFonts w:cs="Arial"/>
                <w:sz w:val="10"/>
              </w:rPr>
            </w:pPr>
          </w:p>
          <w:p w:rsidR="008B5EDD" w:rsidRDefault="008B5EDD" w:rsidP="00B049A2">
            <w:pPr>
              <w:spacing w:line="276" w:lineRule="auto"/>
              <w:rPr>
                <w:rFonts w:cs="Arial"/>
                <w:sz w:val="18"/>
              </w:rPr>
            </w:pPr>
            <w:r w:rsidRPr="00F6646F">
              <w:rPr>
                <w:rFonts w:ascii="Symbol" w:hAnsi="Symbol"/>
                <w:sz w:val="18"/>
              </w:rPr>
              <w:t></w:t>
            </w:r>
            <w:r w:rsidRPr="00F6646F">
              <w:rPr>
                <w:rFonts w:ascii="Symbol" w:hAnsi="Symbol"/>
                <w:sz w:val="18"/>
              </w:rPr>
              <w:t></w:t>
            </w:r>
            <w:r w:rsidRPr="00F6646F">
              <w:rPr>
                <w:rFonts w:cs="Arial"/>
                <w:sz w:val="18"/>
              </w:rPr>
              <w:t xml:space="preserve">Dichtebegriff </w:t>
            </w:r>
            <w:r w:rsidR="00BB2C0F">
              <w:rPr>
                <w:rFonts w:cs="Arial"/>
                <w:sz w:val="18"/>
              </w:rPr>
              <w:t xml:space="preserve">für Stoffe </w:t>
            </w:r>
            <w:r w:rsidR="001546FD">
              <w:rPr>
                <w:rFonts w:cs="Arial"/>
                <w:sz w:val="18"/>
              </w:rPr>
              <w:t xml:space="preserve">wie in Baustein B11 </w:t>
            </w:r>
            <w:r w:rsidR="00A113FE">
              <w:rPr>
                <w:rFonts w:cs="Arial"/>
                <w:sz w:val="18"/>
              </w:rPr>
              <w:t xml:space="preserve">aus dem Modul </w:t>
            </w:r>
            <w:r w:rsidR="009E2A02">
              <w:rPr>
                <w:rFonts w:cs="Arial"/>
                <w:sz w:val="18"/>
              </w:rPr>
              <w:t>„Schwimmen, Schweben, Sinken“</w:t>
            </w:r>
          </w:p>
          <w:p w:rsidR="009E2A02" w:rsidRDefault="009E2A02" w:rsidP="00B049A2">
            <w:pPr>
              <w:spacing w:line="276" w:lineRule="auto"/>
              <w:rPr>
                <w:rFonts w:cs="Arial"/>
                <w:sz w:val="18"/>
              </w:rPr>
            </w:pPr>
            <w:r w:rsidRPr="00F6646F">
              <w:rPr>
                <w:rFonts w:ascii="Symbol" w:hAnsi="Symbol"/>
                <w:sz w:val="18"/>
              </w:rPr>
              <w:t></w:t>
            </w:r>
            <w:r w:rsidRPr="00F6646F">
              <w:rPr>
                <w:rFonts w:ascii="Symbol" w:hAnsi="Symbol"/>
                <w:sz w:val="18"/>
              </w:rPr>
              <w:t></w:t>
            </w:r>
            <w:r>
              <w:rPr>
                <w:rFonts w:cs="Arial"/>
                <w:sz w:val="18"/>
              </w:rPr>
              <w:t>D</w:t>
            </w:r>
            <w:r w:rsidR="001546FD">
              <w:rPr>
                <w:rFonts w:cs="Arial"/>
                <w:sz w:val="18"/>
              </w:rPr>
              <w:t xml:space="preserve">ichte von Wasser </w:t>
            </w:r>
            <w:r>
              <w:rPr>
                <w:rFonts w:cs="Arial"/>
                <w:sz w:val="18"/>
              </w:rPr>
              <w:t>bei Laborbedin</w:t>
            </w:r>
            <w:r w:rsidR="001546FD">
              <w:rPr>
                <w:rFonts w:cs="Arial"/>
                <w:sz w:val="18"/>
              </w:rPr>
              <w:t xml:space="preserve">gungen </w:t>
            </w:r>
            <w:r w:rsidR="00A113FE">
              <w:rPr>
                <w:rFonts w:cs="Arial"/>
                <w:sz w:val="18"/>
              </w:rPr>
              <w:t xml:space="preserve">(1g/cm³) </w:t>
            </w:r>
            <w:r w:rsidR="001546FD">
              <w:rPr>
                <w:rFonts w:cs="Arial"/>
                <w:sz w:val="18"/>
              </w:rPr>
              <w:t>wie in Baustein</w:t>
            </w:r>
            <w:r>
              <w:rPr>
                <w:rFonts w:cs="Arial"/>
                <w:sz w:val="18"/>
              </w:rPr>
              <w:t xml:space="preserve"> </w:t>
            </w:r>
            <w:r w:rsidR="001546FD">
              <w:rPr>
                <w:rFonts w:cs="Arial"/>
                <w:sz w:val="18"/>
              </w:rPr>
              <w:t xml:space="preserve">B11 </w:t>
            </w:r>
            <w:r w:rsidR="00A113FE">
              <w:rPr>
                <w:rFonts w:cs="Arial"/>
                <w:sz w:val="18"/>
              </w:rPr>
              <w:t>aus dem Modul</w:t>
            </w:r>
            <w:r>
              <w:rPr>
                <w:rFonts w:cs="Arial"/>
                <w:sz w:val="18"/>
              </w:rPr>
              <w:t xml:space="preserve"> „Schwimmen, Schweben, Sinken“</w:t>
            </w:r>
          </w:p>
          <w:p w:rsidR="00DD031B" w:rsidRDefault="00DD031B" w:rsidP="00DD031B">
            <w:pPr>
              <w:spacing w:line="276" w:lineRule="auto"/>
              <w:rPr>
                <w:rFonts w:cs="Arial"/>
                <w:sz w:val="18"/>
              </w:rPr>
            </w:pPr>
            <w:r w:rsidRPr="00F6646F">
              <w:rPr>
                <w:rFonts w:ascii="Symbol" w:hAnsi="Symbol"/>
                <w:sz w:val="18"/>
              </w:rPr>
              <w:t></w:t>
            </w:r>
            <w:r w:rsidRPr="00F6646F">
              <w:rPr>
                <w:rFonts w:ascii="Symbol" w:hAnsi="Symbol"/>
                <w:sz w:val="18"/>
              </w:rPr>
              <w:t></w:t>
            </w:r>
            <w:r w:rsidRPr="00F6646F">
              <w:rPr>
                <w:rFonts w:cs="Arial"/>
                <w:sz w:val="18"/>
              </w:rPr>
              <w:t>selbstständige Nutzung des Gasbrenners</w:t>
            </w:r>
            <w:r>
              <w:rPr>
                <w:rFonts w:cs="Arial"/>
                <w:sz w:val="18"/>
              </w:rPr>
              <w:t xml:space="preserve"> </w:t>
            </w:r>
            <w:r w:rsidRPr="00F6646F">
              <w:rPr>
                <w:rFonts w:cs="Arial"/>
                <w:sz w:val="18"/>
              </w:rPr>
              <w:t>(vgl. 3.1.1 (1))</w:t>
            </w:r>
            <w:r>
              <w:rPr>
                <w:rFonts w:cs="Arial"/>
                <w:sz w:val="18"/>
              </w:rPr>
              <w:t xml:space="preserve"> , evtl. „Brennerführerschein“</w:t>
            </w:r>
          </w:p>
          <w:p w:rsidR="00B00D04" w:rsidRPr="00DD031B" w:rsidRDefault="00B00D04" w:rsidP="00DD031B">
            <w:pPr>
              <w:spacing w:line="276" w:lineRule="auto"/>
              <w:jc w:val="both"/>
              <w:rPr>
                <w:sz w:val="18"/>
              </w:rPr>
            </w:pPr>
            <w:r w:rsidRPr="00F6646F">
              <w:rPr>
                <w:rFonts w:ascii="Symbol" w:hAnsi="Symbol"/>
                <w:sz w:val="18"/>
              </w:rPr>
              <w:t></w:t>
            </w:r>
            <w:r w:rsidRPr="00F6646F">
              <w:rPr>
                <w:rFonts w:ascii="Symbol" w:hAnsi="Symbol"/>
                <w:sz w:val="18"/>
              </w:rPr>
              <w:t></w:t>
            </w:r>
            <w:r>
              <w:rPr>
                <w:sz w:val="18"/>
              </w:rPr>
              <w:t>Siedetemperatur von Wasser bei Laborbedingungen (100°C).</w:t>
            </w:r>
          </w:p>
          <w:p w:rsidR="00DD031B" w:rsidRPr="00F6646F" w:rsidRDefault="00DD031B" w:rsidP="00DD031B">
            <w:pPr>
              <w:spacing w:line="276" w:lineRule="auto"/>
              <w:jc w:val="both"/>
              <w:rPr>
                <w:sz w:val="18"/>
                <w:lang w:val="de-DE"/>
              </w:rPr>
            </w:pPr>
            <w:r w:rsidRPr="00F6646F">
              <w:rPr>
                <w:rFonts w:ascii="Symbol" w:hAnsi="Symbol"/>
                <w:sz w:val="18"/>
              </w:rPr>
              <w:t></w:t>
            </w:r>
            <w:r w:rsidRPr="00F6646F">
              <w:rPr>
                <w:rFonts w:ascii="Symbol" w:hAnsi="Symbol"/>
                <w:sz w:val="18"/>
              </w:rPr>
              <w:t></w:t>
            </w:r>
            <w:r w:rsidRPr="00F6646F">
              <w:rPr>
                <w:sz w:val="18"/>
                <w:lang w:val="de-DE"/>
              </w:rPr>
              <w:t>Aggregatzustände von Wasser und deren Übergänge (vgl. Bildungsplan Sachunterricht, Standard 3.2.3.1 (4) + Experiment 4.3.4).</w:t>
            </w:r>
          </w:p>
          <w:p w:rsidR="005555D4" w:rsidRPr="00F6646F" w:rsidRDefault="005555D4" w:rsidP="00B049A2">
            <w:pPr>
              <w:spacing w:line="276" w:lineRule="auto"/>
              <w:rPr>
                <w:rFonts w:cs="Arial"/>
                <w:b/>
                <w:sz w:val="18"/>
              </w:rPr>
            </w:pPr>
            <w:r w:rsidRPr="00F6646F">
              <w:rPr>
                <w:rFonts w:ascii="Symbol" w:hAnsi="Symbol"/>
                <w:sz w:val="18"/>
              </w:rPr>
              <w:t></w:t>
            </w:r>
            <w:r>
              <w:rPr>
                <w:rFonts w:ascii="Symbol" w:hAnsi="Symbol"/>
                <w:sz w:val="18"/>
              </w:rPr>
              <w:t></w:t>
            </w:r>
            <w:r>
              <w:rPr>
                <w:sz w:val="18"/>
              </w:rPr>
              <w:t>Punkt im Koordinatensystem, Diagramm</w:t>
            </w:r>
            <w:r w:rsidRPr="00775788">
              <w:rPr>
                <w:sz w:val="18"/>
              </w:rPr>
              <w:t xml:space="preserve"> (vgl. Bildungsplan Mathematik (</w:t>
            </w:r>
            <w:proofErr w:type="spellStart"/>
            <w:r w:rsidRPr="00775788">
              <w:rPr>
                <w:sz w:val="18"/>
              </w:rPr>
              <w:t>Gym</w:t>
            </w:r>
            <w:proofErr w:type="spellEnd"/>
            <w:r w:rsidRPr="00775788">
              <w:rPr>
                <w:sz w:val="18"/>
              </w:rPr>
              <w:t>), Standard 3.1.4 (3)).</w:t>
            </w:r>
          </w:p>
          <w:p w:rsidR="00AE42CC" w:rsidRPr="00F6646F" w:rsidRDefault="00AE42CC" w:rsidP="00B049A2">
            <w:pPr>
              <w:spacing w:line="276" w:lineRule="auto"/>
              <w:rPr>
                <w:rFonts w:cs="Arial"/>
                <w:b/>
                <w:sz w:val="18"/>
              </w:rPr>
            </w:pPr>
          </w:p>
          <w:p w:rsidR="00DB2F7E" w:rsidRPr="00F6646F" w:rsidRDefault="00F41CFD" w:rsidP="00B049A2">
            <w:pPr>
              <w:spacing w:line="276" w:lineRule="auto"/>
              <w:rPr>
                <w:rFonts w:cs="Arial"/>
                <w:b/>
                <w:sz w:val="18"/>
              </w:rPr>
            </w:pPr>
            <w:r w:rsidRPr="00F6646F">
              <w:rPr>
                <w:rFonts w:cs="Arial"/>
                <w:b/>
                <w:sz w:val="18"/>
              </w:rPr>
              <w:t xml:space="preserve">Allgemeine </w:t>
            </w:r>
            <w:r w:rsidR="00E46133" w:rsidRPr="00F6646F">
              <w:rPr>
                <w:rFonts w:cs="Arial"/>
                <w:b/>
                <w:sz w:val="18"/>
              </w:rPr>
              <w:t>Hinweise</w:t>
            </w:r>
            <w:r w:rsidR="00C7146F" w:rsidRPr="00F6646F">
              <w:rPr>
                <w:rFonts w:cs="Arial"/>
                <w:b/>
                <w:sz w:val="18"/>
              </w:rPr>
              <w:t xml:space="preserve"> zur Planung und Umsetzung </w:t>
            </w:r>
          </w:p>
          <w:p w:rsidR="00C7146F" w:rsidRPr="00F6646F" w:rsidRDefault="00C7146F" w:rsidP="00B049A2">
            <w:pPr>
              <w:spacing w:line="276" w:lineRule="auto"/>
              <w:rPr>
                <w:rFonts w:cs="Arial"/>
                <w:b/>
                <w:sz w:val="10"/>
              </w:rPr>
            </w:pPr>
          </w:p>
          <w:p w:rsidR="00F41CFD" w:rsidRPr="00F6646F" w:rsidRDefault="00F41CFD" w:rsidP="00E46133">
            <w:pPr>
              <w:jc w:val="both"/>
              <w:rPr>
                <w:rFonts w:cs="Arial"/>
                <w:sz w:val="18"/>
              </w:rPr>
            </w:pPr>
            <w:r w:rsidRPr="00F6646F">
              <w:rPr>
                <w:rFonts w:ascii="Symbol" w:hAnsi="Symbol"/>
                <w:sz w:val="18"/>
              </w:rPr>
              <w:t></w:t>
            </w:r>
            <w:r w:rsidRPr="00F6646F">
              <w:rPr>
                <w:rFonts w:ascii="Symbol" w:hAnsi="Symbol"/>
                <w:sz w:val="18"/>
              </w:rPr>
              <w:t></w:t>
            </w:r>
            <w:r w:rsidRPr="00F6646F">
              <w:rPr>
                <w:rFonts w:cs="Arial"/>
                <w:sz w:val="18"/>
              </w:rPr>
              <w:t xml:space="preserve">In diesem </w:t>
            </w:r>
            <w:proofErr w:type="spellStart"/>
            <w:r w:rsidRPr="00F6646F">
              <w:rPr>
                <w:rFonts w:cs="Arial"/>
                <w:sz w:val="18"/>
              </w:rPr>
              <w:t>LernJob</w:t>
            </w:r>
            <w:proofErr w:type="spellEnd"/>
            <w:r w:rsidRPr="00F6646F">
              <w:rPr>
                <w:rFonts w:cs="Arial"/>
                <w:sz w:val="18"/>
              </w:rPr>
              <w:t xml:space="preserve"> sollen die </w:t>
            </w:r>
            <w:proofErr w:type="spellStart"/>
            <w:r w:rsidRPr="00F6646F">
              <w:rPr>
                <w:rFonts w:cs="Arial"/>
                <w:sz w:val="18"/>
              </w:rPr>
              <w:t>SuS</w:t>
            </w:r>
            <w:proofErr w:type="spellEnd"/>
            <w:r w:rsidRPr="00F6646F">
              <w:rPr>
                <w:rFonts w:cs="Arial"/>
                <w:sz w:val="18"/>
              </w:rPr>
              <w:t xml:space="preserve"> in Zweier- oder Dreierteams zusammenarbeiten. Idealerweise </w:t>
            </w:r>
            <w:r w:rsidR="00E665EA" w:rsidRPr="00F6646F">
              <w:rPr>
                <w:rFonts w:cs="Arial"/>
                <w:sz w:val="18"/>
              </w:rPr>
              <w:t xml:space="preserve">wird mit </w:t>
            </w:r>
            <w:r w:rsidRPr="00F6646F">
              <w:rPr>
                <w:rFonts w:cs="Arial"/>
                <w:sz w:val="18"/>
              </w:rPr>
              <w:t>der geteilten Klasse gearbei</w:t>
            </w:r>
            <w:r w:rsidR="008C39D0" w:rsidRPr="00F6646F">
              <w:rPr>
                <w:rFonts w:cs="Arial"/>
                <w:sz w:val="18"/>
              </w:rPr>
              <w:t xml:space="preserve">tet, also mit 14 bis 16 </w:t>
            </w:r>
            <w:proofErr w:type="spellStart"/>
            <w:r w:rsidR="008C39D0" w:rsidRPr="00F6646F">
              <w:rPr>
                <w:rFonts w:cs="Arial"/>
                <w:sz w:val="18"/>
              </w:rPr>
              <w:t>SuS</w:t>
            </w:r>
            <w:proofErr w:type="spellEnd"/>
            <w:r w:rsidR="008C39D0" w:rsidRPr="00F6646F">
              <w:rPr>
                <w:rFonts w:cs="Arial"/>
                <w:sz w:val="18"/>
              </w:rPr>
              <w:t xml:space="preserve"> in </w:t>
            </w:r>
            <w:r w:rsidRPr="00F6646F">
              <w:rPr>
                <w:rFonts w:cs="Arial"/>
                <w:sz w:val="18"/>
              </w:rPr>
              <w:t xml:space="preserve">5 bis  8 Teams. </w:t>
            </w:r>
          </w:p>
          <w:p w:rsidR="00F41CFD" w:rsidRPr="00F6646F" w:rsidRDefault="00F41CFD" w:rsidP="00E46133">
            <w:pPr>
              <w:jc w:val="both"/>
              <w:rPr>
                <w:rFonts w:cs="Arial"/>
                <w:sz w:val="18"/>
              </w:rPr>
            </w:pPr>
          </w:p>
          <w:p w:rsidR="0050745E" w:rsidRPr="00F6646F" w:rsidRDefault="00DB2F7E" w:rsidP="00015CBC">
            <w:pPr>
              <w:jc w:val="both"/>
              <w:rPr>
                <w:rFonts w:cs="Arial"/>
                <w:sz w:val="18"/>
              </w:rPr>
            </w:pPr>
            <w:r w:rsidRPr="00F6646F">
              <w:rPr>
                <w:rFonts w:ascii="Symbol" w:hAnsi="Symbol"/>
                <w:sz w:val="18"/>
              </w:rPr>
              <w:t></w:t>
            </w:r>
            <w:r w:rsidRPr="00F6646F">
              <w:rPr>
                <w:rFonts w:ascii="Symbol" w:hAnsi="Symbol"/>
                <w:sz w:val="18"/>
              </w:rPr>
              <w:t></w:t>
            </w:r>
            <w:r w:rsidR="00B936A3" w:rsidRPr="00F6646F">
              <w:rPr>
                <w:rFonts w:cs="Arial"/>
                <w:sz w:val="18"/>
              </w:rPr>
              <w:t xml:space="preserve">Wie viel Zeit dieser </w:t>
            </w:r>
            <w:proofErr w:type="spellStart"/>
            <w:r w:rsidR="00B936A3" w:rsidRPr="00F6646F">
              <w:rPr>
                <w:rFonts w:cs="Arial"/>
                <w:sz w:val="18"/>
              </w:rPr>
              <w:t>LernJob</w:t>
            </w:r>
            <w:proofErr w:type="spellEnd"/>
            <w:r w:rsidR="00B936A3" w:rsidRPr="00F6646F">
              <w:rPr>
                <w:rFonts w:cs="Arial"/>
                <w:sz w:val="18"/>
              </w:rPr>
              <w:t xml:space="preserve"> beansprucht</w:t>
            </w:r>
            <w:r w:rsidR="00BD0551" w:rsidRPr="00F6646F">
              <w:rPr>
                <w:rFonts w:cs="Arial"/>
                <w:sz w:val="18"/>
              </w:rPr>
              <w:t xml:space="preserve"> (4</w:t>
            </w:r>
            <w:r w:rsidR="00CF01CB" w:rsidRPr="00F6646F">
              <w:rPr>
                <w:rFonts w:cs="Arial"/>
                <w:sz w:val="18"/>
              </w:rPr>
              <w:t xml:space="preserve"> bis</w:t>
            </w:r>
            <w:r w:rsidR="002B6F29" w:rsidRPr="00F6646F">
              <w:rPr>
                <w:rFonts w:cs="Arial"/>
                <w:sz w:val="18"/>
              </w:rPr>
              <w:t xml:space="preserve"> </w:t>
            </w:r>
            <w:r w:rsidR="005925E5" w:rsidRPr="00F6646F">
              <w:rPr>
                <w:rFonts w:cs="Arial"/>
                <w:sz w:val="18"/>
              </w:rPr>
              <w:t>8</w:t>
            </w:r>
            <w:r w:rsidR="00BD0551" w:rsidRPr="00F6646F">
              <w:rPr>
                <w:rFonts w:cs="Arial"/>
                <w:sz w:val="18"/>
              </w:rPr>
              <w:t xml:space="preserve"> </w:t>
            </w:r>
            <w:r w:rsidR="00E665EA" w:rsidRPr="00F6646F">
              <w:rPr>
                <w:rFonts w:cs="Arial"/>
                <w:sz w:val="18"/>
              </w:rPr>
              <w:t>S</w:t>
            </w:r>
            <w:r w:rsidR="00BD0551" w:rsidRPr="00F6646F">
              <w:rPr>
                <w:rFonts w:cs="Arial"/>
                <w:sz w:val="18"/>
              </w:rPr>
              <w:t>tunden</w:t>
            </w:r>
            <w:r w:rsidR="00E665EA" w:rsidRPr="00F6646F">
              <w:rPr>
                <w:rFonts w:cs="Arial"/>
                <w:sz w:val="18"/>
              </w:rPr>
              <w:t>)</w:t>
            </w:r>
            <w:r w:rsidR="00B936A3" w:rsidRPr="00F6646F">
              <w:rPr>
                <w:rFonts w:cs="Arial"/>
                <w:sz w:val="18"/>
              </w:rPr>
              <w:t xml:space="preserve">, hängt wesentlich von </w:t>
            </w:r>
            <w:r w:rsidR="00F41CFD" w:rsidRPr="00F6646F">
              <w:rPr>
                <w:rFonts w:cs="Arial"/>
                <w:sz w:val="18"/>
              </w:rPr>
              <w:t xml:space="preserve">den </w:t>
            </w:r>
            <w:r w:rsidR="00B936A3" w:rsidRPr="00F6646F">
              <w:rPr>
                <w:rFonts w:cs="Arial"/>
                <w:sz w:val="18"/>
              </w:rPr>
              <w:t>Lenkungsentscheidungen der Lehrkraft ab, vor allem davon, (1) w</w:t>
            </w:r>
            <w:r w:rsidRPr="00F6646F">
              <w:rPr>
                <w:rFonts w:cs="Arial"/>
                <w:sz w:val="18"/>
              </w:rPr>
              <w:t>ie selbstverantwortlich</w:t>
            </w:r>
            <w:r w:rsidR="00B936A3" w:rsidRPr="00F6646F">
              <w:rPr>
                <w:rFonts w:cs="Arial"/>
                <w:sz w:val="18"/>
              </w:rPr>
              <w:t xml:space="preserve"> die </w:t>
            </w:r>
            <w:proofErr w:type="spellStart"/>
            <w:r w:rsidR="00EB0ED3" w:rsidRPr="00F6646F">
              <w:rPr>
                <w:rFonts w:cs="Arial"/>
                <w:sz w:val="18"/>
              </w:rPr>
              <w:t>SuS</w:t>
            </w:r>
            <w:proofErr w:type="spellEnd"/>
            <w:r w:rsidR="00B936A3" w:rsidRPr="00F6646F">
              <w:rPr>
                <w:rFonts w:cs="Arial"/>
                <w:sz w:val="18"/>
              </w:rPr>
              <w:t xml:space="preserve"> </w:t>
            </w:r>
            <w:r w:rsidR="00226877" w:rsidRPr="00F6646F">
              <w:rPr>
                <w:rFonts w:cs="Arial"/>
                <w:sz w:val="18"/>
              </w:rPr>
              <w:t xml:space="preserve">tatsächlich </w:t>
            </w:r>
            <w:r w:rsidR="00B936A3" w:rsidRPr="00F6646F">
              <w:rPr>
                <w:rFonts w:cs="Arial"/>
                <w:sz w:val="18"/>
              </w:rPr>
              <w:t xml:space="preserve">arbeiten dürfen, (2) </w:t>
            </w:r>
            <w:r w:rsidR="00226877" w:rsidRPr="00F6646F">
              <w:rPr>
                <w:rFonts w:cs="Arial"/>
                <w:sz w:val="18"/>
              </w:rPr>
              <w:t xml:space="preserve">ob und </w:t>
            </w:r>
            <w:r w:rsidR="00B936A3" w:rsidRPr="00F6646F">
              <w:rPr>
                <w:rFonts w:cs="Arial"/>
                <w:sz w:val="18"/>
              </w:rPr>
              <w:t xml:space="preserve">wie stark einzelne Lernaspekte im Vorfeld </w:t>
            </w:r>
            <w:r w:rsidR="00226877" w:rsidRPr="00F6646F">
              <w:rPr>
                <w:rFonts w:cs="Arial"/>
                <w:sz w:val="18"/>
              </w:rPr>
              <w:t xml:space="preserve">vorbereitet </w:t>
            </w:r>
            <w:r w:rsidR="00DB5A62" w:rsidRPr="00F6646F">
              <w:rPr>
                <w:rFonts w:cs="Arial"/>
                <w:sz w:val="18"/>
              </w:rPr>
              <w:t xml:space="preserve">oder </w:t>
            </w:r>
            <w:r w:rsidR="00EB0ED3" w:rsidRPr="00F6646F">
              <w:rPr>
                <w:rFonts w:cs="Arial"/>
                <w:sz w:val="18"/>
              </w:rPr>
              <w:t xml:space="preserve">„just-in-time“ </w:t>
            </w:r>
            <w:r w:rsidRPr="00F6646F">
              <w:rPr>
                <w:rFonts w:cs="Arial"/>
                <w:sz w:val="18"/>
              </w:rPr>
              <w:t>entlastet werden</w:t>
            </w:r>
            <w:r w:rsidR="00B936A3" w:rsidRPr="00F6646F">
              <w:rPr>
                <w:rFonts w:cs="Arial"/>
                <w:sz w:val="18"/>
              </w:rPr>
              <w:t xml:space="preserve">, (3) </w:t>
            </w:r>
            <w:r w:rsidR="00226877" w:rsidRPr="00F6646F">
              <w:rPr>
                <w:rFonts w:cs="Arial"/>
                <w:sz w:val="18"/>
              </w:rPr>
              <w:t xml:space="preserve">ob und </w:t>
            </w:r>
            <w:r w:rsidR="00B936A3" w:rsidRPr="00F6646F">
              <w:rPr>
                <w:rFonts w:cs="Arial"/>
                <w:sz w:val="18"/>
              </w:rPr>
              <w:t xml:space="preserve">wie ausgiebig die </w:t>
            </w:r>
            <w:r w:rsidR="00B6160C" w:rsidRPr="00F6646F">
              <w:rPr>
                <w:rFonts w:cs="Arial"/>
                <w:sz w:val="18"/>
              </w:rPr>
              <w:t xml:space="preserve">beiden </w:t>
            </w:r>
            <w:r w:rsidR="008C39D0" w:rsidRPr="00F6646F">
              <w:rPr>
                <w:rFonts w:cs="Arial"/>
                <w:sz w:val="18"/>
              </w:rPr>
              <w:t>Traini</w:t>
            </w:r>
            <w:r w:rsidR="00D04BC1" w:rsidRPr="00F6646F">
              <w:rPr>
                <w:rFonts w:cs="Arial"/>
                <w:sz w:val="18"/>
              </w:rPr>
              <w:t>n</w:t>
            </w:r>
            <w:r w:rsidR="008C39D0" w:rsidRPr="00F6646F">
              <w:rPr>
                <w:rFonts w:cs="Arial"/>
                <w:sz w:val="18"/>
              </w:rPr>
              <w:t>gs</w:t>
            </w:r>
            <w:r w:rsidR="00B936A3" w:rsidRPr="00F6646F">
              <w:rPr>
                <w:rFonts w:cs="Arial"/>
                <w:sz w:val="18"/>
              </w:rPr>
              <w:t xml:space="preserve">phasen während der Unterrichtszeit durchgeführt </w:t>
            </w:r>
            <w:r w:rsidR="00B6160C" w:rsidRPr="00F6646F">
              <w:rPr>
                <w:rFonts w:cs="Arial"/>
                <w:sz w:val="18"/>
              </w:rPr>
              <w:t xml:space="preserve">und besprochen </w:t>
            </w:r>
            <w:r w:rsidR="00B936A3" w:rsidRPr="00F6646F">
              <w:rPr>
                <w:rFonts w:cs="Arial"/>
                <w:sz w:val="18"/>
              </w:rPr>
              <w:t xml:space="preserve">werden, (4) </w:t>
            </w:r>
            <w:r w:rsidR="00226877" w:rsidRPr="00F6646F">
              <w:rPr>
                <w:rFonts w:cs="Arial"/>
                <w:sz w:val="18"/>
              </w:rPr>
              <w:t xml:space="preserve">ob und wie ausgiebig nach Beendigung eines Sinnabschnitts schüler- oder lehrerzentrierte Plenumsphasen </w:t>
            </w:r>
            <w:r w:rsidR="00B6160C" w:rsidRPr="00F6646F">
              <w:rPr>
                <w:rFonts w:cs="Arial"/>
                <w:sz w:val="18"/>
              </w:rPr>
              <w:t xml:space="preserve">(z.B. Präsentationen) </w:t>
            </w:r>
            <w:r w:rsidR="00226877" w:rsidRPr="00F6646F">
              <w:rPr>
                <w:rFonts w:cs="Arial"/>
                <w:sz w:val="18"/>
              </w:rPr>
              <w:t xml:space="preserve">zur Wissensintegration durchgeführt werden. </w:t>
            </w:r>
            <w:r w:rsidR="00F41CFD" w:rsidRPr="00F6646F">
              <w:rPr>
                <w:rFonts w:cs="Arial"/>
                <w:sz w:val="18"/>
              </w:rPr>
              <w:t xml:space="preserve"> </w:t>
            </w:r>
          </w:p>
          <w:p w:rsidR="00942A30" w:rsidRPr="00F6646F" w:rsidRDefault="00942A30" w:rsidP="00015CBC">
            <w:pPr>
              <w:jc w:val="both"/>
              <w:rPr>
                <w:rFonts w:cs="Arial"/>
                <w:sz w:val="18"/>
              </w:rPr>
            </w:pPr>
          </w:p>
          <w:p w:rsidR="00826762" w:rsidRPr="00F6646F" w:rsidRDefault="00826762" w:rsidP="00826762">
            <w:pPr>
              <w:jc w:val="both"/>
              <w:rPr>
                <w:rFonts w:cs="Arial"/>
                <w:sz w:val="18"/>
              </w:rPr>
            </w:pPr>
            <w:r w:rsidRPr="00F6646F">
              <w:rPr>
                <w:rFonts w:ascii="Symbol" w:hAnsi="Symbol"/>
                <w:sz w:val="18"/>
              </w:rPr>
              <w:t></w:t>
            </w:r>
            <w:r w:rsidRPr="00F6646F">
              <w:rPr>
                <w:rFonts w:ascii="Symbol" w:hAnsi="Symbol"/>
                <w:sz w:val="18"/>
              </w:rPr>
              <w:t></w:t>
            </w:r>
            <w:r w:rsidRPr="00F6646F">
              <w:rPr>
                <w:rFonts w:cs="Arial"/>
                <w:sz w:val="18"/>
              </w:rPr>
              <w:t xml:space="preserve">Der </w:t>
            </w:r>
            <w:proofErr w:type="spellStart"/>
            <w:r w:rsidRPr="00F6646F">
              <w:rPr>
                <w:rFonts w:cs="Arial"/>
                <w:sz w:val="18"/>
              </w:rPr>
              <w:t>LernJob</w:t>
            </w:r>
            <w:proofErr w:type="spellEnd"/>
            <w:r w:rsidRPr="00F6646F">
              <w:rPr>
                <w:rFonts w:cs="Arial"/>
                <w:sz w:val="18"/>
              </w:rPr>
              <w:t xml:space="preserve"> ermöglicht die Umsetzung verschiedener Differenzierungsaspekte:</w:t>
            </w:r>
          </w:p>
          <w:p w:rsidR="00826762" w:rsidRDefault="00826762" w:rsidP="00826762">
            <w:pPr>
              <w:jc w:val="both"/>
              <w:rPr>
                <w:rFonts w:cs="Arial"/>
                <w:sz w:val="20"/>
              </w:rPr>
            </w:pPr>
          </w:p>
          <w:tbl>
            <w:tblPr>
              <w:tblStyle w:val="Tabellenraster"/>
              <w:tblW w:w="0" w:type="auto"/>
              <w:tblInd w:w="137" w:type="dxa"/>
              <w:tblLook w:val="04A0" w:firstRow="1" w:lastRow="0" w:firstColumn="1" w:lastColumn="0" w:noHBand="0" w:noVBand="1"/>
            </w:tblPr>
            <w:tblGrid>
              <w:gridCol w:w="4536"/>
              <w:gridCol w:w="4536"/>
            </w:tblGrid>
            <w:tr w:rsidR="00826762" w:rsidTr="00365D33">
              <w:tc>
                <w:tcPr>
                  <w:tcW w:w="4536" w:type="dxa"/>
                  <w:tcBorders>
                    <w:top w:val="single" w:sz="4" w:space="0" w:color="auto"/>
                    <w:left w:val="single" w:sz="4" w:space="0" w:color="auto"/>
                    <w:bottom w:val="single" w:sz="4" w:space="0" w:color="auto"/>
                    <w:right w:val="single" w:sz="4" w:space="0" w:color="auto"/>
                  </w:tcBorders>
                  <w:hideMark/>
                </w:tcPr>
                <w:p w:rsidR="00826762" w:rsidRPr="00F6646F" w:rsidRDefault="00826762" w:rsidP="00775788">
                  <w:pPr>
                    <w:jc w:val="center"/>
                    <w:rPr>
                      <w:rFonts w:cs="Arial"/>
                      <w:b/>
                      <w:sz w:val="18"/>
                    </w:rPr>
                  </w:pPr>
                  <w:r w:rsidRPr="00F6646F">
                    <w:rPr>
                      <w:rFonts w:cs="Arial"/>
                      <w:b/>
                      <w:sz w:val="18"/>
                    </w:rPr>
                    <w:t>Differenzierungsaspekt</w:t>
                  </w:r>
                </w:p>
              </w:tc>
              <w:tc>
                <w:tcPr>
                  <w:tcW w:w="4536" w:type="dxa"/>
                  <w:tcBorders>
                    <w:top w:val="single" w:sz="4" w:space="0" w:color="auto"/>
                    <w:left w:val="single" w:sz="4" w:space="0" w:color="auto"/>
                    <w:bottom w:val="single" w:sz="4" w:space="0" w:color="auto"/>
                    <w:right w:val="single" w:sz="4" w:space="0" w:color="auto"/>
                  </w:tcBorders>
                  <w:hideMark/>
                </w:tcPr>
                <w:p w:rsidR="00826762" w:rsidRPr="00F6646F" w:rsidRDefault="00826762" w:rsidP="00775788">
                  <w:pPr>
                    <w:jc w:val="center"/>
                    <w:rPr>
                      <w:rFonts w:cs="Arial"/>
                      <w:b/>
                      <w:sz w:val="18"/>
                    </w:rPr>
                  </w:pPr>
                  <w:r w:rsidRPr="00F6646F">
                    <w:rPr>
                      <w:rFonts w:cs="Arial"/>
                      <w:b/>
                      <w:sz w:val="18"/>
                    </w:rPr>
                    <w:t xml:space="preserve">Umsetzung im </w:t>
                  </w:r>
                  <w:proofErr w:type="spellStart"/>
                  <w:r w:rsidRPr="00F6646F">
                    <w:rPr>
                      <w:rFonts w:cs="Arial"/>
                      <w:b/>
                      <w:sz w:val="18"/>
                    </w:rPr>
                    <w:t>LernJob</w:t>
                  </w:r>
                  <w:proofErr w:type="spellEnd"/>
                </w:p>
              </w:tc>
            </w:tr>
            <w:tr w:rsidR="00AE42CC" w:rsidTr="00365D33">
              <w:tc>
                <w:tcPr>
                  <w:tcW w:w="4536" w:type="dxa"/>
                  <w:tcBorders>
                    <w:top w:val="single" w:sz="4" w:space="0" w:color="auto"/>
                    <w:left w:val="single" w:sz="4" w:space="0" w:color="auto"/>
                    <w:bottom w:val="single" w:sz="4" w:space="0" w:color="auto"/>
                    <w:right w:val="single" w:sz="4" w:space="0" w:color="auto"/>
                  </w:tcBorders>
                </w:tcPr>
                <w:p w:rsidR="00AE42CC" w:rsidRPr="00F6646F" w:rsidRDefault="00AE42CC" w:rsidP="00775788">
                  <w:pPr>
                    <w:jc w:val="center"/>
                    <w:rPr>
                      <w:rFonts w:cs="Arial"/>
                      <w:sz w:val="18"/>
                    </w:rPr>
                  </w:pPr>
                  <w:r w:rsidRPr="00F6646F">
                    <w:rPr>
                      <w:rFonts w:cs="Arial"/>
                      <w:sz w:val="18"/>
                    </w:rPr>
                    <w:t>Auflösen des gleichen Lerntempos</w:t>
                  </w:r>
                </w:p>
              </w:tc>
              <w:tc>
                <w:tcPr>
                  <w:tcW w:w="4536" w:type="dxa"/>
                  <w:tcBorders>
                    <w:top w:val="single" w:sz="4" w:space="0" w:color="auto"/>
                    <w:left w:val="single" w:sz="4" w:space="0" w:color="auto"/>
                    <w:bottom w:val="single" w:sz="4" w:space="0" w:color="auto"/>
                    <w:right w:val="single" w:sz="4" w:space="0" w:color="auto"/>
                  </w:tcBorders>
                </w:tcPr>
                <w:p w:rsidR="00AE42CC" w:rsidRPr="00F6646F" w:rsidRDefault="00AE42CC" w:rsidP="00775788">
                  <w:pPr>
                    <w:jc w:val="center"/>
                    <w:rPr>
                      <w:rFonts w:cs="Arial"/>
                      <w:sz w:val="18"/>
                    </w:rPr>
                  </w:pPr>
                  <w:r w:rsidRPr="00F6646F">
                    <w:rPr>
                      <w:rFonts w:cs="Arial"/>
                      <w:sz w:val="18"/>
                    </w:rPr>
                    <w:t>Vorgabe einer Gesamtarbeitszeit</w:t>
                  </w:r>
                </w:p>
              </w:tc>
            </w:tr>
            <w:tr w:rsidR="00AE42CC" w:rsidTr="00365D33">
              <w:tc>
                <w:tcPr>
                  <w:tcW w:w="4536" w:type="dxa"/>
                  <w:tcBorders>
                    <w:top w:val="single" w:sz="4" w:space="0" w:color="auto"/>
                    <w:left w:val="single" w:sz="4" w:space="0" w:color="auto"/>
                    <w:bottom w:val="single" w:sz="4" w:space="0" w:color="auto"/>
                    <w:right w:val="single" w:sz="4" w:space="0" w:color="auto"/>
                  </w:tcBorders>
                </w:tcPr>
                <w:p w:rsidR="00AE42CC" w:rsidRPr="00F6646F" w:rsidRDefault="00365D33" w:rsidP="00775788">
                  <w:pPr>
                    <w:jc w:val="center"/>
                    <w:rPr>
                      <w:rFonts w:cs="Arial"/>
                      <w:sz w:val="18"/>
                    </w:rPr>
                  </w:pPr>
                  <w:r>
                    <w:rPr>
                      <w:rFonts w:cs="Arial"/>
                      <w:sz w:val="18"/>
                    </w:rPr>
                    <w:t>Auflösen des gleichen Lernwegs</w:t>
                  </w:r>
                </w:p>
              </w:tc>
              <w:tc>
                <w:tcPr>
                  <w:tcW w:w="4536" w:type="dxa"/>
                  <w:tcBorders>
                    <w:top w:val="single" w:sz="4" w:space="0" w:color="auto"/>
                    <w:left w:val="single" w:sz="4" w:space="0" w:color="auto"/>
                    <w:bottom w:val="single" w:sz="4" w:space="0" w:color="auto"/>
                    <w:right w:val="single" w:sz="4" w:space="0" w:color="auto"/>
                  </w:tcBorders>
                </w:tcPr>
                <w:p w:rsidR="00AE42CC" w:rsidRPr="00F6646F" w:rsidRDefault="005555D4" w:rsidP="00775788">
                  <w:pPr>
                    <w:jc w:val="center"/>
                    <w:rPr>
                      <w:rFonts w:cs="Arial"/>
                      <w:sz w:val="18"/>
                    </w:rPr>
                  </w:pPr>
                  <w:r>
                    <w:rPr>
                      <w:rFonts w:cs="Arial"/>
                      <w:sz w:val="18"/>
                    </w:rPr>
                    <w:t xml:space="preserve">Eigene Planung der </w:t>
                  </w:r>
                  <w:r w:rsidR="00AE42CC" w:rsidRPr="00F6646F">
                    <w:rPr>
                      <w:rFonts w:cs="Arial"/>
                      <w:sz w:val="18"/>
                    </w:rPr>
                    <w:t>Experimente</w:t>
                  </w:r>
                </w:p>
                <w:p w:rsidR="00AE42CC" w:rsidRPr="00F6646F" w:rsidRDefault="00AE42CC" w:rsidP="00775788">
                  <w:pPr>
                    <w:jc w:val="center"/>
                    <w:rPr>
                      <w:rFonts w:cs="Arial"/>
                      <w:sz w:val="18"/>
                    </w:rPr>
                  </w:pPr>
                  <w:r w:rsidRPr="00F6646F">
                    <w:rPr>
                      <w:rFonts w:cs="Arial"/>
                      <w:sz w:val="18"/>
                    </w:rPr>
                    <w:t>unverbindliche Hilfestellungen</w:t>
                  </w:r>
                </w:p>
              </w:tc>
            </w:tr>
            <w:tr w:rsidR="00826762" w:rsidTr="00365D33">
              <w:tc>
                <w:tcPr>
                  <w:tcW w:w="4536" w:type="dxa"/>
                  <w:tcBorders>
                    <w:top w:val="single" w:sz="4" w:space="0" w:color="auto"/>
                    <w:left w:val="single" w:sz="4" w:space="0" w:color="auto"/>
                    <w:bottom w:val="single" w:sz="4" w:space="0" w:color="auto"/>
                    <w:right w:val="single" w:sz="4" w:space="0" w:color="auto"/>
                  </w:tcBorders>
                  <w:hideMark/>
                </w:tcPr>
                <w:p w:rsidR="00826762" w:rsidRPr="00F6646F" w:rsidRDefault="00365D33" w:rsidP="00775788">
                  <w:pPr>
                    <w:jc w:val="center"/>
                    <w:rPr>
                      <w:rFonts w:cs="Arial"/>
                      <w:sz w:val="18"/>
                    </w:rPr>
                  </w:pPr>
                  <w:r>
                    <w:rPr>
                      <w:rFonts w:cs="Arial"/>
                      <w:sz w:val="18"/>
                    </w:rPr>
                    <w:t>Auflösen des gleichen Lerninhalts</w:t>
                  </w:r>
                </w:p>
              </w:tc>
              <w:tc>
                <w:tcPr>
                  <w:tcW w:w="4536" w:type="dxa"/>
                  <w:tcBorders>
                    <w:top w:val="single" w:sz="4" w:space="0" w:color="auto"/>
                    <w:left w:val="single" w:sz="4" w:space="0" w:color="auto"/>
                    <w:bottom w:val="single" w:sz="4" w:space="0" w:color="auto"/>
                    <w:right w:val="single" w:sz="4" w:space="0" w:color="auto"/>
                  </w:tcBorders>
                  <w:hideMark/>
                </w:tcPr>
                <w:p w:rsidR="00826762" w:rsidRPr="00F6646F" w:rsidRDefault="00AE42CC" w:rsidP="00775788">
                  <w:pPr>
                    <w:jc w:val="center"/>
                    <w:rPr>
                      <w:rFonts w:cs="Arial"/>
                      <w:sz w:val="18"/>
                    </w:rPr>
                  </w:pPr>
                  <w:r w:rsidRPr="00F6646F">
                    <w:rPr>
                      <w:rFonts w:cs="Arial"/>
                      <w:sz w:val="18"/>
                    </w:rPr>
                    <w:t>u</w:t>
                  </w:r>
                  <w:r w:rsidR="00826762" w:rsidRPr="00F6646F">
                    <w:rPr>
                      <w:rFonts w:cs="Arial"/>
                      <w:sz w:val="18"/>
                    </w:rPr>
                    <w:t>nverbindliche Arbeitsvorsch</w:t>
                  </w:r>
                  <w:r w:rsidRPr="00F6646F">
                    <w:rPr>
                      <w:rFonts w:cs="Arial"/>
                      <w:sz w:val="18"/>
                    </w:rPr>
                    <w:t>läge zur Weiterarbeit</w:t>
                  </w:r>
                </w:p>
              </w:tc>
            </w:tr>
            <w:tr w:rsidR="00826762" w:rsidTr="00365D33">
              <w:tc>
                <w:tcPr>
                  <w:tcW w:w="4536" w:type="dxa"/>
                  <w:tcBorders>
                    <w:top w:val="single" w:sz="4" w:space="0" w:color="auto"/>
                    <w:left w:val="single" w:sz="4" w:space="0" w:color="auto"/>
                    <w:bottom w:val="single" w:sz="4" w:space="0" w:color="auto"/>
                    <w:right w:val="single" w:sz="4" w:space="0" w:color="auto"/>
                  </w:tcBorders>
                  <w:hideMark/>
                </w:tcPr>
                <w:p w:rsidR="00826762" w:rsidRPr="00F6646F" w:rsidRDefault="00365D33" w:rsidP="00775788">
                  <w:pPr>
                    <w:jc w:val="center"/>
                    <w:rPr>
                      <w:rFonts w:cs="Arial"/>
                      <w:sz w:val="18"/>
                    </w:rPr>
                  </w:pPr>
                  <w:r>
                    <w:rPr>
                      <w:rFonts w:cs="Arial"/>
                      <w:sz w:val="18"/>
                    </w:rPr>
                    <w:t>Auflösen des gleichen Anforderungs</w:t>
                  </w:r>
                  <w:r w:rsidR="00826762" w:rsidRPr="00F6646F">
                    <w:rPr>
                      <w:rFonts w:cs="Arial"/>
                      <w:sz w:val="18"/>
                    </w:rPr>
                    <w:t>niveaus</w:t>
                  </w:r>
                </w:p>
              </w:tc>
              <w:tc>
                <w:tcPr>
                  <w:tcW w:w="4536" w:type="dxa"/>
                  <w:tcBorders>
                    <w:top w:val="single" w:sz="4" w:space="0" w:color="auto"/>
                    <w:left w:val="single" w:sz="4" w:space="0" w:color="auto"/>
                    <w:bottom w:val="single" w:sz="4" w:space="0" w:color="auto"/>
                    <w:right w:val="single" w:sz="4" w:space="0" w:color="auto"/>
                  </w:tcBorders>
                  <w:hideMark/>
                </w:tcPr>
                <w:p w:rsidR="00AE42CC" w:rsidRPr="00F6646F" w:rsidRDefault="00AE42CC" w:rsidP="00775788">
                  <w:pPr>
                    <w:jc w:val="center"/>
                    <w:rPr>
                      <w:rFonts w:cs="Arial"/>
                      <w:sz w:val="18"/>
                    </w:rPr>
                  </w:pPr>
                  <w:r w:rsidRPr="00F6646F">
                    <w:rPr>
                      <w:rFonts w:cs="Arial"/>
                      <w:sz w:val="18"/>
                    </w:rPr>
                    <w:t>unverbindliche Hilfestellungen</w:t>
                  </w:r>
                </w:p>
                <w:p w:rsidR="00826762" w:rsidRPr="00F6646F" w:rsidRDefault="00826762" w:rsidP="00775788">
                  <w:pPr>
                    <w:jc w:val="center"/>
                    <w:rPr>
                      <w:rFonts w:cs="Arial"/>
                      <w:sz w:val="18"/>
                    </w:rPr>
                  </w:pPr>
                  <w:r w:rsidRPr="00F6646F">
                    <w:rPr>
                      <w:rFonts w:cs="Arial"/>
                      <w:sz w:val="18"/>
                    </w:rPr>
                    <w:t>Arbeitsvorschläge mit verschied</w:t>
                  </w:r>
                  <w:r w:rsidR="00AE42CC" w:rsidRPr="00F6646F">
                    <w:rPr>
                      <w:rFonts w:cs="Arial"/>
                      <w:sz w:val="18"/>
                    </w:rPr>
                    <w:t>enen Anspruchsniveaus</w:t>
                  </w:r>
                </w:p>
              </w:tc>
            </w:tr>
            <w:tr w:rsidR="00AE42CC" w:rsidTr="00365D33">
              <w:tc>
                <w:tcPr>
                  <w:tcW w:w="4536" w:type="dxa"/>
                  <w:tcBorders>
                    <w:top w:val="single" w:sz="4" w:space="0" w:color="auto"/>
                    <w:left w:val="single" w:sz="4" w:space="0" w:color="auto"/>
                    <w:bottom w:val="single" w:sz="4" w:space="0" w:color="auto"/>
                    <w:right w:val="single" w:sz="4" w:space="0" w:color="auto"/>
                  </w:tcBorders>
                </w:tcPr>
                <w:p w:rsidR="00AE42CC" w:rsidRPr="00F6646F" w:rsidRDefault="00AE42CC" w:rsidP="00775788">
                  <w:pPr>
                    <w:jc w:val="center"/>
                    <w:rPr>
                      <w:rFonts w:cs="Arial"/>
                      <w:sz w:val="18"/>
                    </w:rPr>
                  </w:pPr>
                  <w:r w:rsidRPr="00F6646F">
                    <w:rPr>
                      <w:rFonts w:cs="Arial"/>
                      <w:sz w:val="18"/>
                    </w:rPr>
                    <w:t>Auflösen der gleichen Sozialform</w:t>
                  </w:r>
                </w:p>
              </w:tc>
              <w:tc>
                <w:tcPr>
                  <w:tcW w:w="4536" w:type="dxa"/>
                  <w:tcBorders>
                    <w:top w:val="single" w:sz="4" w:space="0" w:color="auto"/>
                    <w:left w:val="single" w:sz="4" w:space="0" w:color="auto"/>
                    <w:bottom w:val="single" w:sz="4" w:space="0" w:color="auto"/>
                    <w:right w:val="single" w:sz="4" w:space="0" w:color="auto"/>
                  </w:tcBorders>
                </w:tcPr>
                <w:p w:rsidR="00AE42CC" w:rsidRPr="00F6646F" w:rsidRDefault="00AE42CC" w:rsidP="00775788">
                  <w:pPr>
                    <w:jc w:val="center"/>
                    <w:rPr>
                      <w:rFonts w:cs="Arial"/>
                      <w:sz w:val="18"/>
                    </w:rPr>
                  </w:pPr>
                  <w:r w:rsidRPr="00F6646F">
                    <w:rPr>
                      <w:rFonts w:cs="Arial"/>
                      <w:sz w:val="18"/>
                    </w:rPr>
                    <w:t>Zweier</w:t>
                  </w:r>
                  <w:r w:rsidR="00BB2C0F">
                    <w:rPr>
                      <w:rFonts w:cs="Arial"/>
                      <w:sz w:val="18"/>
                    </w:rPr>
                    <w:t>- oder Dreierteams</w:t>
                  </w:r>
                </w:p>
              </w:tc>
            </w:tr>
            <w:tr w:rsidR="00775788" w:rsidTr="00365D33">
              <w:tc>
                <w:tcPr>
                  <w:tcW w:w="9072" w:type="dxa"/>
                  <w:gridSpan w:val="2"/>
                  <w:tcBorders>
                    <w:top w:val="single" w:sz="4" w:space="0" w:color="auto"/>
                    <w:left w:val="single" w:sz="4" w:space="0" w:color="auto"/>
                    <w:bottom w:val="single" w:sz="4" w:space="0" w:color="auto"/>
                    <w:right w:val="single" w:sz="4" w:space="0" w:color="auto"/>
                  </w:tcBorders>
                </w:tcPr>
                <w:p w:rsidR="00775788" w:rsidRDefault="00775788" w:rsidP="00365D33">
                  <w:pPr>
                    <w:jc w:val="center"/>
                    <w:rPr>
                      <w:rFonts w:cs="Arial"/>
                      <w:b/>
                      <w:sz w:val="18"/>
                    </w:rPr>
                  </w:pPr>
                  <w:r w:rsidRPr="00775788">
                    <w:rPr>
                      <w:rFonts w:cs="Arial"/>
                      <w:b/>
                      <w:sz w:val="18"/>
                    </w:rPr>
                    <w:t>Verbindliche gemeinsame Basis</w:t>
                  </w:r>
                </w:p>
                <w:p w:rsidR="00775788" w:rsidRPr="00775788" w:rsidRDefault="00775788" w:rsidP="00775788">
                  <w:pPr>
                    <w:jc w:val="center"/>
                    <w:rPr>
                      <w:rFonts w:cs="Arial"/>
                      <w:sz w:val="18"/>
                    </w:rPr>
                  </w:pPr>
                  <w:r>
                    <w:rPr>
                      <w:rFonts w:cs="Arial"/>
                      <w:sz w:val="18"/>
                    </w:rPr>
                    <w:t xml:space="preserve">Inhaltliche </w:t>
                  </w:r>
                  <w:r w:rsidRPr="00775788">
                    <w:rPr>
                      <w:rFonts w:cs="Arial"/>
                      <w:sz w:val="18"/>
                    </w:rPr>
                    <w:t>Vorbereitung, Wissen</w:t>
                  </w:r>
                  <w:r>
                    <w:rPr>
                      <w:rFonts w:cs="Arial"/>
                      <w:sz w:val="18"/>
                    </w:rPr>
                    <w:t>s</w:t>
                  </w:r>
                  <w:r w:rsidRPr="00775788">
                    <w:rPr>
                      <w:rFonts w:cs="Arial"/>
                      <w:sz w:val="18"/>
                    </w:rPr>
                    <w:t>integration</w:t>
                  </w:r>
                  <w:r>
                    <w:rPr>
                      <w:rFonts w:cs="Arial"/>
                      <w:sz w:val="18"/>
                    </w:rPr>
                    <w:t>, Musterlösung</w:t>
                  </w:r>
                </w:p>
              </w:tc>
            </w:tr>
          </w:tbl>
          <w:p w:rsidR="00826762" w:rsidRDefault="00826762" w:rsidP="00826762">
            <w:pPr>
              <w:jc w:val="both"/>
              <w:rPr>
                <w:rFonts w:cs="Arial"/>
                <w:sz w:val="20"/>
              </w:rPr>
            </w:pPr>
          </w:p>
          <w:p w:rsidR="00015CBC" w:rsidRPr="00F6646F" w:rsidRDefault="00DB2F7E" w:rsidP="00015CBC">
            <w:pPr>
              <w:jc w:val="both"/>
              <w:rPr>
                <w:rFonts w:cs="Arial"/>
                <w:sz w:val="18"/>
              </w:rPr>
            </w:pPr>
            <w:r w:rsidRPr="00BE561C">
              <w:rPr>
                <w:rFonts w:ascii="Symbol" w:hAnsi="Symbol"/>
                <w:sz w:val="20"/>
              </w:rPr>
              <w:t></w:t>
            </w:r>
            <w:r w:rsidRPr="00BE561C">
              <w:rPr>
                <w:rFonts w:ascii="Symbol" w:hAnsi="Symbol"/>
                <w:sz w:val="20"/>
              </w:rPr>
              <w:t></w:t>
            </w:r>
            <w:r w:rsidRPr="00F6646F">
              <w:rPr>
                <w:rFonts w:cs="Arial"/>
                <w:sz w:val="18"/>
              </w:rPr>
              <w:t xml:space="preserve">Prinzipiell kann der </w:t>
            </w:r>
            <w:proofErr w:type="spellStart"/>
            <w:r w:rsidRPr="00F6646F">
              <w:rPr>
                <w:rFonts w:cs="Arial"/>
                <w:sz w:val="18"/>
              </w:rPr>
              <w:t>LernJob</w:t>
            </w:r>
            <w:proofErr w:type="spellEnd"/>
            <w:r w:rsidRPr="00F6646F">
              <w:rPr>
                <w:rFonts w:cs="Arial"/>
                <w:sz w:val="18"/>
              </w:rPr>
              <w:t xml:space="preserve"> </w:t>
            </w:r>
            <w:r w:rsidR="00F41CFD" w:rsidRPr="00F6646F">
              <w:rPr>
                <w:rFonts w:cs="Arial"/>
                <w:sz w:val="18"/>
              </w:rPr>
              <w:t xml:space="preserve">auch </w:t>
            </w:r>
            <w:r w:rsidRPr="00F6646F">
              <w:rPr>
                <w:rFonts w:cs="Arial"/>
                <w:sz w:val="18"/>
              </w:rPr>
              <w:t xml:space="preserve">lehrergesteuert „im Gleichschritt“ durchgeführt werden. Dabei entfaltet </w:t>
            </w:r>
            <w:r w:rsidR="00F41CFD" w:rsidRPr="00F6646F">
              <w:rPr>
                <w:rFonts w:cs="Arial"/>
                <w:sz w:val="18"/>
              </w:rPr>
              <w:t xml:space="preserve">die Methode </w:t>
            </w:r>
            <w:r w:rsidR="00B6160C" w:rsidRPr="00F6646F">
              <w:rPr>
                <w:rFonts w:cs="Arial"/>
                <w:sz w:val="18"/>
              </w:rPr>
              <w:t xml:space="preserve">aber </w:t>
            </w:r>
            <w:r w:rsidR="009E5DF4" w:rsidRPr="00F6646F">
              <w:rPr>
                <w:rFonts w:cs="Arial"/>
                <w:sz w:val="18"/>
              </w:rPr>
              <w:t>nicht i</w:t>
            </w:r>
            <w:r w:rsidR="002B6F29" w:rsidRPr="00F6646F">
              <w:rPr>
                <w:rFonts w:cs="Arial"/>
                <w:sz w:val="18"/>
              </w:rPr>
              <w:t>hr</w:t>
            </w:r>
            <w:r w:rsidR="00F41CFD" w:rsidRPr="00F6646F">
              <w:rPr>
                <w:rFonts w:cs="Arial"/>
                <w:sz w:val="18"/>
              </w:rPr>
              <w:t xml:space="preserve"> </w:t>
            </w:r>
            <w:r w:rsidRPr="00F6646F">
              <w:rPr>
                <w:rFonts w:cs="Arial"/>
                <w:sz w:val="18"/>
              </w:rPr>
              <w:t>volles Differenzierungspotenzial. Eine solche</w:t>
            </w:r>
            <w:r w:rsidR="00EB0ED3" w:rsidRPr="00F6646F">
              <w:rPr>
                <w:rFonts w:cs="Arial"/>
                <w:sz w:val="18"/>
              </w:rPr>
              <w:t xml:space="preserve"> Vorgehensweise kann </w:t>
            </w:r>
            <w:r w:rsidRPr="00F6646F">
              <w:rPr>
                <w:rFonts w:cs="Arial"/>
                <w:sz w:val="18"/>
              </w:rPr>
              <w:t xml:space="preserve">dann </w:t>
            </w:r>
            <w:r w:rsidR="009E5DF4" w:rsidRPr="00F6646F">
              <w:rPr>
                <w:rFonts w:cs="Arial"/>
                <w:sz w:val="18"/>
              </w:rPr>
              <w:t xml:space="preserve">angemessen </w:t>
            </w:r>
            <w:r w:rsidR="00EB0ED3" w:rsidRPr="00F6646F">
              <w:rPr>
                <w:rFonts w:cs="Arial"/>
                <w:sz w:val="18"/>
              </w:rPr>
              <w:t xml:space="preserve">sein, </w:t>
            </w:r>
            <w:r w:rsidRPr="00F6646F">
              <w:rPr>
                <w:rFonts w:cs="Arial"/>
                <w:sz w:val="18"/>
              </w:rPr>
              <w:t xml:space="preserve">wenn nicht mit der geteilten Klasse gearbeitet </w:t>
            </w:r>
            <w:r w:rsidR="00A12421" w:rsidRPr="00F6646F">
              <w:rPr>
                <w:rFonts w:cs="Arial"/>
                <w:sz w:val="18"/>
              </w:rPr>
              <w:t xml:space="preserve">wird </w:t>
            </w:r>
            <w:r w:rsidRPr="00F6646F">
              <w:rPr>
                <w:rFonts w:cs="Arial"/>
                <w:sz w:val="18"/>
              </w:rPr>
              <w:t xml:space="preserve">und </w:t>
            </w:r>
            <w:r w:rsidR="00EB0ED3" w:rsidRPr="00F6646F">
              <w:rPr>
                <w:rFonts w:cs="Arial"/>
                <w:sz w:val="18"/>
              </w:rPr>
              <w:t xml:space="preserve">deutlich </w:t>
            </w:r>
            <w:r w:rsidRPr="00F6646F">
              <w:rPr>
                <w:rFonts w:cs="Arial"/>
                <w:sz w:val="18"/>
              </w:rPr>
              <w:t xml:space="preserve">über 20 </w:t>
            </w:r>
            <w:proofErr w:type="spellStart"/>
            <w:r w:rsidRPr="00F6646F">
              <w:rPr>
                <w:rFonts w:cs="Arial"/>
                <w:sz w:val="18"/>
              </w:rPr>
              <w:t>SuS</w:t>
            </w:r>
            <w:proofErr w:type="spellEnd"/>
            <w:r w:rsidRPr="00F6646F">
              <w:rPr>
                <w:rFonts w:cs="Arial"/>
                <w:sz w:val="18"/>
              </w:rPr>
              <w:t xml:space="preserve"> am Unterricht teilnehmen.</w:t>
            </w:r>
            <w:r w:rsidR="00B6160C" w:rsidRPr="00F6646F">
              <w:rPr>
                <w:rFonts w:cs="Arial"/>
                <w:sz w:val="18"/>
              </w:rPr>
              <w:t xml:space="preserve"> </w:t>
            </w:r>
            <w:r w:rsidRPr="00F6646F">
              <w:rPr>
                <w:rFonts w:cs="Arial"/>
                <w:sz w:val="18"/>
              </w:rPr>
              <w:t xml:space="preserve"> </w:t>
            </w:r>
            <w:r w:rsidR="00015CBC" w:rsidRPr="00F6646F">
              <w:rPr>
                <w:rFonts w:cs="Arial"/>
                <w:sz w:val="18"/>
              </w:rPr>
              <w:t xml:space="preserve">Einen groben Anhaltspunkt für die Zeitplanung gibt folgende Übersicht:   </w:t>
            </w:r>
          </w:p>
          <w:p w:rsidR="00015CBC" w:rsidRPr="00F6646F" w:rsidRDefault="00015CBC" w:rsidP="00015CBC">
            <w:pPr>
              <w:jc w:val="both"/>
              <w:rPr>
                <w:rFonts w:cs="Arial"/>
                <w:sz w:val="20"/>
              </w:rPr>
            </w:pPr>
          </w:p>
          <w:tbl>
            <w:tblPr>
              <w:tblStyle w:val="Tabellenraster"/>
              <w:tblW w:w="5528" w:type="dxa"/>
              <w:tblInd w:w="137" w:type="dxa"/>
              <w:tblLook w:val="04A0" w:firstRow="1" w:lastRow="0" w:firstColumn="1" w:lastColumn="0" w:noHBand="0" w:noVBand="1"/>
            </w:tblPr>
            <w:tblGrid>
              <w:gridCol w:w="1842"/>
              <w:gridCol w:w="1843"/>
              <w:gridCol w:w="1843"/>
            </w:tblGrid>
            <w:tr w:rsidR="00015CBC" w:rsidRPr="00F6646F" w:rsidTr="005221B4">
              <w:tc>
                <w:tcPr>
                  <w:tcW w:w="1842" w:type="dxa"/>
                </w:tcPr>
                <w:p w:rsidR="00015CBC" w:rsidRPr="00F6646F" w:rsidRDefault="00015CBC" w:rsidP="005221B4">
                  <w:pPr>
                    <w:jc w:val="both"/>
                    <w:rPr>
                      <w:b/>
                      <w:sz w:val="18"/>
                    </w:rPr>
                  </w:pPr>
                </w:p>
              </w:tc>
              <w:tc>
                <w:tcPr>
                  <w:tcW w:w="1843" w:type="dxa"/>
                </w:tcPr>
                <w:p w:rsidR="00015CBC" w:rsidRPr="00F6646F" w:rsidRDefault="00015CBC" w:rsidP="005221B4">
                  <w:pPr>
                    <w:jc w:val="center"/>
                    <w:rPr>
                      <w:b/>
                      <w:sz w:val="18"/>
                    </w:rPr>
                  </w:pPr>
                  <w:r w:rsidRPr="00F6646F">
                    <w:rPr>
                      <w:b/>
                      <w:sz w:val="18"/>
                    </w:rPr>
                    <w:t>min.</w:t>
                  </w:r>
                </w:p>
              </w:tc>
              <w:tc>
                <w:tcPr>
                  <w:tcW w:w="1843" w:type="dxa"/>
                </w:tcPr>
                <w:p w:rsidR="00015CBC" w:rsidRPr="00F6646F" w:rsidRDefault="00015CBC" w:rsidP="005221B4">
                  <w:pPr>
                    <w:jc w:val="center"/>
                    <w:rPr>
                      <w:b/>
                      <w:sz w:val="18"/>
                    </w:rPr>
                  </w:pPr>
                  <w:r w:rsidRPr="00F6646F">
                    <w:rPr>
                      <w:b/>
                      <w:sz w:val="18"/>
                    </w:rPr>
                    <w:t>max.</w:t>
                  </w:r>
                </w:p>
              </w:tc>
            </w:tr>
            <w:tr w:rsidR="00015CBC" w:rsidRPr="00F6646F" w:rsidTr="005221B4">
              <w:tc>
                <w:tcPr>
                  <w:tcW w:w="1842" w:type="dxa"/>
                </w:tcPr>
                <w:p w:rsidR="00015CBC" w:rsidRPr="00F6646F" w:rsidRDefault="00015CBC" w:rsidP="005221B4">
                  <w:pPr>
                    <w:jc w:val="center"/>
                    <w:rPr>
                      <w:b/>
                      <w:sz w:val="18"/>
                    </w:rPr>
                  </w:pPr>
                  <w:r w:rsidRPr="00F6646F">
                    <w:rPr>
                      <w:b/>
                      <w:sz w:val="18"/>
                    </w:rPr>
                    <w:t>Job 1</w:t>
                  </w:r>
                </w:p>
              </w:tc>
              <w:tc>
                <w:tcPr>
                  <w:tcW w:w="1843" w:type="dxa"/>
                </w:tcPr>
                <w:p w:rsidR="00015CBC" w:rsidRPr="00F6646F" w:rsidRDefault="00015CBC" w:rsidP="005221B4">
                  <w:pPr>
                    <w:jc w:val="center"/>
                    <w:rPr>
                      <w:sz w:val="18"/>
                    </w:rPr>
                  </w:pPr>
                  <w:r w:rsidRPr="00F6646F">
                    <w:rPr>
                      <w:sz w:val="18"/>
                    </w:rPr>
                    <w:t>60 min</w:t>
                  </w:r>
                </w:p>
              </w:tc>
              <w:tc>
                <w:tcPr>
                  <w:tcW w:w="1843" w:type="dxa"/>
                </w:tcPr>
                <w:p w:rsidR="00015CBC" w:rsidRPr="00F6646F" w:rsidRDefault="00015CBC" w:rsidP="005221B4">
                  <w:pPr>
                    <w:jc w:val="center"/>
                    <w:rPr>
                      <w:sz w:val="18"/>
                    </w:rPr>
                  </w:pPr>
                  <w:r w:rsidRPr="00F6646F">
                    <w:rPr>
                      <w:sz w:val="18"/>
                    </w:rPr>
                    <w:t>120 min</w:t>
                  </w:r>
                </w:p>
              </w:tc>
            </w:tr>
            <w:tr w:rsidR="00015CBC" w:rsidRPr="00F6646F" w:rsidTr="005221B4">
              <w:tc>
                <w:tcPr>
                  <w:tcW w:w="1842" w:type="dxa"/>
                </w:tcPr>
                <w:p w:rsidR="00015CBC" w:rsidRPr="00F6646F" w:rsidRDefault="00015CBC" w:rsidP="005221B4">
                  <w:pPr>
                    <w:jc w:val="center"/>
                    <w:rPr>
                      <w:b/>
                      <w:sz w:val="18"/>
                    </w:rPr>
                  </w:pPr>
                  <w:r w:rsidRPr="00F6646F">
                    <w:rPr>
                      <w:b/>
                      <w:sz w:val="18"/>
                    </w:rPr>
                    <w:t>Job 2</w:t>
                  </w:r>
                </w:p>
              </w:tc>
              <w:tc>
                <w:tcPr>
                  <w:tcW w:w="1843" w:type="dxa"/>
                </w:tcPr>
                <w:p w:rsidR="00015CBC" w:rsidRPr="00F6646F" w:rsidRDefault="00015CBC" w:rsidP="005221B4">
                  <w:pPr>
                    <w:jc w:val="center"/>
                    <w:rPr>
                      <w:sz w:val="18"/>
                    </w:rPr>
                  </w:pPr>
                  <w:r w:rsidRPr="00F6646F">
                    <w:rPr>
                      <w:sz w:val="18"/>
                    </w:rPr>
                    <w:t>120 min</w:t>
                  </w:r>
                </w:p>
              </w:tc>
              <w:tc>
                <w:tcPr>
                  <w:tcW w:w="1843" w:type="dxa"/>
                </w:tcPr>
                <w:p w:rsidR="00015CBC" w:rsidRPr="00F6646F" w:rsidRDefault="00015CBC" w:rsidP="005221B4">
                  <w:pPr>
                    <w:jc w:val="center"/>
                    <w:rPr>
                      <w:sz w:val="18"/>
                    </w:rPr>
                  </w:pPr>
                  <w:r w:rsidRPr="00F6646F">
                    <w:rPr>
                      <w:sz w:val="18"/>
                    </w:rPr>
                    <w:t>240 min</w:t>
                  </w:r>
                </w:p>
              </w:tc>
            </w:tr>
          </w:tbl>
          <w:p w:rsidR="00255B3E" w:rsidRPr="00F6646F" w:rsidRDefault="00255B3E" w:rsidP="00E46133">
            <w:pPr>
              <w:jc w:val="both"/>
              <w:rPr>
                <w:rFonts w:cs="Arial"/>
                <w:sz w:val="18"/>
              </w:rPr>
            </w:pPr>
          </w:p>
          <w:p w:rsidR="00255B3E" w:rsidRPr="00F6646F" w:rsidRDefault="00255B3E" w:rsidP="00255B3E">
            <w:pPr>
              <w:jc w:val="both"/>
              <w:rPr>
                <w:rFonts w:cs="Arial"/>
                <w:sz w:val="18"/>
              </w:rPr>
            </w:pPr>
            <w:r w:rsidRPr="00F6646F">
              <w:rPr>
                <w:rFonts w:ascii="Symbol" w:hAnsi="Symbol"/>
                <w:sz w:val="18"/>
              </w:rPr>
              <w:t></w:t>
            </w:r>
            <w:r w:rsidRPr="00F6646F">
              <w:rPr>
                <w:rFonts w:ascii="Symbol" w:hAnsi="Symbol"/>
                <w:sz w:val="18"/>
              </w:rPr>
              <w:t></w:t>
            </w:r>
            <w:r w:rsidRPr="00F6646F">
              <w:rPr>
                <w:rFonts w:cs="Arial"/>
                <w:sz w:val="18"/>
              </w:rPr>
              <w:t>Als unbekannte Flüssigkeit wird eine stark konzentrierte Kochsalzlösung verwendet. Zur Hers</w:t>
            </w:r>
            <w:r w:rsidR="00DC3D3E" w:rsidRPr="00F6646F">
              <w:rPr>
                <w:rFonts w:cs="Arial"/>
                <w:sz w:val="18"/>
              </w:rPr>
              <w:t>tellung der Lösung werden ca. 33</w:t>
            </w:r>
            <w:r w:rsidRPr="00F6646F">
              <w:rPr>
                <w:rFonts w:cs="Arial"/>
                <w:sz w:val="18"/>
              </w:rPr>
              <w:t xml:space="preserve">0 g Kochsalz mit Wasser auf einen Liter aufgefüllt. Jedes Team sollte ca. 120 ml der Lösung zur Verfügung haben, so dass mit einem Liter 8 Gruppen ausgestattet werden können. </w:t>
            </w:r>
          </w:p>
          <w:p w:rsidR="00015CBC" w:rsidRPr="007C073C" w:rsidRDefault="00015CBC" w:rsidP="00B936A3">
            <w:pPr>
              <w:spacing w:line="276" w:lineRule="auto"/>
              <w:rPr>
                <w:rFonts w:cs="Arial"/>
                <w:b/>
                <w:sz w:val="20"/>
              </w:rPr>
            </w:pPr>
          </w:p>
          <w:p w:rsidR="00B936A3" w:rsidRPr="00F6646F" w:rsidRDefault="00F41CFD" w:rsidP="00B936A3">
            <w:pPr>
              <w:spacing w:line="276" w:lineRule="auto"/>
              <w:rPr>
                <w:rFonts w:cs="Arial"/>
                <w:b/>
                <w:sz w:val="18"/>
              </w:rPr>
            </w:pPr>
            <w:r w:rsidRPr="00F6646F">
              <w:rPr>
                <w:rFonts w:cs="Arial"/>
                <w:b/>
                <w:sz w:val="18"/>
              </w:rPr>
              <w:t xml:space="preserve">Hinweise </w:t>
            </w:r>
            <w:r w:rsidR="004732AA" w:rsidRPr="00F6646F">
              <w:rPr>
                <w:rFonts w:cs="Arial"/>
                <w:b/>
                <w:sz w:val="18"/>
              </w:rPr>
              <w:t>zu</w:t>
            </w:r>
            <w:r w:rsidR="00C7146F" w:rsidRPr="00F6646F">
              <w:rPr>
                <w:rFonts w:cs="Arial"/>
                <w:b/>
                <w:sz w:val="18"/>
              </w:rPr>
              <w:t>r Experimentierphase in</w:t>
            </w:r>
            <w:r w:rsidR="004732AA" w:rsidRPr="00F6646F">
              <w:rPr>
                <w:rFonts w:cs="Arial"/>
                <w:b/>
                <w:sz w:val="18"/>
              </w:rPr>
              <w:t xml:space="preserve"> Job</w:t>
            </w:r>
            <w:r w:rsidR="00B936A3" w:rsidRPr="00F6646F">
              <w:rPr>
                <w:rFonts w:cs="Arial"/>
                <w:b/>
                <w:sz w:val="18"/>
              </w:rPr>
              <w:t xml:space="preserve"> 1 </w:t>
            </w:r>
          </w:p>
          <w:p w:rsidR="00EB0ED3" w:rsidRPr="00775788" w:rsidRDefault="00EB0ED3" w:rsidP="00E46133">
            <w:pPr>
              <w:jc w:val="both"/>
              <w:rPr>
                <w:rFonts w:ascii="Symbol" w:hAnsi="Symbol"/>
                <w:sz w:val="10"/>
              </w:rPr>
            </w:pPr>
          </w:p>
          <w:p w:rsidR="009E2A02" w:rsidRDefault="00467E31" w:rsidP="00E46133">
            <w:pPr>
              <w:jc w:val="both"/>
              <w:rPr>
                <w:sz w:val="18"/>
                <w:lang w:val="de-DE"/>
              </w:rPr>
            </w:pPr>
            <w:r w:rsidRPr="00F6646F">
              <w:rPr>
                <w:rFonts w:ascii="Symbol" w:hAnsi="Symbol"/>
                <w:sz w:val="18"/>
              </w:rPr>
              <w:t></w:t>
            </w:r>
            <w:r w:rsidRPr="00F6646F">
              <w:rPr>
                <w:rFonts w:ascii="Symbol" w:hAnsi="Symbol"/>
                <w:sz w:val="18"/>
              </w:rPr>
              <w:t></w:t>
            </w:r>
            <w:r w:rsidR="004732AA" w:rsidRPr="00F6646F">
              <w:rPr>
                <w:sz w:val="18"/>
              </w:rPr>
              <w:t>Hier geht es</w:t>
            </w:r>
            <w:r w:rsidR="00E46133" w:rsidRPr="00F6646F">
              <w:rPr>
                <w:sz w:val="18"/>
                <w:lang w:val="de-DE"/>
              </w:rPr>
              <w:t xml:space="preserve"> um die Ermittlung </w:t>
            </w:r>
            <w:r w:rsidRPr="00F6646F">
              <w:rPr>
                <w:sz w:val="18"/>
                <w:lang w:val="de-DE"/>
              </w:rPr>
              <w:t>der Dichte der</w:t>
            </w:r>
            <w:r w:rsidR="00E46133" w:rsidRPr="00F6646F">
              <w:rPr>
                <w:sz w:val="18"/>
                <w:lang w:val="de-DE"/>
              </w:rPr>
              <w:t xml:space="preserve"> unbekannten Flüssigkeit durch Bestimmung der Masse einer Flüssigkeitsportion</w:t>
            </w:r>
            <w:r w:rsidR="0065413C" w:rsidRPr="00F6646F">
              <w:rPr>
                <w:sz w:val="18"/>
                <w:lang w:val="de-DE"/>
              </w:rPr>
              <w:t xml:space="preserve"> mit vor</w:t>
            </w:r>
            <w:r w:rsidR="00E46133" w:rsidRPr="00F6646F">
              <w:rPr>
                <w:sz w:val="18"/>
                <w:lang w:val="de-DE"/>
              </w:rPr>
              <w:t xml:space="preserve">gegebenen Volumen </w:t>
            </w:r>
            <w:r w:rsidR="0065413C" w:rsidRPr="00F6646F">
              <w:rPr>
                <w:sz w:val="18"/>
                <w:lang w:val="de-DE"/>
              </w:rPr>
              <w:t>(</w:t>
            </w:r>
            <w:r w:rsidR="00E46133" w:rsidRPr="00F6646F">
              <w:rPr>
                <w:sz w:val="18"/>
                <w:lang w:val="de-DE"/>
              </w:rPr>
              <w:t>V = 100 ml</w:t>
            </w:r>
            <w:r w:rsidR="0065413C" w:rsidRPr="00F6646F">
              <w:rPr>
                <w:sz w:val="18"/>
                <w:lang w:val="de-DE"/>
              </w:rPr>
              <w:t>)</w:t>
            </w:r>
            <w:r w:rsidR="00E46133" w:rsidRPr="00F6646F">
              <w:rPr>
                <w:sz w:val="18"/>
                <w:lang w:val="de-DE"/>
              </w:rPr>
              <w:t>.</w:t>
            </w:r>
            <w:r w:rsidR="0065413C" w:rsidRPr="00F6646F">
              <w:rPr>
                <w:sz w:val="18"/>
                <w:lang w:val="de-DE"/>
              </w:rPr>
              <w:t xml:space="preserve"> </w:t>
            </w:r>
            <w:r w:rsidRPr="00F6646F">
              <w:rPr>
                <w:sz w:val="18"/>
                <w:lang w:val="de-DE"/>
              </w:rPr>
              <w:t xml:space="preserve">Fachsprachlich </w:t>
            </w:r>
            <w:r w:rsidR="0065413C" w:rsidRPr="00F6646F">
              <w:rPr>
                <w:sz w:val="18"/>
                <w:lang w:val="de-DE"/>
              </w:rPr>
              <w:t xml:space="preserve">kommt </w:t>
            </w:r>
            <w:r w:rsidRPr="00F6646F">
              <w:rPr>
                <w:sz w:val="18"/>
                <w:lang w:val="de-DE"/>
              </w:rPr>
              <w:t xml:space="preserve">hier </w:t>
            </w:r>
            <w:r w:rsidR="00E46133" w:rsidRPr="00F6646F">
              <w:rPr>
                <w:sz w:val="18"/>
                <w:lang w:val="de-DE"/>
              </w:rPr>
              <w:t xml:space="preserve">der Unterschied zwischen der </w:t>
            </w:r>
            <w:r w:rsidR="00E46133" w:rsidRPr="00F6646F">
              <w:rPr>
                <w:i/>
                <w:sz w:val="18"/>
                <w:lang w:val="de-DE"/>
              </w:rPr>
              <w:t>mittleren Dichte eines Körpers</w:t>
            </w:r>
            <w:r w:rsidR="00E46133" w:rsidRPr="00F6646F">
              <w:rPr>
                <w:sz w:val="18"/>
                <w:lang w:val="de-DE"/>
              </w:rPr>
              <w:t xml:space="preserve"> </w:t>
            </w:r>
            <w:r w:rsidR="009C1CAD" w:rsidRPr="00F6646F">
              <w:rPr>
                <w:sz w:val="18"/>
                <w:lang w:val="de-DE"/>
              </w:rPr>
              <w:t xml:space="preserve">(vgl. 3.1.3 (4)) </w:t>
            </w:r>
            <w:r w:rsidR="00E46133" w:rsidRPr="00F6646F">
              <w:rPr>
                <w:sz w:val="18"/>
                <w:lang w:val="de-DE"/>
              </w:rPr>
              <w:t xml:space="preserve">und der </w:t>
            </w:r>
            <w:r w:rsidR="00E46133" w:rsidRPr="00F6646F">
              <w:rPr>
                <w:i/>
                <w:sz w:val="18"/>
                <w:lang w:val="de-DE"/>
              </w:rPr>
              <w:t xml:space="preserve">Dichte eines </w:t>
            </w:r>
            <w:r w:rsidR="00BB2C0F">
              <w:rPr>
                <w:i/>
                <w:sz w:val="18"/>
                <w:lang w:val="de-DE"/>
              </w:rPr>
              <w:t>S</w:t>
            </w:r>
            <w:r w:rsidR="00E46133" w:rsidRPr="00F6646F">
              <w:rPr>
                <w:i/>
                <w:sz w:val="18"/>
                <w:lang w:val="de-DE"/>
              </w:rPr>
              <w:t>toffes</w:t>
            </w:r>
            <w:r w:rsidR="00E46133" w:rsidRPr="00F6646F">
              <w:rPr>
                <w:sz w:val="18"/>
                <w:lang w:val="de-DE"/>
              </w:rPr>
              <w:t xml:space="preserve"> zum Tragen.</w:t>
            </w:r>
            <w:r w:rsidR="00353D6D" w:rsidRPr="00F6646F">
              <w:rPr>
                <w:sz w:val="18"/>
                <w:lang w:val="de-DE"/>
              </w:rPr>
              <w:t xml:space="preserve"> </w:t>
            </w:r>
            <w:r w:rsidR="009E2A02">
              <w:rPr>
                <w:sz w:val="18"/>
                <w:lang w:val="de-DE"/>
              </w:rPr>
              <w:t xml:space="preserve">Damit wird die Thematik aus Baustein B11 </w:t>
            </w:r>
            <w:r w:rsidR="00A113FE">
              <w:rPr>
                <w:sz w:val="18"/>
                <w:lang w:val="de-DE"/>
              </w:rPr>
              <w:t xml:space="preserve">des Moduls </w:t>
            </w:r>
            <w:r w:rsidR="009E2A02">
              <w:rPr>
                <w:sz w:val="18"/>
                <w:lang w:val="de-DE"/>
              </w:rPr>
              <w:t xml:space="preserve">„Schwimmen, Schweben Sinken“ aufgegriffen. </w:t>
            </w:r>
            <w:r w:rsidR="00353D6D" w:rsidRPr="00F6646F">
              <w:rPr>
                <w:sz w:val="18"/>
                <w:lang w:val="de-DE"/>
              </w:rPr>
              <w:t xml:space="preserve">Als Ergebnis ist ein Wert </w:t>
            </w:r>
            <w:r w:rsidRPr="00F6646F">
              <w:rPr>
                <w:sz w:val="18"/>
                <w:lang w:val="de-DE"/>
              </w:rPr>
              <w:t>der Größ</w:t>
            </w:r>
            <w:r w:rsidR="009E2A02">
              <w:rPr>
                <w:sz w:val="18"/>
                <w:lang w:val="de-DE"/>
              </w:rPr>
              <w:t>enordnung 1,2 g/cm³ zu erwarten.</w:t>
            </w:r>
          </w:p>
          <w:p w:rsidR="00B049A2" w:rsidRPr="00F6646F" w:rsidRDefault="009E2A02" w:rsidP="00E46133">
            <w:pPr>
              <w:jc w:val="both"/>
              <w:rPr>
                <w:sz w:val="18"/>
                <w:lang w:val="de-DE"/>
              </w:rPr>
            </w:pPr>
            <w:r w:rsidRPr="00F6646F">
              <w:rPr>
                <w:sz w:val="18"/>
                <w:lang w:val="de-DE"/>
              </w:rPr>
              <w:t xml:space="preserve"> </w:t>
            </w:r>
          </w:p>
          <w:p w:rsidR="00F41CFD" w:rsidRDefault="004C5643" w:rsidP="00881408">
            <w:pPr>
              <w:jc w:val="both"/>
              <w:rPr>
                <w:rFonts w:cs="Arial"/>
                <w:sz w:val="18"/>
                <w:lang w:val="de-DE"/>
              </w:rPr>
            </w:pPr>
            <w:r w:rsidRPr="00F6646F">
              <w:rPr>
                <w:rFonts w:ascii="Symbol" w:hAnsi="Symbol"/>
                <w:sz w:val="18"/>
              </w:rPr>
              <w:t></w:t>
            </w:r>
            <w:r w:rsidRPr="00F6646F">
              <w:rPr>
                <w:rFonts w:ascii="Symbol" w:hAnsi="Symbol"/>
                <w:sz w:val="18"/>
              </w:rPr>
              <w:t></w:t>
            </w:r>
            <w:r w:rsidR="002B6F29" w:rsidRPr="00F6646F">
              <w:rPr>
                <w:sz w:val="18"/>
              </w:rPr>
              <w:t>Bei der</w:t>
            </w:r>
            <w:r w:rsidR="00881408" w:rsidRPr="00F6646F">
              <w:rPr>
                <w:sz w:val="18"/>
              </w:rPr>
              <w:t xml:space="preserve"> </w:t>
            </w:r>
            <w:r w:rsidRPr="00F6646F">
              <w:rPr>
                <w:sz w:val="18"/>
              </w:rPr>
              <w:t>Durchführun</w:t>
            </w:r>
            <w:r w:rsidR="00881408" w:rsidRPr="00F6646F">
              <w:rPr>
                <w:sz w:val="18"/>
              </w:rPr>
              <w:t xml:space="preserve">g </w:t>
            </w:r>
            <w:r w:rsidR="007C3098" w:rsidRPr="00F6646F">
              <w:rPr>
                <w:sz w:val="18"/>
              </w:rPr>
              <w:t xml:space="preserve">des Experiments </w:t>
            </w:r>
            <w:r w:rsidR="00881408" w:rsidRPr="00F6646F">
              <w:rPr>
                <w:sz w:val="18"/>
              </w:rPr>
              <w:t>ist intendiert, dass mithilfe der Leermasse des Kolbens die Masse der eingefüllten Flüssigkeitsportion berechnet wird. Da diese indirekte Massenbestimmung kognitiv anspruchsvoll ist, sind zwei Differenzierungselemente eingeplant: (1)</w:t>
            </w:r>
            <w:r w:rsidRPr="00F6646F">
              <w:rPr>
                <w:sz w:val="18"/>
                <w:lang w:val="de-DE"/>
              </w:rPr>
              <w:t xml:space="preserve"> Die Masse der Fl</w:t>
            </w:r>
            <w:r w:rsidR="002B6F29" w:rsidRPr="00F6646F">
              <w:rPr>
                <w:sz w:val="18"/>
                <w:lang w:val="de-DE"/>
              </w:rPr>
              <w:t>üssigkeitsportion im Messkolben (V = 100mL</w:t>
            </w:r>
            <w:r w:rsidR="00881408" w:rsidRPr="00F6646F">
              <w:rPr>
                <w:sz w:val="18"/>
                <w:lang w:val="de-DE"/>
              </w:rPr>
              <w:t>)</w:t>
            </w:r>
            <w:r w:rsidRPr="00F6646F">
              <w:rPr>
                <w:sz w:val="18"/>
                <w:lang w:val="de-DE"/>
              </w:rPr>
              <w:t xml:space="preserve"> kann auch </w:t>
            </w:r>
            <w:r w:rsidR="00881408" w:rsidRPr="00F6646F">
              <w:rPr>
                <w:sz w:val="18"/>
                <w:lang w:val="de-DE"/>
              </w:rPr>
              <w:t xml:space="preserve">direkt </w:t>
            </w:r>
            <w:r w:rsidRPr="00F6646F">
              <w:rPr>
                <w:sz w:val="18"/>
                <w:lang w:val="de-DE"/>
              </w:rPr>
              <w:t xml:space="preserve">bestimmt werden, indem die Flüssigkeit vollständig in ein </w:t>
            </w:r>
            <w:r w:rsidR="00881408" w:rsidRPr="00F6646F">
              <w:rPr>
                <w:sz w:val="18"/>
                <w:lang w:val="de-DE"/>
              </w:rPr>
              <w:t>zusätzliches auf der</w:t>
            </w:r>
            <w:r w:rsidRPr="00F6646F">
              <w:rPr>
                <w:sz w:val="18"/>
                <w:lang w:val="de-DE"/>
              </w:rPr>
              <w:t xml:space="preserve"> Waage stehendes Becherglas</w:t>
            </w:r>
            <w:r w:rsidR="00881408" w:rsidRPr="00F6646F">
              <w:rPr>
                <w:sz w:val="18"/>
                <w:lang w:val="de-DE"/>
              </w:rPr>
              <w:t xml:space="preserve"> umgefüllt wird. (2) Es gibt ein individuell nutzbares Hilfeangebot, </w:t>
            </w:r>
            <w:r w:rsidR="00816856" w:rsidRPr="00F6646F">
              <w:rPr>
                <w:rFonts w:cs="Arial"/>
                <w:sz w:val="18"/>
                <w:lang w:val="de-DE"/>
              </w:rPr>
              <w:t>in dem</w:t>
            </w:r>
            <w:r w:rsidR="00881408" w:rsidRPr="00F6646F">
              <w:rPr>
                <w:rFonts w:cs="Arial"/>
                <w:sz w:val="18"/>
                <w:lang w:val="de-DE"/>
              </w:rPr>
              <w:t xml:space="preserve"> die erforderlichen Denkschritte </w:t>
            </w:r>
            <w:r w:rsidR="00816856" w:rsidRPr="00F6646F">
              <w:rPr>
                <w:rFonts w:cs="Arial"/>
                <w:sz w:val="18"/>
                <w:lang w:val="de-DE"/>
              </w:rPr>
              <w:t xml:space="preserve">sowohl </w:t>
            </w:r>
            <w:r w:rsidR="00881408" w:rsidRPr="00F6646F">
              <w:rPr>
                <w:rFonts w:cs="Arial"/>
                <w:sz w:val="18"/>
                <w:lang w:val="de-DE"/>
              </w:rPr>
              <w:t>für die indirekte</w:t>
            </w:r>
            <w:r w:rsidR="00816856" w:rsidRPr="00F6646F">
              <w:rPr>
                <w:rFonts w:cs="Arial"/>
                <w:sz w:val="18"/>
                <w:lang w:val="de-DE"/>
              </w:rPr>
              <w:t xml:space="preserve"> als auch für die direkte</w:t>
            </w:r>
            <w:r w:rsidR="00881408" w:rsidRPr="00F6646F">
              <w:rPr>
                <w:rFonts w:cs="Arial"/>
                <w:sz w:val="18"/>
                <w:lang w:val="de-DE"/>
              </w:rPr>
              <w:t xml:space="preserve"> Massenbestimmung </w:t>
            </w:r>
            <w:r w:rsidR="00816856" w:rsidRPr="00F6646F">
              <w:rPr>
                <w:rFonts w:cs="Arial"/>
                <w:sz w:val="18"/>
                <w:lang w:val="de-DE"/>
              </w:rPr>
              <w:t>gestuft aufbereitet sind.</w:t>
            </w:r>
            <w:r w:rsidR="00881408" w:rsidRPr="00F6646F">
              <w:rPr>
                <w:rFonts w:cs="Arial"/>
                <w:sz w:val="18"/>
                <w:lang w:val="de-DE"/>
              </w:rPr>
              <w:t xml:space="preserve"> </w:t>
            </w:r>
          </w:p>
          <w:p w:rsidR="001546FD" w:rsidRDefault="001546FD" w:rsidP="00881408">
            <w:pPr>
              <w:jc w:val="both"/>
              <w:rPr>
                <w:rFonts w:cs="Arial"/>
                <w:sz w:val="18"/>
                <w:lang w:val="de-DE"/>
              </w:rPr>
            </w:pPr>
          </w:p>
          <w:p w:rsidR="00D74AC8" w:rsidRDefault="00D74AC8" w:rsidP="00881408">
            <w:pPr>
              <w:jc w:val="both"/>
              <w:rPr>
                <w:rFonts w:ascii="Symbol" w:hAnsi="Symbol"/>
                <w:sz w:val="18"/>
                <w:lang w:val="de-DE"/>
              </w:rPr>
            </w:pPr>
          </w:p>
          <w:p w:rsidR="001546FD" w:rsidRPr="00F6646F" w:rsidRDefault="001546FD" w:rsidP="00881408">
            <w:pPr>
              <w:jc w:val="both"/>
              <w:rPr>
                <w:rFonts w:cs="Arial"/>
                <w:sz w:val="18"/>
                <w:lang w:val="de-DE"/>
              </w:rPr>
            </w:pPr>
            <w:r w:rsidRPr="00F6646F">
              <w:rPr>
                <w:rFonts w:ascii="Symbol" w:hAnsi="Symbol"/>
                <w:sz w:val="18"/>
              </w:rPr>
              <w:t></w:t>
            </w:r>
            <w:r w:rsidRPr="00F6646F">
              <w:rPr>
                <w:rFonts w:ascii="Symbol" w:hAnsi="Symbol"/>
                <w:sz w:val="18"/>
              </w:rPr>
              <w:t></w:t>
            </w:r>
            <w:r w:rsidR="00A113FE" w:rsidRPr="00A113FE">
              <w:rPr>
                <w:rFonts w:cs="Arial"/>
                <w:sz w:val="18"/>
              </w:rPr>
              <w:t xml:space="preserve">Es gibt noch einen </w:t>
            </w:r>
            <w:r w:rsidR="00A113FE">
              <w:rPr>
                <w:rFonts w:cs="Arial"/>
                <w:sz w:val="18"/>
              </w:rPr>
              <w:t>w</w:t>
            </w:r>
            <w:r w:rsidR="00A113FE" w:rsidRPr="00A113FE">
              <w:rPr>
                <w:rFonts w:cs="Arial"/>
                <w:sz w:val="18"/>
              </w:rPr>
              <w:t>eiteren Weg zum Ziel:</w:t>
            </w:r>
            <w:r w:rsidR="00A113FE" w:rsidRPr="00A113FE">
              <w:rPr>
                <w:sz w:val="18"/>
              </w:rPr>
              <w:t xml:space="preserve"> </w:t>
            </w:r>
            <w:r w:rsidRPr="00A113FE">
              <w:rPr>
                <w:sz w:val="18"/>
              </w:rPr>
              <w:t>I</w:t>
            </w:r>
            <w:r>
              <w:rPr>
                <w:sz w:val="18"/>
              </w:rPr>
              <w:t xml:space="preserve">n Anlehnung an die vergleichende Vorgehensweise, die </w:t>
            </w:r>
            <w:r w:rsidR="00A113FE">
              <w:rPr>
                <w:sz w:val="18"/>
              </w:rPr>
              <w:t xml:space="preserve">in dem Modul </w:t>
            </w:r>
            <w:r>
              <w:rPr>
                <w:sz w:val="18"/>
              </w:rPr>
              <w:t xml:space="preserve">„Schwimmen, Schweben, Sinken“ nahegelegt wird, können die </w:t>
            </w:r>
            <w:proofErr w:type="spellStart"/>
            <w:r>
              <w:rPr>
                <w:sz w:val="18"/>
              </w:rPr>
              <w:t>SuS</w:t>
            </w:r>
            <w:proofErr w:type="spellEnd"/>
            <w:r>
              <w:rPr>
                <w:sz w:val="18"/>
              </w:rPr>
              <w:t xml:space="preserve"> </w:t>
            </w:r>
            <w:r w:rsidR="00A113FE">
              <w:rPr>
                <w:sz w:val="18"/>
              </w:rPr>
              <w:t>auch ohne konkreten Dichtewert entscheiden, dass es sich bei der unbekannten Flüssigkeit</w:t>
            </w:r>
            <w:r>
              <w:rPr>
                <w:sz w:val="18"/>
              </w:rPr>
              <w:t xml:space="preserve"> </w:t>
            </w:r>
            <w:r w:rsidR="00A113FE">
              <w:rPr>
                <w:sz w:val="18"/>
              </w:rPr>
              <w:t>nicht um Wasser handeln kann. Sie müssen nur die Masse des mit Wasser gefüllten Kolbens und die Masse des mit der unbekannten Flüssigkeit gefüllten Kolbens miteinander vergleichen. Sie erkennen, dass die Dichte der unbekannten Flüssigkeit grö</w:t>
            </w:r>
            <w:r w:rsidR="00DD031B">
              <w:rPr>
                <w:sz w:val="18"/>
              </w:rPr>
              <w:t>ßer ist als die von Wasser, ohne irgend eine Rechnung durchführen zu müssen</w:t>
            </w:r>
            <w:proofErr w:type="gramStart"/>
            <w:r w:rsidR="00DD031B">
              <w:rPr>
                <w:sz w:val="18"/>
              </w:rPr>
              <w:t>.</w:t>
            </w:r>
            <w:r w:rsidR="00A113FE">
              <w:rPr>
                <w:sz w:val="18"/>
              </w:rPr>
              <w:t>.</w:t>
            </w:r>
            <w:proofErr w:type="gramEnd"/>
            <w:r w:rsidR="00A113FE">
              <w:rPr>
                <w:sz w:val="18"/>
              </w:rPr>
              <w:t xml:space="preserve"> </w:t>
            </w:r>
          </w:p>
          <w:p w:rsidR="00B13B4B" w:rsidRDefault="00B13B4B" w:rsidP="00881408">
            <w:pPr>
              <w:jc w:val="both"/>
              <w:rPr>
                <w:rFonts w:cs="Arial"/>
                <w:lang w:val="de-DE"/>
              </w:rPr>
            </w:pPr>
          </w:p>
          <w:p w:rsidR="00C7146F" w:rsidRPr="007C073C" w:rsidRDefault="00C7146F" w:rsidP="00C7146F">
            <w:pPr>
              <w:spacing w:line="276" w:lineRule="auto"/>
              <w:rPr>
                <w:rFonts w:cs="Arial"/>
                <w:b/>
                <w:sz w:val="20"/>
              </w:rPr>
            </w:pPr>
            <w:r w:rsidRPr="007C073C">
              <w:rPr>
                <w:rFonts w:cs="Arial"/>
                <w:b/>
                <w:sz w:val="20"/>
              </w:rPr>
              <w:t>Hinweise zur Trainings</w:t>
            </w:r>
            <w:r w:rsidR="00015CBC" w:rsidRPr="007C073C">
              <w:rPr>
                <w:rFonts w:cs="Arial"/>
                <w:b/>
                <w:sz w:val="20"/>
              </w:rPr>
              <w:t>- und Integrations</w:t>
            </w:r>
            <w:r w:rsidRPr="007C073C">
              <w:rPr>
                <w:rFonts w:cs="Arial"/>
                <w:b/>
                <w:sz w:val="20"/>
              </w:rPr>
              <w:t xml:space="preserve">phase in Job 1 </w:t>
            </w:r>
          </w:p>
          <w:p w:rsidR="00C7146F" w:rsidRPr="00775788" w:rsidRDefault="00C7146F" w:rsidP="00DB5A62">
            <w:pPr>
              <w:jc w:val="both"/>
              <w:rPr>
                <w:rFonts w:ascii="Symbol" w:hAnsi="Symbol"/>
                <w:sz w:val="10"/>
              </w:rPr>
            </w:pPr>
          </w:p>
          <w:p w:rsidR="008C39D0" w:rsidRPr="00F6646F" w:rsidRDefault="00DB5A62" w:rsidP="00DB5A62">
            <w:pPr>
              <w:jc w:val="both"/>
              <w:rPr>
                <w:sz w:val="18"/>
              </w:rPr>
            </w:pPr>
            <w:r w:rsidRPr="00F6646F">
              <w:rPr>
                <w:rFonts w:ascii="Symbol" w:hAnsi="Symbol"/>
                <w:sz w:val="18"/>
              </w:rPr>
              <w:t></w:t>
            </w:r>
            <w:r w:rsidRPr="00F6646F">
              <w:rPr>
                <w:rFonts w:ascii="Symbol" w:hAnsi="Symbol"/>
                <w:sz w:val="18"/>
              </w:rPr>
              <w:t></w:t>
            </w:r>
            <w:r w:rsidRPr="00F6646F">
              <w:rPr>
                <w:sz w:val="18"/>
              </w:rPr>
              <w:t xml:space="preserve">Im Anschluss an </w:t>
            </w:r>
            <w:r w:rsidR="008C39D0" w:rsidRPr="00F6646F">
              <w:rPr>
                <w:sz w:val="18"/>
              </w:rPr>
              <w:t xml:space="preserve">das Experiment </w:t>
            </w:r>
            <w:r w:rsidRPr="00F6646F">
              <w:rPr>
                <w:sz w:val="18"/>
              </w:rPr>
              <w:t xml:space="preserve">ist eine differenzierende </w:t>
            </w:r>
            <w:r w:rsidR="008C39D0" w:rsidRPr="00F6646F">
              <w:rPr>
                <w:sz w:val="18"/>
              </w:rPr>
              <w:t>Trainings</w:t>
            </w:r>
            <w:r w:rsidR="00805961" w:rsidRPr="00F6646F">
              <w:rPr>
                <w:sz w:val="18"/>
              </w:rPr>
              <w:t xml:space="preserve">phase vorgesehen. </w:t>
            </w:r>
            <w:r w:rsidR="00C7146F" w:rsidRPr="00F6646F">
              <w:rPr>
                <w:sz w:val="18"/>
              </w:rPr>
              <w:t xml:space="preserve">Bei enger Zeitplanung können die die Vorschläge B und C auch außerhalb der Unterrichtszeit </w:t>
            </w:r>
            <w:r w:rsidR="00A113FE">
              <w:rPr>
                <w:sz w:val="18"/>
              </w:rPr>
              <w:t xml:space="preserve">als Hausaufgabe </w:t>
            </w:r>
            <w:r w:rsidR="00C7146F" w:rsidRPr="00F6646F">
              <w:rPr>
                <w:sz w:val="18"/>
              </w:rPr>
              <w:t>bearbeitet werden.</w:t>
            </w:r>
          </w:p>
          <w:p w:rsidR="00BB2C0F" w:rsidRPr="00BB2C0F" w:rsidRDefault="00BB2C0F" w:rsidP="00DB5A62">
            <w:pPr>
              <w:jc w:val="both"/>
              <w:rPr>
                <w:sz w:val="10"/>
              </w:rPr>
            </w:pPr>
          </w:p>
          <w:p w:rsidR="008C39D0" w:rsidRDefault="00805961" w:rsidP="00DB5A62">
            <w:pPr>
              <w:jc w:val="both"/>
              <w:rPr>
                <w:sz w:val="18"/>
              </w:rPr>
            </w:pPr>
            <w:r w:rsidRPr="00BE561C">
              <w:rPr>
                <w:sz w:val="20"/>
              </w:rPr>
              <w:t>-</w:t>
            </w:r>
            <w:r w:rsidRPr="00775788">
              <w:rPr>
                <w:sz w:val="18"/>
              </w:rPr>
              <w:t>Vorschlag</w:t>
            </w:r>
            <w:r w:rsidR="00DB5A62" w:rsidRPr="00775788">
              <w:rPr>
                <w:sz w:val="18"/>
              </w:rPr>
              <w:t xml:space="preserve"> A</w:t>
            </w:r>
            <w:r w:rsidR="008C39D0" w:rsidRPr="00775788">
              <w:rPr>
                <w:sz w:val="18"/>
              </w:rPr>
              <w:t xml:space="preserve"> </w:t>
            </w:r>
            <w:r w:rsidR="00DB5A62" w:rsidRPr="00775788">
              <w:rPr>
                <w:sz w:val="18"/>
              </w:rPr>
              <w:t xml:space="preserve">bietet die Möglichkeit, eine weitere Dichtebestimmung durchzuführen, z.B. mit reinem Wasser. Die </w:t>
            </w:r>
            <w:proofErr w:type="spellStart"/>
            <w:r w:rsidR="00DB5A62" w:rsidRPr="00775788">
              <w:rPr>
                <w:sz w:val="18"/>
              </w:rPr>
              <w:t>SuS</w:t>
            </w:r>
            <w:proofErr w:type="spellEnd"/>
            <w:r w:rsidR="00DB5A62" w:rsidRPr="00775788">
              <w:rPr>
                <w:sz w:val="18"/>
              </w:rPr>
              <w:t xml:space="preserve">, die </w:t>
            </w:r>
            <w:r w:rsidRPr="00775788">
              <w:rPr>
                <w:sz w:val="18"/>
              </w:rPr>
              <w:t xml:space="preserve">zunächst </w:t>
            </w:r>
            <w:r w:rsidR="00DB5A62" w:rsidRPr="00775788">
              <w:rPr>
                <w:sz w:val="18"/>
              </w:rPr>
              <w:t>mit direkter Massenbestimmung gearbeitet haben, können hier dazu ermuntert werden, nun auch die ind</w:t>
            </w:r>
            <w:r w:rsidR="00E665EA" w:rsidRPr="00775788">
              <w:rPr>
                <w:sz w:val="18"/>
              </w:rPr>
              <w:t>irekte Methode kennenzulernen</w:t>
            </w:r>
            <w:r w:rsidR="00A113FE">
              <w:rPr>
                <w:sz w:val="18"/>
              </w:rPr>
              <w:t>.</w:t>
            </w:r>
          </w:p>
          <w:p w:rsidR="00A113FE" w:rsidRPr="00775788" w:rsidRDefault="00A113FE" w:rsidP="00DB5A62">
            <w:pPr>
              <w:jc w:val="both"/>
              <w:rPr>
                <w:sz w:val="18"/>
              </w:rPr>
            </w:pPr>
          </w:p>
          <w:p w:rsidR="001D6855" w:rsidRPr="00775788" w:rsidRDefault="00805961" w:rsidP="001D6855">
            <w:pPr>
              <w:jc w:val="both"/>
              <w:rPr>
                <w:sz w:val="18"/>
              </w:rPr>
            </w:pPr>
            <w:r w:rsidRPr="00775788">
              <w:rPr>
                <w:sz w:val="18"/>
              </w:rPr>
              <w:t>-</w:t>
            </w:r>
            <w:r w:rsidR="00DB5A62" w:rsidRPr="00775788">
              <w:rPr>
                <w:sz w:val="18"/>
              </w:rPr>
              <w:t xml:space="preserve">Bei </w:t>
            </w:r>
            <w:r w:rsidRPr="00775788">
              <w:rPr>
                <w:sz w:val="18"/>
              </w:rPr>
              <w:t xml:space="preserve">Vorschlag B wird beschrieben, wie </w:t>
            </w:r>
            <w:r w:rsidR="001D6855" w:rsidRPr="00775788">
              <w:rPr>
                <w:sz w:val="18"/>
              </w:rPr>
              <w:t xml:space="preserve">drei </w:t>
            </w:r>
            <w:r w:rsidR="00D011D9" w:rsidRPr="00775788">
              <w:rPr>
                <w:sz w:val="18"/>
              </w:rPr>
              <w:t xml:space="preserve">Schüler/innen </w:t>
            </w:r>
            <w:r w:rsidR="001D6855" w:rsidRPr="00775788">
              <w:rPr>
                <w:sz w:val="18"/>
              </w:rPr>
              <w:t xml:space="preserve">(Lena, Lars und Leonie) </w:t>
            </w:r>
            <w:r w:rsidRPr="00775788">
              <w:rPr>
                <w:sz w:val="18"/>
              </w:rPr>
              <w:t>das Di</w:t>
            </w:r>
            <w:r w:rsidR="001D6855" w:rsidRPr="00775788">
              <w:rPr>
                <w:sz w:val="18"/>
              </w:rPr>
              <w:t>chteexperiment auswerten</w:t>
            </w:r>
            <w:r w:rsidRPr="00775788">
              <w:rPr>
                <w:sz w:val="18"/>
              </w:rPr>
              <w:t xml:space="preserve">. Alle drei machen dabei mehr </w:t>
            </w:r>
            <w:r w:rsidR="001D6855" w:rsidRPr="00775788">
              <w:rPr>
                <w:sz w:val="18"/>
              </w:rPr>
              <w:t xml:space="preserve">oder weniger gravierende Fehler, die entdeckt und verbessert </w:t>
            </w:r>
            <w:r w:rsidR="00C7146F" w:rsidRPr="00775788">
              <w:rPr>
                <w:sz w:val="18"/>
              </w:rPr>
              <w:t>werden sollen. Dabei sind drei Schwierigkeitsstufen (leicht, mittel, schwer) realisiert.</w:t>
            </w:r>
          </w:p>
          <w:p w:rsidR="00BE561C" w:rsidRPr="00775788" w:rsidRDefault="00BE561C" w:rsidP="001D6855">
            <w:pPr>
              <w:jc w:val="both"/>
              <w:rPr>
                <w:sz w:val="18"/>
              </w:rPr>
            </w:pPr>
          </w:p>
          <w:p w:rsidR="001D6855" w:rsidRPr="00775788" w:rsidRDefault="001D6855" w:rsidP="00DB5A62">
            <w:pPr>
              <w:jc w:val="both"/>
              <w:rPr>
                <w:sz w:val="18"/>
              </w:rPr>
            </w:pPr>
            <w:r w:rsidRPr="00775788">
              <w:rPr>
                <w:sz w:val="18"/>
              </w:rPr>
              <w:t xml:space="preserve">-Bei Vorschlag C steht der quantitative Zusammenhang zwischen Dichte, Masse und Volumen im Vordergrund. An ein Arbeiten mit der Formel </w:t>
            </w:r>
            <w:r w:rsidRPr="00775788">
              <w:rPr>
                <w:rFonts w:ascii="Symbol" w:hAnsi="Symbol"/>
                <w:sz w:val="18"/>
              </w:rPr>
              <w:t></w:t>
            </w:r>
            <w:r w:rsidRPr="00775788">
              <w:rPr>
                <w:sz w:val="18"/>
              </w:rPr>
              <w:t xml:space="preserve"> = m/V ist hier nicht gedacht, vielmehr an ein Entdecken</w:t>
            </w:r>
            <w:r w:rsidR="008C39D0" w:rsidRPr="00775788">
              <w:rPr>
                <w:sz w:val="18"/>
              </w:rPr>
              <w:t xml:space="preserve"> plausibler Relationen zwischen den Größen. </w:t>
            </w:r>
            <w:r w:rsidR="00C7146F" w:rsidRPr="00775788">
              <w:rPr>
                <w:sz w:val="18"/>
              </w:rPr>
              <w:t xml:space="preserve"> </w:t>
            </w:r>
            <w:r w:rsidR="009E5DF4" w:rsidRPr="00775788">
              <w:rPr>
                <w:sz w:val="18"/>
              </w:rPr>
              <w:t xml:space="preserve">Es werden </w:t>
            </w:r>
            <w:r w:rsidR="00C7146F" w:rsidRPr="00775788">
              <w:rPr>
                <w:sz w:val="18"/>
              </w:rPr>
              <w:t>wiederum drei Schwierigkeitsstufen (lei</w:t>
            </w:r>
            <w:r w:rsidR="009E5DF4" w:rsidRPr="00775788">
              <w:rPr>
                <w:sz w:val="18"/>
              </w:rPr>
              <w:t>cht, mittel, schwer) angeboten.</w:t>
            </w:r>
          </w:p>
          <w:p w:rsidR="007C073C" w:rsidRPr="00775788" w:rsidRDefault="007C073C" w:rsidP="00DB5A62">
            <w:pPr>
              <w:jc w:val="both"/>
              <w:rPr>
                <w:rFonts w:ascii="Symbol" w:hAnsi="Symbol"/>
                <w:sz w:val="18"/>
              </w:rPr>
            </w:pPr>
          </w:p>
          <w:p w:rsidR="00353D6D" w:rsidRPr="00775788" w:rsidRDefault="00353D6D" w:rsidP="00DB5A62">
            <w:pPr>
              <w:jc w:val="both"/>
              <w:rPr>
                <w:sz w:val="18"/>
              </w:rPr>
            </w:pPr>
            <w:r w:rsidRPr="00775788">
              <w:rPr>
                <w:rFonts w:ascii="Symbol" w:hAnsi="Symbol"/>
                <w:sz w:val="18"/>
              </w:rPr>
              <w:t></w:t>
            </w:r>
            <w:r w:rsidRPr="00775788">
              <w:rPr>
                <w:rFonts w:ascii="Symbol" w:hAnsi="Symbol"/>
                <w:sz w:val="18"/>
              </w:rPr>
              <w:t></w:t>
            </w:r>
            <w:r w:rsidR="00FA3B99" w:rsidRPr="00775788">
              <w:rPr>
                <w:sz w:val="18"/>
              </w:rPr>
              <w:t>Nach Bearbeitung der</w:t>
            </w:r>
            <w:r w:rsidRPr="00775788">
              <w:rPr>
                <w:sz w:val="18"/>
              </w:rPr>
              <w:t xml:space="preserve"> Aufgaben empfiehlt sich </w:t>
            </w:r>
            <w:r w:rsidR="002E22FA" w:rsidRPr="00775788">
              <w:rPr>
                <w:sz w:val="18"/>
              </w:rPr>
              <w:t xml:space="preserve">zur Zusammenschau der Ergebnisse </w:t>
            </w:r>
            <w:r w:rsidRPr="00775788">
              <w:rPr>
                <w:sz w:val="18"/>
              </w:rPr>
              <w:t>eine Plenumsphase, in der</w:t>
            </w:r>
            <w:r w:rsidR="00FA3B99" w:rsidRPr="00775788">
              <w:rPr>
                <w:sz w:val="18"/>
              </w:rPr>
              <w:t xml:space="preserve"> zentral thematisiert wird: </w:t>
            </w:r>
            <w:r w:rsidRPr="00775788">
              <w:rPr>
                <w:sz w:val="18"/>
              </w:rPr>
              <w:t>(1) die beiden Vorgehensweisen zur Massenbestimmung thematisiert werden</w:t>
            </w:r>
            <w:r w:rsidR="00FA3B99" w:rsidRPr="00775788">
              <w:rPr>
                <w:sz w:val="18"/>
              </w:rPr>
              <w:t xml:space="preserve"> (2) der Dichtewert bei reinem Wasser (3</w:t>
            </w:r>
            <w:r w:rsidRPr="00775788">
              <w:rPr>
                <w:sz w:val="18"/>
              </w:rPr>
              <w:t xml:space="preserve">) wichtige Inhalte aus den </w:t>
            </w:r>
            <w:r w:rsidR="001D6855" w:rsidRPr="00775788">
              <w:rPr>
                <w:sz w:val="18"/>
              </w:rPr>
              <w:t>Vorschlägen B und C</w:t>
            </w:r>
            <w:r w:rsidRPr="00775788">
              <w:rPr>
                <w:sz w:val="18"/>
              </w:rPr>
              <w:t>. Je nach Zeitplanung können hier</w:t>
            </w:r>
            <w:r w:rsidR="00C7146F" w:rsidRPr="00775788">
              <w:rPr>
                <w:sz w:val="18"/>
              </w:rPr>
              <w:t xml:space="preserve"> auch</w:t>
            </w:r>
            <w:r w:rsidRPr="00775788">
              <w:rPr>
                <w:sz w:val="18"/>
              </w:rPr>
              <w:t xml:space="preserve"> Präsenta</w:t>
            </w:r>
            <w:r w:rsidR="00D04BC1" w:rsidRPr="00775788">
              <w:rPr>
                <w:sz w:val="18"/>
              </w:rPr>
              <w:t xml:space="preserve">tionen durch </w:t>
            </w:r>
            <w:proofErr w:type="spellStart"/>
            <w:r w:rsidR="00D04BC1" w:rsidRPr="00775788">
              <w:rPr>
                <w:sz w:val="18"/>
              </w:rPr>
              <w:t>SuS</w:t>
            </w:r>
            <w:proofErr w:type="spellEnd"/>
            <w:r w:rsidR="00D04BC1" w:rsidRPr="00775788">
              <w:rPr>
                <w:sz w:val="18"/>
              </w:rPr>
              <w:t xml:space="preserve"> sinnv</w:t>
            </w:r>
            <w:r w:rsidR="0050745E" w:rsidRPr="00775788">
              <w:rPr>
                <w:sz w:val="18"/>
              </w:rPr>
              <w:t>oll sein</w:t>
            </w:r>
            <w:r w:rsidR="00BE561C" w:rsidRPr="00775788">
              <w:rPr>
                <w:sz w:val="18"/>
              </w:rPr>
              <w:t xml:space="preserve"> (vgl. 2.2.5)</w:t>
            </w:r>
          </w:p>
          <w:p w:rsidR="0050745E" w:rsidRPr="00775788" w:rsidRDefault="0050745E" w:rsidP="00DB5A62">
            <w:pPr>
              <w:jc w:val="both"/>
              <w:rPr>
                <w:sz w:val="18"/>
              </w:rPr>
            </w:pPr>
          </w:p>
          <w:p w:rsidR="00353D6D" w:rsidRPr="00775788" w:rsidRDefault="00C7146F" w:rsidP="00DB5A62">
            <w:pPr>
              <w:jc w:val="both"/>
              <w:rPr>
                <w:b/>
                <w:sz w:val="18"/>
              </w:rPr>
            </w:pPr>
            <w:r w:rsidRPr="00775788">
              <w:rPr>
                <w:b/>
                <w:sz w:val="18"/>
              </w:rPr>
              <w:t xml:space="preserve">Hinweise zur Experimentierphase in Job </w:t>
            </w:r>
            <w:r w:rsidR="004732AA" w:rsidRPr="00775788">
              <w:rPr>
                <w:b/>
                <w:sz w:val="18"/>
              </w:rPr>
              <w:t>2</w:t>
            </w:r>
          </w:p>
          <w:p w:rsidR="0050133B" w:rsidRPr="00775788" w:rsidRDefault="0050133B" w:rsidP="00DB5A62">
            <w:pPr>
              <w:jc w:val="both"/>
              <w:rPr>
                <w:sz w:val="10"/>
              </w:rPr>
            </w:pPr>
          </w:p>
          <w:p w:rsidR="00DD031B" w:rsidRDefault="00353D6D" w:rsidP="00DD031B">
            <w:pPr>
              <w:jc w:val="both"/>
              <w:rPr>
                <w:sz w:val="18"/>
              </w:rPr>
            </w:pPr>
            <w:r w:rsidRPr="00775788">
              <w:rPr>
                <w:rFonts w:ascii="Symbol" w:hAnsi="Symbol"/>
                <w:sz w:val="18"/>
              </w:rPr>
              <w:t></w:t>
            </w:r>
            <w:r w:rsidRPr="00775788">
              <w:rPr>
                <w:rFonts w:ascii="Symbol" w:hAnsi="Symbol"/>
                <w:sz w:val="18"/>
              </w:rPr>
              <w:t></w:t>
            </w:r>
            <w:r w:rsidR="00805961" w:rsidRPr="00775788">
              <w:rPr>
                <w:sz w:val="18"/>
              </w:rPr>
              <w:t xml:space="preserve">Hier </w:t>
            </w:r>
            <w:r w:rsidRPr="00775788">
              <w:rPr>
                <w:sz w:val="18"/>
                <w:lang w:val="de-DE"/>
              </w:rPr>
              <w:t xml:space="preserve">geht es um die </w:t>
            </w:r>
            <w:r w:rsidR="00775788">
              <w:rPr>
                <w:sz w:val="18"/>
                <w:lang w:val="de-DE"/>
              </w:rPr>
              <w:t xml:space="preserve">experimentelle </w:t>
            </w:r>
            <w:r w:rsidRPr="00775788">
              <w:rPr>
                <w:sz w:val="18"/>
                <w:lang w:val="de-DE"/>
              </w:rPr>
              <w:t xml:space="preserve">Bestimmung der Siedetemperatur der Salzlösung. </w:t>
            </w:r>
            <w:r w:rsidR="00DD031B" w:rsidRPr="00775788">
              <w:rPr>
                <w:sz w:val="18"/>
              </w:rPr>
              <w:t xml:space="preserve">Die vorgesehene Apparatur zur Siedetemperaturbestimmung kann evtl. bereits bei der Einführung des Gasbrenners („Brennerführerschein“) oder bei der Thematisierung verschiedener Aggregatzustände von Wasser </w:t>
            </w:r>
            <w:r w:rsidR="00DD031B">
              <w:rPr>
                <w:sz w:val="18"/>
              </w:rPr>
              <w:t xml:space="preserve">und deren Übergängen </w:t>
            </w:r>
            <w:r w:rsidR="00DD031B" w:rsidRPr="00775788">
              <w:rPr>
                <w:sz w:val="18"/>
              </w:rPr>
              <w:t xml:space="preserve"> vorgestellt werden. Die Durchführung des Experiments ist durch die Lehrkraft aufmerksam zu beobachten, da siedendes Salzwasser und ständiger Dampfaustritt zwei nicht zu unterschätzende Gefahrenquellen darstellen. </w:t>
            </w:r>
            <w:r w:rsidR="00B00D04">
              <w:rPr>
                <w:sz w:val="18"/>
              </w:rPr>
              <w:t>Bei der Abnahme des Experiments ist darauf zu achten, dass die Apparatur sicher steht. Gegebenenfalls sollte die Lehrkraft den Kolben mit Stativmaterial sichern.</w:t>
            </w:r>
          </w:p>
          <w:p w:rsidR="005B58FF" w:rsidRDefault="005B58FF" w:rsidP="00DD031B">
            <w:pPr>
              <w:jc w:val="both"/>
              <w:rPr>
                <w:sz w:val="18"/>
              </w:rPr>
            </w:pPr>
          </w:p>
          <w:p w:rsidR="005B58FF" w:rsidRPr="00775788" w:rsidRDefault="005B58FF" w:rsidP="005B58FF">
            <w:pPr>
              <w:jc w:val="both"/>
              <w:rPr>
                <w:sz w:val="18"/>
                <w:lang w:val="de-DE"/>
              </w:rPr>
            </w:pPr>
            <w:r w:rsidRPr="00775788">
              <w:rPr>
                <w:rFonts w:ascii="Symbol" w:hAnsi="Symbol"/>
                <w:sz w:val="18"/>
              </w:rPr>
              <w:t></w:t>
            </w:r>
            <w:r w:rsidRPr="00775788">
              <w:rPr>
                <w:rFonts w:ascii="Symbol" w:hAnsi="Symbol"/>
                <w:sz w:val="18"/>
              </w:rPr>
              <w:t></w:t>
            </w:r>
            <w:r>
              <w:rPr>
                <w:rFonts w:ascii="Symbol" w:hAnsi="Symbol"/>
                <w:sz w:val="18"/>
              </w:rPr>
              <w:t></w:t>
            </w:r>
            <w:r w:rsidRPr="00775788">
              <w:rPr>
                <w:sz w:val="18"/>
                <w:lang w:val="de-DE"/>
              </w:rPr>
              <w:t xml:space="preserve">Werden etwa 100 </w:t>
            </w:r>
            <w:proofErr w:type="spellStart"/>
            <w:r w:rsidRPr="00775788">
              <w:rPr>
                <w:sz w:val="18"/>
                <w:lang w:val="de-DE"/>
              </w:rPr>
              <w:t>mL</w:t>
            </w:r>
            <w:proofErr w:type="spellEnd"/>
            <w:r w:rsidRPr="00775788">
              <w:rPr>
                <w:sz w:val="18"/>
                <w:lang w:val="de-DE"/>
              </w:rPr>
              <w:t xml:space="preserve"> der Lösung eingesetzt, so dauert es bei nicht leuchtender Flamme 6-7 Minuten, bis die Siedetemperatur erreicht wird.  Als Ergebnis ist ein Wert der Größenordnung 108°C zu erwarten. Fachsprachlich kommt hier der Unterschied zwischen der </w:t>
            </w:r>
            <w:r w:rsidRPr="00775788">
              <w:rPr>
                <w:i/>
                <w:sz w:val="18"/>
                <w:lang w:val="de-DE"/>
              </w:rPr>
              <w:t>Siedetemperatur</w:t>
            </w:r>
            <w:r w:rsidRPr="00775788">
              <w:rPr>
                <w:sz w:val="18"/>
                <w:lang w:val="de-DE"/>
              </w:rPr>
              <w:t xml:space="preserve"> (108°C) und dem </w:t>
            </w:r>
            <w:r w:rsidRPr="00775788">
              <w:rPr>
                <w:i/>
                <w:sz w:val="18"/>
                <w:lang w:val="de-DE"/>
              </w:rPr>
              <w:t>Siedepunkt</w:t>
            </w:r>
            <w:r w:rsidRPr="00775788">
              <w:rPr>
                <w:sz w:val="18"/>
                <w:lang w:val="de-DE"/>
              </w:rPr>
              <w:t xml:space="preserve"> (108°C | 1013 hPa)  zum Tragen. Häufig ist fälschlicherweise vom Siedepunkt einer Flüssigkeit die Rede, obwohl der zugehörige Druckwert gar </w:t>
            </w:r>
            <w:r>
              <w:rPr>
                <w:sz w:val="18"/>
                <w:lang w:val="de-DE"/>
              </w:rPr>
              <w:t xml:space="preserve">nicht </w:t>
            </w:r>
            <w:r w:rsidRPr="00775788">
              <w:rPr>
                <w:sz w:val="18"/>
                <w:lang w:val="de-DE"/>
              </w:rPr>
              <w:t xml:space="preserve">angegeben wird. </w:t>
            </w:r>
          </w:p>
          <w:p w:rsidR="00DD031B" w:rsidRDefault="00DD031B" w:rsidP="00DB5A62">
            <w:pPr>
              <w:jc w:val="both"/>
              <w:rPr>
                <w:sz w:val="18"/>
                <w:lang w:val="de-DE"/>
              </w:rPr>
            </w:pPr>
          </w:p>
          <w:p w:rsidR="00BE561C" w:rsidRPr="00775788" w:rsidRDefault="00BE561C" w:rsidP="00DB5A62">
            <w:pPr>
              <w:jc w:val="both"/>
              <w:rPr>
                <w:sz w:val="18"/>
              </w:rPr>
            </w:pPr>
            <w:r w:rsidRPr="00775788">
              <w:rPr>
                <w:rFonts w:ascii="Symbol" w:hAnsi="Symbol"/>
                <w:sz w:val="18"/>
              </w:rPr>
              <w:t></w:t>
            </w:r>
            <w:r w:rsidRPr="00775788">
              <w:rPr>
                <w:rFonts w:ascii="Symbol" w:hAnsi="Symbol"/>
                <w:sz w:val="18"/>
              </w:rPr>
              <w:t></w:t>
            </w:r>
            <w:r w:rsidRPr="00775788">
              <w:rPr>
                <w:sz w:val="18"/>
              </w:rPr>
              <w:t>Die i</w:t>
            </w:r>
            <w:r w:rsidR="00994204" w:rsidRPr="00775788">
              <w:rPr>
                <w:sz w:val="18"/>
              </w:rPr>
              <w:t>n der Musterlösung angegebenen Tabellenw</w:t>
            </w:r>
            <w:r w:rsidRPr="00775788">
              <w:rPr>
                <w:sz w:val="18"/>
              </w:rPr>
              <w:t>erte stammen aus einem Experiment, das mit dem Messwerterfassungssystem VERNIER aufgenommen wurde:</w:t>
            </w:r>
          </w:p>
          <w:p w:rsidR="00900C48" w:rsidRDefault="00900C48" w:rsidP="00DB5A62">
            <w:pPr>
              <w:jc w:val="both"/>
              <w:rPr>
                <w:sz w:val="20"/>
              </w:rPr>
            </w:pPr>
          </w:p>
          <w:p w:rsidR="00BE561C" w:rsidRDefault="00B00D04" w:rsidP="00DB5A62">
            <w:pPr>
              <w:jc w:val="both"/>
              <w:rPr>
                <w:sz w:val="20"/>
              </w:rPr>
            </w:pPr>
            <w:r>
              <w:rPr>
                <w:noProof/>
                <w:lang w:val="de-DE" w:eastAsia="de-DE"/>
              </w:rPr>
              <w:drawing>
                <wp:anchor distT="0" distB="0" distL="114300" distR="114300" simplePos="0" relativeHeight="251659264" behindDoc="1" locked="0" layoutInCell="1" allowOverlap="1" wp14:anchorId="606DAB11" wp14:editId="6A4887C9">
                  <wp:simplePos x="0" y="0"/>
                  <wp:positionH relativeFrom="column">
                    <wp:posOffset>1527810</wp:posOffset>
                  </wp:positionH>
                  <wp:positionV relativeFrom="paragraph">
                    <wp:posOffset>5715</wp:posOffset>
                  </wp:positionV>
                  <wp:extent cx="4126865" cy="2295525"/>
                  <wp:effectExtent l="0" t="0" r="6985" b="9525"/>
                  <wp:wrapTight wrapText="bothSides">
                    <wp:wrapPolygon edited="0">
                      <wp:start x="0" y="0"/>
                      <wp:lineTo x="0" y="21510"/>
                      <wp:lineTo x="21537" y="21510"/>
                      <wp:lineTo x="215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6865" cy="2295525"/>
                          </a:xfrm>
                          <a:prstGeom prst="rect">
                            <a:avLst/>
                          </a:prstGeom>
                        </pic:spPr>
                      </pic:pic>
                    </a:graphicData>
                  </a:graphic>
                  <wp14:sizeRelH relativeFrom="page">
                    <wp14:pctWidth>0</wp14:pctWidth>
                  </wp14:sizeRelH>
                  <wp14:sizeRelV relativeFrom="page">
                    <wp14:pctHeight>0</wp14:pctHeight>
                  </wp14:sizeRelV>
                </wp:anchor>
              </w:drawing>
            </w:r>
            <w:r>
              <w:rPr>
                <w:noProof/>
                <w:sz w:val="20"/>
                <w:lang w:val="de-DE" w:eastAsia="de-DE"/>
              </w:rPr>
              <w:drawing>
                <wp:anchor distT="0" distB="0" distL="114300" distR="114300" simplePos="0" relativeHeight="251658240" behindDoc="1" locked="0" layoutInCell="1" allowOverlap="1" wp14:anchorId="79AE98E6" wp14:editId="3A2CB6CD">
                  <wp:simplePos x="0" y="0"/>
                  <wp:positionH relativeFrom="column">
                    <wp:posOffset>99060</wp:posOffset>
                  </wp:positionH>
                  <wp:positionV relativeFrom="paragraph">
                    <wp:posOffset>43815</wp:posOffset>
                  </wp:positionV>
                  <wp:extent cx="1228725" cy="2172335"/>
                  <wp:effectExtent l="0" t="0" r="9525" b="0"/>
                  <wp:wrapTight wrapText="bothSides">
                    <wp:wrapPolygon edited="0">
                      <wp:start x="0" y="0"/>
                      <wp:lineTo x="0" y="21404"/>
                      <wp:lineTo x="21433" y="21404"/>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uchsaufb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2172335"/>
                          </a:xfrm>
                          <a:prstGeom prst="rect">
                            <a:avLst/>
                          </a:prstGeom>
                        </pic:spPr>
                      </pic:pic>
                    </a:graphicData>
                  </a:graphic>
                  <wp14:sizeRelH relativeFrom="page">
                    <wp14:pctWidth>0</wp14:pctWidth>
                  </wp14:sizeRelH>
                  <wp14:sizeRelV relativeFrom="page">
                    <wp14:pctHeight>0</wp14:pctHeight>
                  </wp14:sizeRelV>
                </wp:anchor>
              </w:drawing>
            </w:r>
          </w:p>
          <w:p w:rsidR="009E5DF4" w:rsidRDefault="009E5DF4" w:rsidP="00DB5A62">
            <w:pPr>
              <w:jc w:val="both"/>
              <w:rPr>
                <w:sz w:val="20"/>
              </w:rPr>
            </w:pPr>
          </w:p>
          <w:p w:rsidR="009E5DF4" w:rsidRDefault="009E5DF4" w:rsidP="00DB5A62">
            <w:pPr>
              <w:jc w:val="both"/>
              <w:rPr>
                <w:sz w:val="20"/>
              </w:rPr>
            </w:pPr>
          </w:p>
          <w:p w:rsidR="009E5DF4" w:rsidRDefault="009E5DF4" w:rsidP="00DB5A62">
            <w:pPr>
              <w:jc w:val="both"/>
              <w:rPr>
                <w:sz w:val="20"/>
              </w:rPr>
            </w:pPr>
          </w:p>
          <w:p w:rsidR="009E5DF4" w:rsidRDefault="009E5DF4" w:rsidP="00DB5A62">
            <w:pPr>
              <w:jc w:val="both"/>
              <w:rPr>
                <w:sz w:val="20"/>
              </w:rPr>
            </w:pPr>
          </w:p>
          <w:p w:rsidR="009E5DF4" w:rsidRDefault="009E5DF4" w:rsidP="00DB5A62">
            <w:pPr>
              <w:jc w:val="both"/>
              <w:rPr>
                <w:sz w:val="20"/>
              </w:rPr>
            </w:pPr>
          </w:p>
          <w:p w:rsidR="009E5DF4" w:rsidRDefault="009E5DF4" w:rsidP="00DB5A62">
            <w:pPr>
              <w:jc w:val="both"/>
              <w:rPr>
                <w:sz w:val="20"/>
              </w:rPr>
            </w:pPr>
          </w:p>
          <w:p w:rsidR="009E5DF4" w:rsidRDefault="009E5DF4" w:rsidP="00DB5A62">
            <w:pPr>
              <w:jc w:val="both"/>
              <w:rPr>
                <w:sz w:val="20"/>
              </w:rPr>
            </w:pPr>
          </w:p>
          <w:p w:rsidR="00BE561C" w:rsidRDefault="00BE561C" w:rsidP="00DB5A62">
            <w:pPr>
              <w:jc w:val="both"/>
              <w:rPr>
                <w:sz w:val="20"/>
              </w:rPr>
            </w:pPr>
          </w:p>
          <w:p w:rsidR="00994204" w:rsidRDefault="00994204" w:rsidP="00DB5A62">
            <w:pPr>
              <w:jc w:val="both"/>
              <w:rPr>
                <w:sz w:val="20"/>
              </w:rPr>
            </w:pPr>
          </w:p>
          <w:p w:rsidR="00994204" w:rsidRDefault="00994204" w:rsidP="00DB5A62">
            <w:pPr>
              <w:jc w:val="both"/>
              <w:rPr>
                <w:sz w:val="20"/>
              </w:rPr>
            </w:pPr>
          </w:p>
          <w:p w:rsidR="00994204" w:rsidRDefault="00994204" w:rsidP="00DB5A62">
            <w:pPr>
              <w:jc w:val="both"/>
              <w:rPr>
                <w:sz w:val="20"/>
              </w:rPr>
            </w:pPr>
          </w:p>
          <w:p w:rsidR="00994204" w:rsidRDefault="00994204" w:rsidP="00DB5A62">
            <w:pPr>
              <w:jc w:val="both"/>
              <w:rPr>
                <w:sz w:val="20"/>
              </w:rPr>
            </w:pPr>
          </w:p>
          <w:p w:rsidR="00994204" w:rsidRDefault="00994204" w:rsidP="00DB5A62">
            <w:pPr>
              <w:jc w:val="both"/>
              <w:rPr>
                <w:sz w:val="20"/>
              </w:rPr>
            </w:pPr>
          </w:p>
          <w:p w:rsidR="00994204" w:rsidRDefault="00994204" w:rsidP="00DB5A62">
            <w:pPr>
              <w:jc w:val="both"/>
              <w:rPr>
                <w:sz w:val="20"/>
              </w:rPr>
            </w:pPr>
          </w:p>
          <w:p w:rsidR="00BE561C" w:rsidRDefault="00BE561C" w:rsidP="00DB5A62">
            <w:pPr>
              <w:jc w:val="both"/>
              <w:rPr>
                <w:sz w:val="20"/>
              </w:rPr>
            </w:pPr>
          </w:p>
          <w:p w:rsidR="005B58FF" w:rsidRDefault="005B58FF" w:rsidP="00DB5A62">
            <w:pPr>
              <w:jc w:val="both"/>
              <w:rPr>
                <w:sz w:val="20"/>
              </w:rPr>
            </w:pPr>
          </w:p>
          <w:p w:rsidR="00947823" w:rsidRPr="005F3723" w:rsidRDefault="00947823" w:rsidP="00DB5A62">
            <w:pPr>
              <w:jc w:val="both"/>
              <w:rPr>
                <w:sz w:val="18"/>
              </w:rPr>
            </w:pPr>
          </w:p>
          <w:p w:rsidR="005B58FF" w:rsidRDefault="005B58FF" w:rsidP="005B58FF">
            <w:pPr>
              <w:jc w:val="both"/>
              <w:rPr>
                <w:sz w:val="18"/>
              </w:rPr>
            </w:pPr>
            <w:r w:rsidRPr="00775788">
              <w:rPr>
                <w:rFonts w:ascii="Symbol" w:hAnsi="Symbol"/>
                <w:sz w:val="18"/>
              </w:rPr>
              <w:t></w:t>
            </w:r>
            <w:r w:rsidRPr="00775788">
              <w:rPr>
                <w:rFonts w:ascii="Symbol" w:hAnsi="Symbol"/>
                <w:sz w:val="18"/>
              </w:rPr>
              <w:t></w:t>
            </w:r>
            <w:r w:rsidRPr="0054486B">
              <w:rPr>
                <w:b/>
                <w:smallCaps/>
                <w:sz w:val="20"/>
              </w:rPr>
              <w:t>Alternativ</w:t>
            </w:r>
            <w:r>
              <w:rPr>
                <w:sz w:val="18"/>
              </w:rPr>
              <w:t xml:space="preserve"> zum Gasbrenner kann auch eine elektrische Heizplatte verwenden werden. In diesem Fall ist auf der </w:t>
            </w:r>
            <w:proofErr w:type="spellStart"/>
            <w:r>
              <w:rPr>
                <w:sz w:val="18"/>
              </w:rPr>
              <w:t>LernJob</w:t>
            </w:r>
            <w:proofErr w:type="spellEnd"/>
            <w:r>
              <w:rPr>
                <w:sz w:val="18"/>
              </w:rPr>
              <w:t xml:space="preserve">-Maske </w:t>
            </w:r>
            <w:r w:rsidR="008E5AB6">
              <w:rPr>
                <w:sz w:val="18"/>
              </w:rPr>
              <w:t xml:space="preserve">(Seite 4) </w:t>
            </w:r>
            <w:r>
              <w:rPr>
                <w:sz w:val="18"/>
              </w:rPr>
              <w:t xml:space="preserve">das Feld „Gasbrenner und Feuerzeug“ zu ersetzen durch das Symbol für die Heizplatte, das Feld „Gestell mit Auflage“ ist ganz zu streichen. </w:t>
            </w:r>
            <w:r w:rsidR="008E5AB6">
              <w:rPr>
                <w:sz w:val="18"/>
              </w:rPr>
              <w:t xml:space="preserve">In der </w:t>
            </w:r>
            <w:r w:rsidR="00B00D04">
              <w:rPr>
                <w:sz w:val="18"/>
              </w:rPr>
              <w:t xml:space="preserve">Versuchsskizze </w:t>
            </w:r>
            <w:r w:rsidR="00621ED8">
              <w:rPr>
                <w:sz w:val="18"/>
              </w:rPr>
              <w:t>ist</w:t>
            </w:r>
            <w:r w:rsidR="008E5AB6">
              <w:rPr>
                <w:sz w:val="18"/>
              </w:rPr>
              <w:t xml:space="preserve"> auch in der Musterlösung</w:t>
            </w:r>
            <w:r w:rsidR="00621ED8">
              <w:rPr>
                <w:sz w:val="18"/>
              </w:rPr>
              <w:t xml:space="preserve"> </w:t>
            </w:r>
            <w:r>
              <w:rPr>
                <w:sz w:val="18"/>
              </w:rPr>
              <w:t xml:space="preserve">eine </w:t>
            </w:r>
            <w:r w:rsidR="00B00D04">
              <w:rPr>
                <w:sz w:val="18"/>
              </w:rPr>
              <w:t xml:space="preserve">entsprechende </w:t>
            </w:r>
            <w:r>
              <w:rPr>
                <w:sz w:val="18"/>
              </w:rPr>
              <w:t xml:space="preserve">Veränderung vorzunehmen. </w:t>
            </w:r>
          </w:p>
          <w:p w:rsidR="005B58FF" w:rsidRDefault="005B58FF" w:rsidP="005B58FF">
            <w:pPr>
              <w:jc w:val="both"/>
              <w:rPr>
                <w:sz w:val="18"/>
              </w:rPr>
            </w:pPr>
          </w:p>
          <w:p w:rsidR="0054486B" w:rsidRDefault="008E5AB6" w:rsidP="005B58FF">
            <w:pPr>
              <w:jc w:val="both"/>
              <w:rPr>
                <w:sz w:val="18"/>
              </w:rPr>
            </w:pPr>
            <w:r>
              <w:rPr>
                <w:noProof/>
                <w:lang w:val="de-DE" w:eastAsia="de-DE"/>
              </w:rPr>
              <w:drawing>
                <wp:anchor distT="0" distB="0" distL="114300" distR="114300" simplePos="0" relativeHeight="251669504" behindDoc="0" locked="0" layoutInCell="1" allowOverlap="1" wp14:anchorId="75F93E78" wp14:editId="75DE7FC5">
                  <wp:simplePos x="0" y="0"/>
                  <wp:positionH relativeFrom="column">
                    <wp:posOffset>2042160</wp:posOffset>
                  </wp:positionH>
                  <wp:positionV relativeFrom="paragraph">
                    <wp:posOffset>45085</wp:posOffset>
                  </wp:positionV>
                  <wp:extent cx="2028825" cy="1603375"/>
                  <wp:effectExtent l="0" t="0" r="952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25" cy="1603375"/>
                          </a:xfrm>
                          <a:prstGeom prst="rect">
                            <a:avLst/>
                          </a:prstGeom>
                        </pic:spPr>
                      </pic:pic>
                    </a:graphicData>
                  </a:graphic>
                  <wp14:sizeRelH relativeFrom="page">
                    <wp14:pctWidth>0</wp14:pctWidth>
                  </wp14:sizeRelH>
                  <wp14:sizeRelV relativeFrom="page">
                    <wp14:pctHeight>0</wp14:pctHeight>
                  </wp14:sizeRelV>
                </wp:anchor>
              </w:drawing>
            </w:r>
            <w:r w:rsidR="008D08A7">
              <w:rPr>
                <w:noProof/>
                <w:sz w:val="18"/>
                <w:lang w:val="de-DE" w:eastAsia="de-DE"/>
              </w:rPr>
              <mc:AlternateContent>
                <mc:Choice Requires="wps">
                  <w:drawing>
                    <wp:anchor distT="0" distB="0" distL="114300" distR="114300" simplePos="0" relativeHeight="251668480" behindDoc="0" locked="0" layoutInCell="1" allowOverlap="1" wp14:anchorId="0EAF2AA0" wp14:editId="710303C1">
                      <wp:simplePos x="0" y="0"/>
                      <wp:positionH relativeFrom="column">
                        <wp:posOffset>486410</wp:posOffset>
                      </wp:positionH>
                      <wp:positionV relativeFrom="paragraph">
                        <wp:posOffset>67310</wp:posOffset>
                      </wp:positionV>
                      <wp:extent cx="1079500" cy="287655"/>
                      <wp:effectExtent l="0" t="0" r="25400" b="17145"/>
                      <wp:wrapNone/>
                      <wp:docPr id="6" name="Textfeld 6"/>
                      <wp:cNvGraphicFramePr/>
                      <a:graphic xmlns:a="http://schemas.openxmlformats.org/drawingml/2006/main">
                        <a:graphicData uri="http://schemas.microsoft.com/office/word/2010/wordprocessingShape">
                          <wps:wsp>
                            <wps:cNvSpPr txBox="1"/>
                            <wps:spPr>
                              <a:xfrm>
                                <a:off x="0" y="0"/>
                                <a:ext cx="107950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8A7" w:rsidRPr="008D08A7" w:rsidRDefault="008D08A7" w:rsidP="008D08A7">
                                  <w:pPr>
                                    <w:spacing w:after="0" w:line="240" w:lineRule="auto"/>
                                    <w:jc w:val="center"/>
                                    <w:rPr>
                                      <w:sz w:val="20"/>
                                      <w:lang w:val="de-DE"/>
                                    </w:rPr>
                                  </w:pPr>
                                  <w:r w:rsidRPr="008D08A7">
                                    <w:rPr>
                                      <w:sz w:val="20"/>
                                      <w:lang w:val="de-DE"/>
                                    </w:rPr>
                                    <w:t>Heizplatte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3pt;margin-top:5.3pt;width: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" fillcolor="white [3201]" strokeweight=".5pt">
                      <v:textbox>
                        <w:txbxContent>
                          <w:p w:rsidR="008D08A7" w:rsidRPr="008D08A7" w:rsidRDefault="008D08A7" w:rsidP="008D08A7">
                            <w:pPr>
                              <w:spacing w:after="0" w:line="240" w:lineRule="auto"/>
                              <w:jc w:val="center"/>
                              <w:rPr>
                                <w:sz w:val="20"/>
                                <w:lang w:val="de-DE"/>
                              </w:rPr>
                            </w:pPr>
                            <w:r w:rsidRPr="008D08A7">
                              <w:rPr>
                                <w:sz w:val="20"/>
                                <w:lang w:val="de-DE"/>
                              </w:rPr>
                              <w:t>Heizplatte</w:t>
                            </w:r>
                          </w:p>
                        </w:txbxContent>
                      </v:textbox>
                    </v:shape>
                  </w:pict>
                </mc:Fallback>
              </mc:AlternateContent>
            </w:r>
          </w:p>
          <w:p w:rsidR="0054486B" w:rsidRDefault="0054486B" w:rsidP="005B58FF">
            <w:pPr>
              <w:jc w:val="both"/>
              <w:rPr>
                <w:sz w:val="18"/>
              </w:rPr>
            </w:pPr>
          </w:p>
          <w:p w:rsidR="0054486B" w:rsidRDefault="0054486B" w:rsidP="005B58FF">
            <w:pPr>
              <w:jc w:val="both"/>
              <w:rPr>
                <w:sz w:val="18"/>
              </w:rPr>
            </w:pPr>
            <w:r>
              <w:rPr>
                <w:noProof/>
                <w:sz w:val="18"/>
                <w:lang w:val="de-DE" w:eastAsia="de-DE"/>
              </w:rPr>
              <mc:AlternateContent>
                <mc:Choice Requires="wps">
                  <w:drawing>
                    <wp:anchor distT="0" distB="0" distL="114300" distR="114300" simplePos="0" relativeHeight="251665408" behindDoc="0" locked="0" layoutInCell="1" allowOverlap="1" wp14:anchorId="1BB3F5D5" wp14:editId="61EAA373">
                      <wp:simplePos x="0" y="0"/>
                      <wp:positionH relativeFrom="column">
                        <wp:posOffset>489585</wp:posOffset>
                      </wp:positionH>
                      <wp:positionV relativeFrom="paragraph">
                        <wp:posOffset>75565</wp:posOffset>
                      </wp:positionV>
                      <wp:extent cx="1079500" cy="1223645"/>
                      <wp:effectExtent l="0" t="0" r="25400" b="14605"/>
                      <wp:wrapNone/>
                      <wp:docPr id="3" name="Flussdiagramm: Prozess 3"/>
                      <wp:cNvGraphicFramePr/>
                      <a:graphic xmlns:a="http://schemas.openxmlformats.org/drawingml/2006/main">
                        <a:graphicData uri="http://schemas.microsoft.com/office/word/2010/wordprocessingShape">
                          <wps:wsp>
                            <wps:cNvSpPr/>
                            <wps:spPr>
                              <a:xfrm>
                                <a:off x="0" y="0"/>
                                <a:ext cx="1079500" cy="122364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ussdiagramm: Prozess 3" o:spid="_x0000_s1026" type="#_x0000_t109" style="position:absolute;margin-left:38.55pt;margin-top:5.95pt;width:85pt;height:9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" filled="f" strokecolor="black [3213]" strokeweight="1pt"/>
                  </w:pict>
                </mc:Fallback>
              </mc:AlternateContent>
            </w:r>
          </w:p>
          <w:p w:rsidR="0054486B" w:rsidRDefault="0054486B" w:rsidP="005B58FF">
            <w:pPr>
              <w:jc w:val="both"/>
              <w:rPr>
                <w:sz w:val="18"/>
              </w:rPr>
            </w:pPr>
          </w:p>
          <w:p w:rsidR="0054486B" w:rsidRDefault="0054486B" w:rsidP="005B58FF">
            <w:pPr>
              <w:jc w:val="both"/>
              <w:rPr>
                <w:sz w:val="18"/>
              </w:rPr>
            </w:pPr>
          </w:p>
          <w:p w:rsidR="0054486B" w:rsidRDefault="0054486B" w:rsidP="005B58FF">
            <w:pPr>
              <w:jc w:val="both"/>
              <w:rPr>
                <w:sz w:val="18"/>
              </w:rPr>
            </w:pPr>
          </w:p>
          <w:p w:rsidR="0054486B" w:rsidRDefault="0054486B" w:rsidP="005B58FF">
            <w:pPr>
              <w:jc w:val="both"/>
              <w:rPr>
                <w:sz w:val="18"/>
              </w:rPr>
            </w:pPr>
            <w:r>
              <w:rPr>
                <w:noProof/>
                <w:lang w:val="de-DE" w:eastAsia="de-DE"/>
              </w:rPr>
              <w:drawing>
                <wp:anchor distT="0" distB="0" distL="114300" distR="114300" simplePos="0" relativeHeight="251663360" behindDoc="0" locked="0" layoutInCell="1" allowOverlap="1" wp14:anchorId="084EF2D6" wp14:editId="57C6A63A">
                  <wp:simplePos x="0" y="0"/>
                  <wp:positionH relativeFrom="column">
                    <wp:posOffset>432435</wp:posOffset>
                  </wp:positionH>
                  <wp:positionV relativeFrom="paragraph">
                    <wp:posOffset>107950</wp:posOffset>
                  </wp:positionV>
                  <wp:extent cx="1171575" cy="51625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71575" cy="516255"/>
                          </a:xfrm>
                          <a:prstGeom prst="rect">
                            <a:avLst/>
                          </a:prstGeom>
                        </pic:spPr>
                      </pic:pic>
                    </a:graphicData>
                  </a:graphic>
                  <wp14:sizeRelH relativeFrom="page">
                    <wp14:pctWidth>0</wp14:pctWidth>
                  </wp14:sizeRelH>
                  <wp14:sizeRelV relativeFrom="page">
                    <wp14:pctHeight>0</wp14:pctHeight>
                  </wp14:sizeRelV>
                </wp:anchor>
              </w:drawing>
            </w:r>
          </w:p>
          <w:p w:rsidR="0054486B" w:rsidRDefault="0054486B" w:rsidP="005B58FF">
            <w:pPr>
              <w:jc w:val="both"/>
              <w:rPr>
                <w:sz w:val="18"/>
              </w:rPr>
            </w:pPr>
          </w:p>
          <w:p w:rsidR="0054486B" w:rsidRDefault="0054486B" w:rsidP="005B58FF">
            <w:pPr>
              <w:jc w:val="both"/>
              <w:rPr>
                <w:sz w:val="18"/>
              </w:rPr>
            </w:pPr>
          </w:p>
          <w:p w:rsidR="0054486B" w:rsidRDefault="0054486B" w:rsidP="005B58FF">
            <w:pPr>
              <w:jc w:val="both"/>
              <w:rPr>
                <w:sz w:val="18"/>
              </w:rPr>
            </w:pPr>
          </w:p>
          <w:p w:rsidR="005B58FF" w:rsidRDefault="005B58FF" w:rsidP="005B58FF">
            <w:pPr>
              <w:jc w:val="both"/>
              <w:rPr>
                <w:sz w:val="18"/>
              </w:rPr>
            </w:pPr>
          </w:p>
          <w:p w:rsidR="008D08A7" w:rsidRDefault="008D08A7" w:rsidP="005B58FF">
            <w:pPr>
              <w:jc w:val="both"/>
              <w:rPr>
                <w:sz w:val="18"/>
              </w:rPr>
            </w:pPr>
          </w:p>
          <w:p w:rsidR="005F3723" w:rsidRPr="009B0D98" w:rsidRDefault="005F3723" w:rsidP="005F3723">
            <w:pPr>
              <w:jc w:val="both"/>
              <w:rPr>
                <w:sz w:val="10"/>
              </w:rPr>
            </w:pPr>
          </w:p>
          <w:p w:rsidR="005F3723" w:rsidRPr="008F7BE6" w:rsidRDefault="005F3723" w:rsidP="005F3723">
            <w:pPr>
              <w:jc w:val="both"/>
              <w:rPr>
                <w:rStyle w:val="HTMLSchreibmaschine"/>
                <w:rFonts w:asciiTheme="minorHAnsi" w:eastAsiaTheme="minorHAnsi" w:hAnsiTheme="minorHAnsi" w:cs="Arial"/>
                <w:sz w:val="14"/>
                <w:szCs w:val="22"/>
              </w:rPr>
            </w:pPr>
            <w:r w:rsidRPr="008F7BE6">
              <w:rPr>
                <w:rFonts w:cs="Arial"/>
                <w:sz w:val="14"/>
              </w:rPr>
              <w:t xml:space="preserve">Schnittzeichnungen mit freundlicher Genehmigung des </w:t>
            </w:r>
            <w:r w:rsidRPr="008F7BE6">
              <w:rPr>
                <w:rStyle w:val="HTMLSchreibmaschine"/>
                <w:rFonts w:asciiTheme="minorHAnsi" w:eastAsiaTheme="minorHAnsi" w:hAnsiTheme="minorHAnsi" w:cs="Arial"/>
                <w:sz w:val="14"/>
                <w:szCs w:val="22"/>
              </w:rPr>
              <w:t xml:space="preserve">Bildungshauses Schulbuchverlage Westermann Schroedel </w:t>
            </w:r>
            <w:proofErr w:type="spellStart"/>
            <w:r w:rsidRPr="008F7BE6">
              <w:rPr>
                <w:rStyle w:val="HTMLSchreibmaschine"/>
                <w:rFonts w:asciiTheme="minorHAnsi" w:eastAsiaTheme="minorHAnsi" w:hAnsiTheme="minorHAnsi" w:cs="Arial"/>
                <w:sz w:val="14"/>
                <w:szCs w:val="22"/>
              </w:rPr>
              <w:t>Diesterweg</w:t>
            </w:r>
            <w:proofErr w:type="spellEnd"/>
            <w:r w:rsidRPr="008F7BE6">
              <w:rPr>
                <w:rStyle w:val="HTMLSchreibmaschine"/>
                <w:rFonts w:asciiTheme="minorHAnsi" w:eastAsiaTheme="minorHAnsi" w:hAnsiTheme="minorHAnsi" w:cs="Arial"/>
                <w:sz w:val="14"/>
                <w:szCs w:val="22"/>
              </w:rPr>
              <w:t xml:space="preserve"> Schöningh Winklers GmbH</w:t>
            </w:r>
            <w:r w:rsidRPr="008F7BE6">
              <w:rPr>
                <w:rFonts w:cs="Arial"/>
                <w:sz w:val="14"/>
              </w:rPr>
              <w:t xml:space="preserve">, </w:t>
            </w:r>
            <w:r w:rsidRPr="008F7BE6">
              <w:rPr>
                <w:rStyle w:val="HTMLSchreibmaschine"/>
                <w:rFonts w:asciiTheme="minorHAnsi" w:eastAsiaTheme="minorHAnsi" w:hAnsiTheme="minorHAnsi" w:cs="Arial"/>
                <w:sz w:val="14"/>
                <w:szCs w:val="22"/>
              </w:rPr>
              <w:t>Georg-Westermann-Allee 66</w:t>
            </w:r>
            <w:r w:rsidRPr="008F7BE6">
              <w:rPr>
                <w:rFonts w:cs="Arial"/>
                <w:sz w:val="14"/>
              </w:rPr>
              <w:t xml:space="preserve">, </w:t>
            </w:r>
            <w:r w:rsidRPr="008F7BE6">
              <w:rPr>
                <w:rStyle w:val="HTMLSchreibmaschine"/>
                <w:rFonts w:asciiTheme="minorHAnsi" w:eastAsiaTheme="minorHAnsi" w:hAnsiTheme="minorHAnsi" w:cs="Arial"/>
                <w:sz w:val="14"/>
                <w:szCs w:val="22"/>
              </w:rPr>
              <w:t>38104 Braunschweig</w:t>
            </w:r>
          </w:p>
          <w:p w:rsidR="00900C48" w:rsidRPr="008F7BE6" w:rsidRDefault="00900C48" w:rsidP="00DB5A62">
            <w:pPr>
              <w:jc w:val="both"/>
              <w:rPr>
                <w:sz w:val="14"/>
              </w:rPr>
            </w:pPr>
          </w:p>
          <w:p w:rsidR="0050133B" w:rsidRPr="00775788" w:rsidRDefault="00275D75" w:rsidP="00DB5A62">
            <w:pPr>
              <w:jc w:val="both"/>
              <w:rPr>
                <w:sz w:val="18"/>
              </w:rPr>
            </w:pPr>
            <w:r w:rsidRPr="00775788">
              <w:rPr>
                <w:rFonts w:ascii="Symbol" w:hAnsi="Symbol"/>
                <w:sz w:val="18"/>
              </w:rPr>
              <w:t></w:t>
            </w:r>
            <w:r w:rsidRPr="00775788">
              <w:rPr>
                <w:rFonts w:ascii="Symbol" w:hAnsi="Symbol"/>
                <w:sz w:val="18"/>
              </w:rPr>
              <w:t></w:t>
            </w:r>
            <w:r w:rsidRPr="00775788">
              <w:rPr>
                <w:sz w:val="18"/>
              </w:rPr>
              <w:t xml:space="preserve">Bei der Erstellung des Punktdiagramms ist zu berücksichtigen, dass den </w:t>
            </w:r>
            <w:proofErr w:type="spellStart"/>
            <w:r w:rsidRPr="00775788">
              <w:rPr>
                <w:sz w:val="18"/>
              </w:rPr>
              <w:t>SuS</w:t>
            </w:r>
            <w:proofErr w:type="spellEnd"/>
            <w:r w:rsidRPr="00775788">
              <w:rPr>
                <w:sz w:val="18"/>
              </w:rPr>
              <w:t xml:space="preserve"> diese Diagrammform womöglich nicht bekannt ist, ebenso wenig der Begrif</w:t>
            </w:r>
            <w:r w:rsidR="003C3D01" w:rsidRPr="00775788">
              <w:rPr>
                <w:sz w:val="18"/>
              </w:rPr>
              <w:t>f „Punkt im Koordinatensystem“ (vgl. Bildungsplan Mathematik (</w:t>
            </w:r>
            <w:proofErr w:type="spellStart"/>
            <w:r w:rsidR="003C3D01" w:rsidRPr="00775788">
              <w:rPr>
                <w:sz w:val="18"/>
              </w:rPr>
              <w:t>Gym</w:t>
            </w:r>
            <w:proofErr w:type="spellEnd"/>
            <w:r w:rsidR="003C3D01" w:rsidRPr="00775788">
              <w:rPr>
                <w:sz w:val="18"/>
              </w:rPr>
              <w:t xml:space="preserve">), Standard 3.1.4 (3)). </w:t>
            </w:r>
            <w:r w:rsidRPr="00775788">
              <w:rPr>
                <w:sz w:val="18"/>
              </w:rPr>
              <w:t xml:space="preserve">Es ist daher zu überlegen, ob hier ein vorbereitender Input durch die Lehrkraft sinnvoll ist, oder ob das zur Verfügung gestellte Hilfsmaterial ausreicht. </w:t>
            </w:r>
            <w:r w:rsidR="007C3098" w:rsidRPr="00775788">
              <w:rPr>
                <w:sz w:val="18"/>
              </w:rPr>
              <w:t>Es i</w:t>
            </w:r>
            <w:r w:rsidR="00B13B4B" w:rsidRPr="00775788">
              <w:rPr>
                <w:sz w:val="18"/>
              </w:rPr>
              <w:t>st hier</w:t>
            </w:r>
            <w:r w:rsidR="007C3098" w:rsidRPr="00775788">
              <w:rPr>
                <w:sz w:val="18"/>
              </w:rPr>
              <w:t xml:space="preserve"> nicht daran gedacht, </w:t>
            </w:r>
            <w:r w:rsidRPr="00775788">
              <w:rPr>
                <w:sz w:val="18"/>
              </w:rPr>
              <w:t>die einzelnen Punkte im Diagramm zu verbinden, weder so, dass eine „möglichst glatte“ Kurve entsteht noch durch geradlinige Verbindungen je zwei benachbarter Punkte (Liniendiagramm).</w:t>
            </w:r>
          </w:p>
          <w:p w:rsidR="00E665EA" w:rsidRPr="00775788" w:rsidRDefault="00E665EA" w:rsidP="00DB5A62">
            <w:pPr>
              <w:jc w:val="both"/>
              <w:rPr>
                <w:sz w:val="18"/>
              </w:rPr>
            </w:pPr>
          </w:p>
          <w:p w:rsidR="00015CBC" w:rsidRDefault="00015CBC" w:rsidP="00015CBC">
            <w:pPr>
              <w:jc w:val="both"/>
              <w:rPr>
                <w:sz w:val="18"/>
              </w:rPr>
            </w:pPr>
            <w:r w:rsidRPr="00775788">
              <w:rPr>
                <w:rFonts w:ascii="Symbol" w:hAnsi="Symbol"/>
                <w:sz w:val="18"/>
              </w:rPr>
              <w:t></w:t>
            </w:r>
            <w:r w:rsidRPr="00775788">
              <w:rPr>
                <w:rFonts w:ascii="Symbol" w:hAnsi="Symbol"/>
                <w:sz w:val="18"/>
              </w:rPr>
              <w:t></w:t>
            </w:r>
            <w:r w:rsidRPr="00775788">
              <w:rPr>
                <w:sz w:val="18"/>
              </w:rPr>
              <w:t xml:space="preserve">Bei der Siedetemperaturbestimmung werden die </w:t>
            </w:r>
            <w:proofErr w:type="spellStart"/>
            <w:r w:rsidRPr="00775788">
              <w:rPr>
                <w:sz w:val="18"/>
              </w:rPr>
              <w:t>SuS</w:t>
            </w:r>
            <w:proofErr w:type="spellEnd"/>
            <w:r w:rsidRPr="00775788">
              <w:rPr>
                <w:sz w:val="18"/>
              </w:rPr>
              <w:t xml:space="preserve"> feststellen, dass sich aufgrund des verdampfenden Wassers ein weißer Saum am Rand des Erlenmeerkolbens bild</w:t>
            </w:r>
            <w:r w:rsidR="00A12421" w:rsidRPr="00775788">
              <w:rPr>
                <w:sz w:val="18"/>
              </w:rPr>
              <w:t>et. Hierbei handelt es sich um Kochs</w:t>
            </w:r>
            <w:r w:rsidRPr="00775788">
              <w:rPr>
                <w:sz w:val="18"/>
              </w:rPr>
              <w:t>alz, das nicht mehr in Lösung bleibt. Zur Erklärung dieses Phänomens wird das Eindampfen der Salzlösung in einer (möglichst schwarzen!) Abdampfschale angeleitet. Mit diesem Experiment wird Wasser als Lösungsmittel vorgestellt, gleichzeitig wird auch schon eine erste Trennungsmeth</w:t>
            </w:r>
            <w:r w:rsidR="009C1CAD" w:rsidRPr="00775788">
              <w:rPr>
                <w:sz w:val="18"/>
              </w:rPr>
              <w:t xml:space="preserve">ode </w:t>
            </w:r>
            <w:r w:rsidRPr="00775788">
              <w:rPr>
                <w:sz w:val="18"/>
              </w:rPr>
              <w:t xml:space="preserve">für die </w:t>
            </w:r>
            <w:proofErr w:type="spellStart"/>
            <w:r w:rsidRPr="00775788">
              <w:rPr>
                <w:sz w:val="18"/>
              </w:rPr>
              <w:t>SuS</w:t>
            </w:r>
            <w:proofErr w:type="spellEnd"/>
            <w:r w:rsidRPr="00775788">
              <w:rPr>
                <w:sz w:val="18"/>
              </w:rPr>
              <w:t xml:space="preserve"> augenfäll</w:t>
            </w:r>
            <w:r w:rsidR="00BE561C" w:rsidRPr="00775788">
              <w:rPr>
                <w:sz w:val="18"/>
              </w:rPr>
              <w:t>ig, wenngleich dabei das Wasser</w:t>
            </w:r>
            <w:r w:rsidR="00F04745" w:rsidRPr="00775788">
              <w:rPr>
                <w:sz w:val="18"/>
              </w:rPr>
              <w:t xml:space="preserve"> als Wasserdampf entweicht. </w:t>
            </w:r>
          </w:p>
          <w:p w:rsidR="00BB2C0F" w:rsidRPr="00775788" w:rsidRDefault="00BB2C0F" w:rsidP="00015CBC">
            <w:pPr>
              <w:jc w:val="both"/>
              <w:rPr>
                <w:sz w:val="18"/>
              </w:rPr>
            </w:pPr>
          </w:p>
          <w:p w:rsidR="007C3098" w:rsidRPr="00775788" w:rsidRDefault="007C3098" w:rsidP="007C3098">
            <w:pPr>
              <w:spacing w:line="276" w:lineRule="auto"/>
              <w:rPr>
                <w:rFonts w:cs="Arial"/>
                <w:b/>
                <w:sz w:val="18"/>
              </w:rPr>
            </w:pPr>
            <w:r w:rsidRPr="00775788">
              <w:rPr>
                <w:rFonts w:cs="Arial"/>
                <w:b/>
                <w:sz w:val="18"/>
              </w:rPr>
              <w:t xml:space="preserve">Hinweise zur Trainings- und Integrationsphase in </w:t>
            </w:r>
            <w:r w:rsidR="00E16647" w:rsidRPr="00775788">
              <w:rPr>
                <w:rFonts w:cs="Arial"/>
                <w:b/>
                <w:sz w:val="18"/>
              </w:rPr>
              <w:t>Job 2</w:t>
            </w:r>
            <w:r w:rsidRPr="00775788">
              <w:rPr>
                <w:rFonts w:cs="Arial"/>
                <w:b/>
                <w:sz w:val="18"/>
              </w:rPr>
              <w:t xml:space="preserve"> </w:t>
            </w:r>
          </w:p>
          <w:p w:rsidR="007C3098" w:rsidRPr="00775788" w:rsidRDefault="007C3098" w:rsidP="00DB5A62">
            <w:pPr>
              <w:jc w:val="both"/>
              <w:rPr>
                <w:sz w:val="12"/>
              </w:rPr>
            </w:pPr>
          </w:p>
          <w:p w:rsidR="007C3098" w:rsidRPr="00775788" w:rsidRDefault="007C3098" w:rsidP="007C3098">
            <w:pPr>
              <w:jc w:val="both"/>
              <w:rPr>
                <w:sz w:val="18"/>
              </w:rPr>
            </w:pPr>
            <w:r w:rsidRPr="00775788">
              <w:rPr>
                <w:rFonts w:ascii="Symbol" w:hAnsi="Symbol"/>
                <w:sz w:val="18"/>
              </w:rPr>
              <w:t></w:t>
            </w:r>
            <w:r w:rsidRPr="00775788">
              <w:rPr>
                <w:rFonts w:ascii="Symbol" w:hAnsi="Symbol"/>
                <w:sz w:val="18"/>
              </w:rPr>
              <w:t></w:t>
            </w:r>
            <w:r w:rsidRPr="00775788">
              <w:rPr>
                <w:sz w:val="18"/>
              </w:rPr>
              <w:t xml:space="preserve">Im Anschluss an das Experiment ist </w:t>
            </w:r>
            <w:r w:rsidR="00E16647" w:rsidRPr="00775788">
              <w:rPr>
                <w:sz w:val="18"/>
              </w:rPr>
              <w:t xml:space="preserve">wieder </w:t>
            </w:r>
            <w:r w:rsidRPr="00775788">
              <w:rPr>
                <w:sz w:val="18"/>
              </w:rPr>
              <w:t>eine differenzierende Trainingsphase vorgesehen. Bei enger Zeitpla</w:t>
            </w:r>
            <w:r w:rsidR="00D011D9" w:rsidRPr="00775788">
              <w:rPr>
                <w:sz w:val="18"/>
              </w:rPr>
              <w:t>nung können die die Vorschläge E und F</w:t>
            </w:r>
            <w:r w:rsidRPr="00775788">
              <w:rPr>
                <w:sz w:val="18"/>
              </w:rPr>
              <w:t xml:space="preserve"> auch außerhalb der Unterrichtszeit bearbeitet werden.</w:t>
            </w:r>
          </w:p>
          <w:p w:rsidR="007C3098" w:rsidRPr="00775788" w:rsidRDefault="007C3098" w:rsidP="00DB5A62">
            <w:pPr>
              <w:jc w:val="both"/>
              <w:rPr>
                <w:sz w:val="18"/>
              </w:rPr>
            </w:pPr>
          </w:p>
          <w:p w:rsidR="007C3098" w:rsidRPr="00775788" w:rsidRDefault="00D011D9" w:rsidP="00DB5A62">
            <w:pPr>
              <w:jc w:val="both"/>
              <w:rPr>
                <w:sz w:val="18"/>
              </w:rPr>
            </w:pPr>
            <w:r w:rsidRPr="00775788">
              <w:rPr>
                <w:sz w:val="18"/>
              </w:rPr>
              <w:t>-Vorschlag D</w:t>
            </w:r>
            <w:r w:rsidR="00E16647" w:rsidRPr="00775788">
              <w:rPr>
                <w:sz w:val="18"/>
              </w:rPr>
              <w:t xml:space="preserve"> bietet die Möglichkeit, noch eine weitere Siedetemperaturbestimmung durchzuführen, z.B. mit </w:t>
            </w:r>
            <w:r w:rsidR="007C073C" w:rsidRPr="00775788">
              <w:rPr>
                <w:sz w:val="18"/>
              </w:rPr>
              <w:t xml:space="preserve">reinem Wasser </w:t>
            </w:r>
            <w:r w:rsidR="007C073C" w:rsidRPr="00775788">
              <w:rPr>
                <w:rFonts w:cs="Arial"/>
                <w:sz w:val="18"/>
              </w:rPr>
              <w:t>(vgl. 3.1.3. (2))</w:t>
            </w:r>
            <w:r w:rsidR="00B00D04">
              <w:rPr>
                <w:rFonts w:cs="Arial"/>
                <w:sz w:val="18"/>
              </w:rPr>
              <w:t xml:space="preserve"> oder Zuckerwasser</w:t>
            </w:r>
            <w:r w:rsidR="00D74AC8">
              <w:rPr>
                <w:rFonts w:cs="Arial"/>
                <w:sz w:val="18"/>
              </w:rPr>
              <w:t>.</w:t>
            </w:r>
          </w:p>
          <w:p w:rsidR="00D011D9" w:rsidRPr="00775788" w:rsidRDefault="00D011D9" w:rsidP="00DB5A62">
            <w:pPr>
              <w:jc w:val="both"/>
              <w:rPr>
                <w:sz w:val="18"/>
              </w:rPr>
            </w:pPr>
          </w:p>
          <w:p w:rsidR="00FB0388" w:rsidRPr="00775788" w:rsidRDefault="00D011D9" w:rsidP="00DB5A62">
            <w:pPr>
              <w:jc w:val="both"/>
              <w:rPr>
                <w:sz w:val="18"/>
              </w:rPr>
            </w:pPr>
            <w:r w:rsidRPr="00775788">
              <w:rPr>
                <w:sz w:val="18"/>
              </w:rPr>
              <w:t>-</w:t>
            </w:r>
            <w:r w:rsidR="007C073C" w:rsidRPr="00775788">
              <w:rPr>
                <w:sz w:val="18"/>
              </w:rPr>
              <w:t xml:space="preserve">Bei </w:t>
            </w:r>
            <w:r w:rsidRPr="00775788">
              <w:rPr>
                <w:sz w:val="18"/>
              </w:rPr>
              <w:t>Vorschlag E</w:t>
            </w:r>
            <w:r w:rsidR="007C073C" w:rsidRPr="00775788">
              <w:rPr>
                <w:sz w:val="18"/>
              </w:rPr>
              <w:t xml:space="preserve"> können die </w:t>
            </w:r>
            <w:proofErr w:type="spellStart"/>
            <w:r w:rsidR="007C073C" w:rsidRPr="00775788">
              <w:rPr>
                <w:sz w:val="18"/>
              </w:rPr>
              <w:t>SuS</w:t>
            </w:r>
            <w:proofErr w:type="spellEnd"/>
            <w:r w:rsidR="007C073C" w:rsidRPr="00775788">
              <w:rPr>
                <w:sz w:val="18"/>
              </w:rPr>
              <w:t xml:space="preserve"> den Umgang mit Siedediagrammen üben. </w:t>
            </w:r>
            <w:r w:rsidR="00F921AB" w:rsidRPr="00775788">
              <w:rPr>
                <w:sz w:val="18"/>
              </w:rPr>
              <w:t xml:space="preserve">In der ersten Schwierigkeitsstufe (leicht) sollen die </w:t>
            </w:r>
            <w:proofErr w:type="spellStart"/>
            <w:r w:rsidR="00F921AB" w:rsidRPr="00775788">
              <w:rPr>
                <w:sz w:val="18"/>
              </w:rPr>
              <w:t>SuS</w:t>
            </w:r>
            <w:proofErr w:type="spellEnd"/>
            <w:r w:rsidR="00F921AB" w:rsidRPr="00775788">
              <w:rPr>
                <w:sz w:val="18"/>
              </w:rPr>
              <w:t xml:space="preserve"> wie in der Experimentierphase aus gegebenen Wertepaaren ein Punktdiagramm erstellen. In der zweiten Schwierigkeitsstufe (mittel) sollen umgekehrt aus einem gegebenen Punktdiagramm die Wertepaare abgelesen und in eine Tabelle gebracht werden. In Schwierigkeitsstufe 3 (schwer) geht es darum ein Punktdiagramm sinnvoll fortzusetzen und d</w:t>
            </w:r>
            <w:r w:rsidR="00FB0388" w:rsidRPr="00775788">
              <w:rPr>
                <w:sz w:val="18"/>
              </w:rPr>
              <w:t>abei die Verhältnisse bei Sieden einer Flüssigkeit sinnvoll mit den Verhältnissen beim Schmelzen eines Feststoffes (hier: Kerzenwachs) zu verknüpfen.</w:t>
            </w:r>
          </w:p>
          <w:p w:rsidR="00FB0388" w:rsidRPr="00775788" w:rsidRDefault="00FB0388" w:rsidP="00DB5A62">
            <w:pPr>
              <w:jc w:val="both"/>
              <w:rPr>
                <w:sz w:val="18"/>
              </w:rPr>
            </w:pPr>
          </w:p>
          <w:p w:rsidR="001B07BA" w:rsidRPr="00775788" w:rsidRDefault="00FA3B99" w:rsidP="00DB5A62">
            <w:pPr>
              <w:jc w:val="both"/>
              <w:rPr>
                <w:sz w:val="18"/>
              </w:rPr>
            </w:pPr>
            <w:r w:rsidRPr="00775788">
              <w:rPr>
                <w:sz w:val="18"/>
              </w:rPr>
              <w:t>-</w:t>
            </w:r>
            <w:r w:rsidR="009A5700" w:rsidRPr="00775788">
              <w:rPr>
                <w:sz w:val="18"/>
              </w:rPr>
              <w:t xml:space="preserve">In </w:t>
            </w:r>
            <w:r w:rsidRPr="00775788">
              <w:rPr>
                <w:sz w:val="18"/>
              </w:rPr>
              <w:t>Vorschlag F</w:t>
            </w:r>
            <w:r w:rsidR="009A5700" w:rsidRPr="00775788">
              <w:rPr>
                <w:sz w:val="18"/>
              </w:rPr>
              <w:t xml:space="preserve"> werden einfache Berechn</w:t>
            </w:r>
            <w:r w:rsidR="00873FCA">
              <w:rPr>
                <w:sz w:val="18"/>
              </w:rPr>
              <w:t>ungen rund ums Thema „Salz</w:t>
            </w:r>
            <w:r w:rsidR="009A5700" w:rsidRPr="00775788">
              <w:rPr>
                <w:sz w:val="18"/>
              </w:rPr>
              <w:t xml:space="preserve">“ verlangt. </w:t>
            </w:r>
            <w:r w:rsidR="001B07BA" w:rsidRPr="00775788">
              <w:rPr>
                <w:sz w:val="18"/>
              </w:rPr>
              <w:t xml:space="preserve">In der ersten Schwierigkeitsstufe (leicht) wird zur Überprüfung  der Rechnung ein kleines Experiment angeregt. In der zweiten und dritten Schwierigkeitsstufe (mittel / schwer) </w:t>
            </w:r>
            <w:r w:rsidR="009A5700" w:rsidRPr="00775788">
              <w:rPr>
                <w:sz w:val="18"/>
              </w:rPr>
              <w:t>wird die gesundheitsschädliche Wirkung von Salz i</w:t>
            </w:r>
            <w:r w:rsidR="001B07BA" w:rsidRPr="00775788">
              <w:rPr>
                <w:sz w:val="18"/>
              </w:rPr>
              <w:t xml:space="preserve">n Nahrungsmitteln thematisiert und damit die beiden </w:t>
            </w:r>
            <w:r w:rsidR="009A5700" w:rsidRPr="00775788">
              <w:rPr>
                <w:sz w:val="18"/>
              </w:rPr>
              <w:t>Leitperspektive</w:t>
            </w:r>
            <w:r w:rsidR="001B07BA" w:rsidRPr="00775788">
              <w:rPr>
                <w:sz w:val="18"/>
              </w:rPr>
              <w:t>n „</w:t>
            </w:r>
            <w:r w:rsidR="009A5700" w:rsidRPr="00775788">
              <w:rPr>
                <w:sz w:val="18"/>
              </w:rPr>
              <w:t>Prävention und Gesundheitsförderung</w:t>
            </w:r>
            <w:r w:rsidR="001B07BA" w:rsidRPr="00775788">
              <w:rPr>
                <w:sz w:val="18"/>
              </w:rPr>
              <w:t>“ (</w:t>
            </w:r>
            <w:r w:rsidR="009A5700" w:rsidRPr="00775788">
              <w:rPr>
                <w:sz w:val="18"/>
              </w:rPr>
              <w:t>Bereich „Ernährung“</w:t>
            </w:r>
            <w:r w:rsidR="001B07BA" w:rsidRPr="00775788">
              <w:rPr>
                <w:sz w:val="18"/>
              </w:rPr>
              <w:t xml:space="preserve">) und „Verbraucherbildung“ (Bereich „Alltagskonsum“) aufgegriffen. </w:t>
            </w:r>
          </w:p>
          <w:p w:rsidR="00B13B4B" w:rsidRPr="00775788" w:rsidRDefault="00B13B4B" w:rsidP="00DB5A62">
            <w:pPr>
              <w:jc w:val="both"/>
              <w:rPr>
                <w:sz w:val="18"/>
              </w:rPr>
            </w:pPr>
          </w:p>
          <w:p w:rsidR="00E16647" w:rsidRPr="00775788" w:rsidRDefault="00E16647" w:rsidP="00E16647">
            <w:pPr>
              <w:jc w:val="both"/>
              <w:rPr>
                <w:sz w:val="18"/>
              </w:rPr>
            </w:pPr>
            <w:r w:rsidRPr="00775788">
              <w:rPr>
                <w:rFonts w:ascii="Symbol" w:hAnsi="Symbol"/>
                <w:sz w:val="18"/>
              </w:rPr>
              <w:t></w:t>
            </w:r>
            <w:r w:rsidRPr="00775788">
              <w:rPr>
                <w:rFonts w:ascii="Symbol" w:hAnsi="Symbol"/>
                <w:sz w:val="18"/>
              </w:rPr>
              <w:t></w:t>
            </w:r>
            <w:r w:rsidRPr="00775788">
              <w:rPr>
                <w:sz w:val="18"/>
              </w:rPr>
              <w:t>Im Anschluss an die Aufgaben empfiehlt sich zur Zusammenschau der Ergebnisse eine Plenumsphase</w:t>
            </w:r>
            <w:r w:rsidRPr="00775788">
              <w:rPr>
                <w:rFonts w:ascii="Symbol" w:hAnsi="Symbol"/>
                <w:sz w:val="18"/>
              </w:rPr>
              <w:t></w:t>
            </w:r>
            <w:r w:rsidRPr="00775788">
              <w:rPr>
                <w:rFonts w:ascii="Symbol" w:hAnsi="Symbol"/>
                <w:sz w:val="18"/>
              </w:rPr>
              <w:t></w:t>
            </w:r>
            <w:r w:rsidR="00FA3B99" w:rsidRPr="00775788">
              <w:rPr>
                <w:rFonts w:cs="Arial"/>
                <w:sz w:val="18"/>
              </w:rPr>
              <w:t>Unter anderem sollten hier auch die Siedeverhältnisse von reinem Wasser thematisiert werden</w:t>
            </w:r>
            <w:r w:rsidR="00D74AC8">
              <w:rPr>
                <w:rFonts w:cs="Arial"/>
                <w:sz w:val="18"/>
              </w:rPr>
              <w:t>, wie es in 3.1.3. (2) gefordert ist</w:t>
            </w:r>
            <w:r w:rsidR="00FA3B99" w:rsidRPr="00775788">
              <w:rPr>
                <w:rFonts w:cs="Arial"/>
                <w:sz w:val="18"/>
              </w:rPr>
              <w:t>. H</w:t>
            </w:r>
            <w:r w:rsidRPr="00775788">
              <w:rPr>
                <w:rFonts w:cs="Arial"/>
                <w:sz w:val="18"/>
              </w:rPr>
              <w:t>ier</w:t>
            </w:r>
            <w:r w:rsidR="00FA3B99" w:rsidRPr="00775788">
              <w:rPr>
                <w:rFonts w:cs="Arial"/>
                <w:sz w:val="18"/>
              </w:rPr>
              <w:t>bei</w:t>
            </w:r>
            <w:r w:rsidRPr="00775788">
              <w:rPr>
                <w:rFonts w:cs="Arial"/>
                <w:sz w:val="18"/>
              </w:rPr>
              <w:t xml:space="preserve"> kann e</w:t>
            </w:r>
            <w:r w:rsidR="00FA3B99" w:rsidRPr="00775788">
              <w:rPr>
                <w:rFonts w:cs="Arial"/>
                <w:sz w:val="18"/>
              </w:rPr>
              <w:t xml:space="preserve">s </w:t>
            </w:r>
            <w:r w:rsidRPr="00775788">
              <w:rPr>
                <w:sz w:val="18"/>
              </w:rPr>
              <w:t>sinnvoll sein, in einem Demonstrationsexperiment das Diagramm z.B. mit reinem Wasser mithilfe eines Messwerterfassungssystems</w:t>
            </w:r>
            <w:r w:rsidR="007C073C" w:rsidRPr="00775788">
              <w:rPr>
                <w:sz w:val="18"/>
              </w:rPr>
              <w:t xml:space="preserve"> (s.o.)</w:t>
            </w:r>
            <w:r w:rsidRPr="00775788">
              <w:rPr>
                <w:sz w:val="18"/>
              </w:rPr>
              <w:t xml:space="preserve"> aufzunehmen. So werden die </w:t>
            </w:r>
            <w:proofErr w:type="spellStart"/>
            <w:r w:rsidRPr="00775788">
              <w:rPr>
                <w:sz w:val="18"/>
              </w:rPr>
              <w:t>SuS</w:t>
            </w:r>
            <w:proofErr w:type="spellEnd"/>
            <w:r w:rsidRPr="00775788">
              <w:rPr>
                <w:sz w:val="18"/>
              </w:rPr>
              <w:t xml:space="preserve"> vorsichtig an die Verwendung solcher Systeme herangeführt.  </w:t>
            </w:r>
          </w:p>
          <w:p w:rsidR="00E16647" w:rsidRPr="00775788" w:rsidRDefault="00E16647" w:rsidP="00E16647">
            <w:pPr>
              <w:jc w:val="both"/>
              <w:rPr>
                <w:sz w:val="20"/>
              </w:rPr>
            </w:pPr>
          </w:p>
          <w:p w:rsidR="00073540" w:rsidRDefault="00073540" w:rsidP="00073540">
            <w:pPr>
              <w:spacing w:line="276" w:lineRule="auto"/>
              <w:rPr>
                <w:rFonts w:cs="Arial"/>
                <w:b/>
                <w:sz w:val="18"/>
              </w:rPr>
            </w:pPr>
            <w:r w:rsidRPr="00775788">
              <w:rPr>
                <w:rFonts w:cs="Arial"/>
                <w:b/>
                <w:sz w:val="18"/>
              </w:rPr>
              <w:t xml:space="preserve">Bezüge zum </w:t>
            </w:r>
            <w:r w:rsidR="00BB2C0F">
              <w:rPr>
                <w:rFonts w:cs="Arial"/>
                <w:b/>
                <w:sz w:val="18"/>
              </w:rPr>
              <w:t>Anfangsunterricht Chemie</w:t>
            </w:r>
          </w:p>
          <w:p w:rsidR="00BB2C0F" w:rsidRPr="00775788" w:rsidRDefault="00BB2C0F" w:rsidP="00073540">
            <w:pPr>
              <w:spacing w:line="276" w:lineRule="auto"/>
              <w:rPr>
                <w:rFonts w:cs="Arial"/>
                <w:b/>
                <w:sz w:val="12"/>
              </w:rPr>
            </w:pPr>
          </w:p>
          <w:p w:rsidR="00073540" w:rsidRPr="00775788" w:rsidRDefault="00073540" w:rsidP="001515CA">
            <w:pPr>
              <w:spacing w:line="276" w:lineRule="auto"/>
              <w:jc w:val="both"/>
              <w:rPr>
                <w:rFonts w:cs="Arial"/>
                <w:sz w:val="18"/>
              </w:rPr>
            </w:pPr>
            <w:r w:rsidRPr="00775788">
              <w:rPr>
                <w:rFonts w:cs="Arial"/>
                <w:sz w:val="18"/>
              </w:rPr>
              <w:t>Im Anfangsunterricht Chemie spielt die Charakterisierung von Stoffen durch Stoffeigenschaften eine zentrale Rolle, vgl. Kompetenzbereich 3.2.1.1 „Stoffe und ihre Eigenschaften“</w:t>
            </w:r>
          </w:p>
          <w:p w:rsidR="00073540" w:rsidRPr="00775788" w:rsidRDefault="00073540" w:rsidP="00073540">
            <w:pPr>
              <w:spacing w:line="276" w:lineRule="auto"/>
              <w:rPr>
                <w:rFonts w:cs="Arial"/>
                <w:sz w:val="18"/>
              </w:rPr>
            </w:pPr>
          </w:p>
          <w:p w:rsidR="00D04BC1" w:rsidRPr="00775788" w:rsidRDefault="00073540" w:rsidP="00073540">
            <w:pPr>
              <w:spacing w:line="276" w:lineRule="auto"/>
              <w:jc w:val="both"/>
              <w:rPr>
                <w:rFonts w:cs="Arial"/>
                <w:sz w:val="18"/>
              </w:rPr>
            </w:pPr>
            <w:r w:rsidRPr="00775788">
              <w:rPr>
                <w:rFonts w:cs="Arial"/>
                <w:sz w:val="18"/>
              </w:rPr>
              <w:t>(1) Stoffeigenschaften experimentell untersuchen und beschreiben (</w:t>
            </w:r>
            <w:r w:rsidR="00873FCA">
              <w:rPr>
                <w:rFonts w:cs="Arial"/>
                <w:sz w:val="18"/>
              </w:rPr>
              <w:t>…</w:t>
            </w:r>
            <w:r w:rsidRPr="00775788">
              <w:rPr>
                <w:rFonts w:cs="Arial"/>
                <w:sz w:val="18"/>
              </w:rPr>
              <w:t xml:space="preserve">, Dichte, </w:t>
            </w:r>
            <w:r w:rsidR="00873FCA">
              <w:rPr>
                <w:rFonts w:cs="Arial"/>
                <w:sz w:val="18"/>
              </w:rPr>
              <w:t>…</w:t>
            </w:r>
            <w:r w:rsidRPr="00775788">
              <w:rPr>
                <w:rFonts w:cs="Arial"/>
                <w:sz w:val="18"/>
              </w:rPr>
              <w:t>, Siedetemperatur, Löslichkeit)</w:t>
            </w:r>
          </w:p>
          <w:p w:rsidR="00B6160C" w:rsidRPr="00B13B4B" w:rsidRDefault="00B6160C" w:rsidP="00F41CFD">
            <w:pPr>
              <w:jc w:val="both"/>
              <w:rPr>
                <w:rFonts w:ascii="Symbol" w:hAnsi="Symbol"/>
              </w:rPr>
            </w:pPr>
            <w:bookmarkStart w:id="0" w:name="_GoBack"/>
            <w:bookmarkEnd w:id="0"/>
          </w:p>
        </w:tc>
      </w:tr>
    </w:tbl>
    <w:p w:rsidR="004C5643" w:rsidRPr="002A04F6" w:rsidRDefault="004C5643" w:rsidP="002A04F6">
      <w:pPr>
        <w:rPr>
          <w:rFonts w:ascii="Symbol" w:hAnsi="Symbol"/>
          <w:sz w:val="10"/>
        </w:rPr>
      </w:pPr>
    </w:p>
    <w:sectPr w:rsidR="004C5643" w:rsidRPr="002A04F6" w:rsidSect="007C073C">
      <w:footerReference w:type="default" r:id="rId13"/>
      <w:pgSz w:w="11906" w:h="16838"/>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B9" w:rsidRDefault="00B004B9" w:rsidP="009A2C40">
      <w:pPr>
        <w:spacing w:after="0" w:line="240" w:lineRule="auto"/>
      </w:pPr>
      <w:r>
        <w:separator/>
      </w:r>
    </w:p>
  </w:endnote>
  <w:endnote w:type="continuationSeparator" w:id="0">
    <w:p w:rsidR="00B004B9" w:rsidRDefault="00B004B9"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2103998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9A2C40" w:rsidRPr="009A2C40" w:rsidRDefault="009A2C40" w:rsidP="00EB4914">
            <w:pPr>
              <w:pStyle w:val="Fuzeile"/>
              <w:pBdr>
                <w:top w:val="single" w:sz="4" w:space="1" w:color="auto"/>
              </w:pBdr>
              <w:tabs>
                <w:tab w:val="clear" w:pos="4536"/>
                <w:tab w:val="clear" w:pos="9072"/>
                <w:tab w:val="left" w:pos="0"/>
                <w:tab w:val="left" w:pos="4253"/>
                <w:tab w:val="left" w:pos="8505"/>
              </w:tabs>
              <w:rPr>
                <w:sz w:val="16"/>
                <w:szCs w:val="16"/>
              </w:rPr>
            </w:pPr>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sidR="002A04F6">
              <w:rPr>
                <w:noProof/>
                <w:sz w:val="16"/>
                <w:szCs w:val="16"/>
              </w:rPr>
              <w:t>32101_hinweise_lernjob_unbekannte_fluessigkeit.docx</w:t>
            </w:r>
            <w:r w:rsidRPr="009A2C40">
              <w:rPr>
                <w:sz w:val="16"/>
                <w:szCs w:val="16"/>
              </w:rPr>
              <w:fldChar w:fldCharType="end"/>
            </w:r>
            <w:r w:rsidRPr="009A2C40">
              <w:rPr>
                <w:sz w:val="16"/>
                <w:szCs w:val="16"/>
              </w:rPr>
              <w:tab/>
            </w:r>
            <w:r w:rsidR="00EB4914">
              <w:rPr>
                <w:sz w:val="16"/>
                <w:szCs w:val="16"/>
              </w:rPr>
              <w:t xml:space="preserve">Thorsten </w:t>
            </w:r>
            <w:proofErr w:type="spellStart"/>
            <w:r w:rsidR="00EB4914">
              <w:rPr>
                <w:sz w:val="16"/>
                <w:szCs w:val="16"/>
              </w:rPr>
              <w:t>Kreß</w:t>
            </w:r>
            <w:proofErr w:type="spellEnd"/>
            <w:r w:rsidR="00EB4914">
              <w:rPr>
                <w:sz w:val="16"/>
                <w:szCs w:val="16"/>
              </w:rPr>
              <w:t xml:space="preserve">  - ZPG BNT - (CC) BY-NC-SA 3.0 DE</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sidR="002A04F6">
              <w:rPr>
                <w:b/>
                <w:bCs/>
                <w:noProof/>
                <w:sz w:val="16"/>
                <w:szCs w:val="16"/>
              </w:rPr>
              <w:t>4</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sidR="002A04F6">
              <w:rPr>
                <w:b/>
                <w:bCs/>
                <w:noProof/>
                <w:sz w:val="16"/>
                <w:szCs w:val="16"/>
              </w:rPr>
              <w:t>4</w:t>
            </w:r>
            <w:r w:rsidRPr="009A2C40">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B9" w:rsidRDefault="00B004B9" w:rsidP="009A2C40">
      <w:pPr>
        <w:spacing w:after="0" w:line="240" w:lineRule="auto"/>
      </w:pPr>
      <w:r>
        <w:separator/>
      </w:r>
    </w:p>
  </w:footnote>
  <w:footnote w:type="continuationSeparator" w:id="0">
    <w:p w:rsidR="00B004B9" w:rsidRDefault="00B004B9" w:rsidP="009A2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0"/>
    <w:rsid w:val="000001FB"/>
    <w:rsid w:val="00015CBC"/>
    <w:rsid w:val="00024AEF"/>
    <w:rsid w:val="000273A5"/>
    <w:rsid w:val="00046D1E"/>
    <w:rsid w:val="00073540"/>
    <w:rsid w:val="00091AB4"/>
    <w:rsid w:val="000942E6"/>
    <w:rsid w:val="00110682"/>
    <w:rsid w:val="001515CA"/>
    <w:rsid w:val="001546FD"/>
    <w:rsid w:val="0016657B"/>
    <w:rsid w:val="00180519"/>
    <w:rsid w:val="001B07BA"/>
    <w:rsid w:val="001B4E1D"/>
    <w:rsid w:val="001C33B1"/>
    <w:rsid w:val="001D6855"/>
    <w:rsid w:val="001D7224"/>
    <w:rsid w:val="00226877"/>
    <w:rsid w:val="00234194"/>
    <w:rsid w:val="00255B3E"/>
    <w:rsid w:val="002616F0"/>
    <w:rsid w:val="00265018"/>
    <w:rsid w:val="00275D75"/>
    <w:rsid w:val="0029569B"/>
    <w:rsid w:val="0029598C"/>
    <w:rsid w:val="002A04F6"/>
    <w:rsid w:val="002A57D6"/>
    <w:rsid w:val="002B5CD5"/>
    <w:rsid w:val="002B6F29"/>
    <w:rsid w:val="002C3F81"/>
    <w:rsid w:val="002E22FA"/>
    <w:rsid w:val="003463D4"/>
    <w:rsid w:val="00353D6D"/>
    <w:rsid w:val="00365D33"/>
    <w:rsid w:val="003702FB"/>
    <w:rsid w:val="003C3D01"/>
    <w:rsid w:val="003E458E"/>
    <w:rsid w:val="0040592F"/>
    <w:rsid w:val="00424AB7"/>
    <w:rsid w:val="00435E98"/>
    <w:rsid w:val="00460798"/>
    <w:rsid w:val="00465BDB"/>
    <w:rsid w:val="00467E31"/>
    <w:rsid w:val="004732AA"/>
    <w:rsid w:val="0047341C"/>
    <w:rsid w:val="004C5643"/>
    <w:rsid w:val="0050133B"/>
    <w:rsid w:val="0050745E"/>
    <w:rsid w:val="0054486B"/>
    <w:rsid w:val="005555D4"/>
    <w:rsid w:val="005925E5"/>
    <w:rsid w:val="005B58FF"/>
    <w:rsid w:val="005C0495"/>
    <w:rsid w:val="005D68B4"/>
    <w:rsid w:val="005F3723"/>
    <w:rsid w:val="00607321"/>
    <w:rsid w:val="00621ED8"/>
    <w:rsid w:val="0065413C"/>
    <w:rsid w:val="00683269"/>
    <w:rsid w:val="007371F8"/>
    <w:rsid w:val="00761042"/>
    <w:rsid w:val="00775788"/>
    <w:rsid w:val="007A6E2C"/>
    <w:rsid w:val="007C073C"/>
    <w:rsid w:val="007C3098"/>
    <w:rsid w:val="007D1972"/>
    <w:rsid w:val="00805961"/>
    <w:rsid w:val="00816856"/>
    <w:rsid w:val="00826762"/>
    <w:rsid w:val="00846B03"/>
    <w:rsid w:val="00863DA7"/>
    <w:rsid w:val="00873FCA"/>
    <w:rsid w:val="00880C95"/>
    <w:rsid w:val="00881408"/>
    <w:rsid w:val="008855FA"/>
    <w:rsid w:val="008A7147"/>
    <w:rsid w:val="008B5EDD"/>
    <w:rsid w:val="008C37F0"/>
    <w:rsid w:val="008C39D0"/>
    <w:rsid w:val="008D08A7"/>
    <w:rsid w:val="008D2A1A"/>
    <w:rsid w:val="008D79B8"/>
    <w:rsid w:val="008E5AB6"/>
    <w:rsid w:val="008F7BE6"/>
    <w:rsid w:val="00900C48"/>
    <w:rsid w:val="009040FA"/>
    <w:rsid w:val="0090546E"/>
    <w:rsid w:val="00921BC7"/>
    <w:rsid w:val="009325E6"/>
    <w:rsid w:val="00942A30"/>
    <w:rsid w:val="00947823"/>
    <w:rsid w:val="00994204"/>
    <w:rsid w:val="009945E4"/>
    <w:rsid w:val="009A2C40"/>
    <w:rsid w:val="009A5700"/>
    <w:rsid w:val="009A5A0C"/>
    <w:rsid w:val="009C1CAD"/>
    <w:rsid w:val="009E2A02"/>
    <w:rsid w:val="009E58D4"/>
    <w:rsid w:val="009E5DF4"/>
    <w:rsid w:val="009F0A9A"/>
    <w:rsid w:val="00A011A0"/>
    <w:rsid w:val="00A113FE"/>
    <w:rsid w:val="00A12421"/>
    <w:rsid w:val="00A21B6A"/>
    <w:rsid w:val="00A32B80"/>
    <w:rsid w:val="00A43C89"/>
    <w:rsid w:val="00A4607D"/>
    <w:rsid w:val="00A83647"/>
    <w:rsid w:val="00AC2687"/>
    <w:rsid w:val="00AD02E7"/>
    <w:rsid w:val="00AD3AF0"/>
    <w:rsid w:val="00AE42CC"/>
    <w:rsid w:val="00AF35A8"/>
    <w:rsid w:val="00B004B9"/>
    <w:rsid w:val="00B00D04"/>
    <w:rsid w:val="00B049A2"/>
    <w:rsid w:val="00B13B4B"/>
    <w:rsid w:val="00B24DEB"/>
    <w:rsid w:val="00B34B19"/>
    <w:rsid w:val="00B50C26"/>
    <w:rsid w:val="00B6160C"/>
    <w:rsid w:val="00B936A3"/>
    <w:rsid w:val="00BB2C0F"/>
    <w:rsid w:val="00BC572F"/>
    <w:rsid w:val="00BD0551"/>
    <w:rsid w:val="00BE561C"/>
    <w:rsid w:val="00BF1EE4"/>
    <w:rsid w:val="00C7146F"/>
    <w:rsid w:val="00C828B1"/>
    <w:rsid w:val="00C8799C"/>
    <w:rsid w:val="00C97667"/>
    <w:rsid w:val="00CF01CB"/>
    <w:rsid w:val="00D011D9"/>
    <w:rsid w:val="00D04BC1"/>
    <w:rsid w:val="00D14509"/>
    <w:rsid w:val="00D23D48"/>
    <w:rsid w:val="00D376B6"/>
    <w:rsid w:val="00D621EF"/>
    <w:rsid w:val="00D74AC8"/>
    <w:rsid w:val="00D76BBB"/>
    <w:rsid w:val="00DA36C9"/>
    <w:rsid w:val="00DB2F7E"/>
    <w:rsid w:val="00DB5A62"/>
    <w:rsid w:val="00DC3D3E"/>
    <w:rsid w:val="00DD031B"/>
    <w:rsid w:val="00DD72B6"/>
    <w:rsid w:val="00E13269"/>
    <w:rsid w:val="00E16647"/>
    <w:rsid w:val="00E32423"/>
    <w:rsid w:val="00E46133"/>
    <w:rsid w:val="00E6402C"/>
    <w:rsid w:val="00E665EA"/>
    <w:rsid w:val="00E95144"/>
    <w:rsid w:val="00EB0ED3"/>
    <w:rsid w:val="00EB4914"/>
    <w:rsid w:val="00EF6D9B"/>
    <w:rsid w:val="00F04745"/>
    <w:rsid w:val="00F11572"/>
    <w:rsid w:val="00F41CFD"/>
    <w:rsid w:val="00F453A7"/>
    <w:rsid w:val="00F6549E"/>
    <w:rsid w:val="00F6646F"/>
    <w:rsid w:val="00F921AB"/>
    <w:rsid w:val="00FA3B99"/>
    <w:rsid w:val="00FB03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39"/>
    <w:rsid w:val="0060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5643"/>
    <w:pPr>
      <w:ind w:left="720"/>
      <w:contextualSpacing/>
    </w:pPr>
  </w:style>
  <w:style w:type="paragraph" w:styleId="Sprechblasentext">
    <w:name w:val="Balloon Text"/>
    <w:basedOn w:val="Standard"/>
    <w:link w:val="SprechblasentextZchn"/>
    <w:uiPriority w:val="99"/>
    <w:semiHidden/>
    <w:unhideWhenUsed/>
    <w:rsid w:val="00DC3D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D3E"/>
    <w:rPr>
      <w:rFonts w:ascii="Tahoma" w:hAnsi="Tahoma" w:cs="Tahoma"/>
      <w:sz w:val="16"/>
      <w:szCs w:val="16"/>
    </w:rPr>
  </w:style>
  <w:style w:type="character" w:styleId="HTMLSchreibmaschine">
    <w:name w:val="HTML Typewriter"/>
    <w:basedOn w:val="Absatz-Standardschriftart"/>
    <w:uiPriority w:val="99"/>
    <w:semiHidden/>
    <w:unhideWhenUsed/>
    <w:rsid w:val="005F372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39"/>
    <w:rsid w:val="0060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5643"/>
    <w:pPr>
      <w:ind w:left="720"/>
      <w:contextualSpacing/>
    </w:pPr>
  </w:style>
  <w:style w:type="paragraph" w:styleId="Sprechblasentext">
    <w:name w:val="Balloon Text"/>
    <w:basedOn w:val="Standard"/>
    <w:link w:val="SprechblasentextZchn"/>
    <w:uiPriority w:val="99"/>
    <w:semiHidden/>
    <w:unhideWhenUsed/>
    <w:rsid w:val="00DC3D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D3E"/>
    <w:rPr>
      <w:rFonts w:ascii="Tahoma" w:hAnsi="Tahoma" w:cs="Tahoma"/>
      <w:sz w:val="16"/>
      <w:szCs w:val="16"/>
    </w:rPr>
  </w:style>
  <w:style w:type="character" w:styleId="HTMLSchreibmaschine">
    <w:name w:val="HTML Typewriter"/>
    <w:basedOn w:val="Absatz-Standardschriftart"/>
    <w:uiPriority w:val="99"/>
    <w:semiHidden/>
    <w:unhideWhenUsed/>
    <w:rsid w:val="005F37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985">
      <w:bodyDiv w:val="1"/>
      <w:marLeft w:val="0"/>
      <w:marRight w:val="0"/>
      <w:marTop w:val="0"/>
      <w:marBottom w:val="0"/>
      <w:divBdr>
        <w:top w:val="none" w:sz="0" w:space="0" w:color="auto"/>
        <w:left w:val="none" w:sz="0" w:space="0" w:color="auto"/>
        <w:bottom w:val="none" w:sz="0" w:space="0" w:color="auto"/>
        <w:right w:val="none" w:sz="0" w:space="0" w:color="auto"/>
      </w:divBdr>
    </w:div>
    <w:div w:id="4007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80A0-AA5A-4A9B-9476-4BA6FEA4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2010</Words>
  <Characters>12668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Thorsten Kress</cp:lastModifiedBy>
  <cp:revision>42</cp:revision>
  <cp:lastPrinted>2016-02-07T10:46:00Z</cp:lastPrinted>
  <dcterms:created xsi:type="dcterms:W3CDTF">2015-05-27T08:19:00Z</dcterms:created>
  <dcterms:modified xsi:type="dcterms:W3CDTF">2016-02-07T10:47:00Z</dcterms:modified>
</cp:coreProperties>
</file>