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4889"/>
        <w:gridCol w:w="4889"/>
      </w:tblGrid>
      <w:tr w:rsidR="007C5490" w:rsidRPr="0053216A" w14:paraId="7EB546E5" w14:textId="77777777" w:rsidTr="00CB76EC">
        <w:tc>
          <w:tcPr>
            <w:tcW w:w="9778" w:type="dxa"/>
            <w:gridSpan w:val="2"/>
            <w:tcBorders>
              <w:bottom w:val="single" w:sz="4" w:space="0" w:color="auto"/>
            </w:tcBorders>
            <w:shd w:val="clear" w:color="auto" w:fill="99CCFF"/>
          </w:tcPr>
          <w:p w14:paraId="61225F77" w14:textId="0EEEBBF7" w:rsidR="007C5490" w:rsidRPr="0053216A" w:rsidRDefault="00883E54" w:rsidP="008E00B1">
            <w:pPr>
              <w:spacing w:before="120"/>
              <w:jc w:val="center"/>
              <w:rPr>
                <w:rFonts w:ascii="Arial" w:hAnsi="Arial" w:cs="Arial"/>
                <w:b/>
                <w:sz w:val="28"/>
              </w:rPr>
            </w:pPr>
            <w:r w:rsidRPr="0053216A">
              <w:rPr>
                <w:rFonts w:ascii="Arial" w:hAnsi="Arial" w:cs="Arial"/>
                <w:b/>
                <w:sz w:val="28"/>
              </w:rPr>
              <w:t>443</w:t>
            </w:r>
            <w:r w:rsidR="00A12F79" w:rsidRPr="0053216A">
              <w:rPr>
                <w:rFonts w:ascii="Arial" w:hAnsi="Arial" w:cs="Arial"/>
                <w:b/>
                <w:sz w:val="28"/>
              </w:rPr>
              <w:t xml:space="preserve"> </w:t>
            </w:r>
            <w:r w:rsidR="008E00B1" w:rsidRPr="0053216A">
              <w:rPr>
                <w:rFonts w:ascii="Arial" w:hAnsi="Arial" w:cs="Arial"/>
                <w:b/>
                <w:sz w:val="28"/>
              </w:rPr>
              <w:t>Wärmestrahlung</w:t>
            </w:r>
          </w:p>
        </w:tc>
      </w:tr>
      <w:tr w:rsidR="00997560" w:rsidRPr="0053216A" w14:paraId="0DF5249D" w14:textId="77777777" w:rsidTr="00CB76EC">
        <w:tc>
          <w:tcPr>
            <w:tcW w:w="9778" w:type="dxa"/>
            <w:gridSpan w:val="2"/>
            <w:tcBorders>
              <w:bottom w:val="nil"/>
            </w:tcBorders>
            <w:shd w:val="clear" w:color="auto" w:fill="CCFFFF"/>
          </w:tcPr>
          <w:p w14:paraId="0B6DCA43" w14:textId="77777777" w:rsidR="00997560" w:rsidRPr="0053216A" w:rsidRDefault="00997560" w:rsidP="00CB76EC">
            <w:pPr>
              <w:spacing w:before="120"/>
              <w:jc w:val="center"/>
              <w:rPr>
                <w:rFonts w:ascii="Arial" w:hAnsi="Arial" w:cs="Arial"/>
                <w:b/>
              </w:rPr>
            </w:pPr>
            <w:r w:rsidRPr="0053216A">
              <w:rPr>
                <w:rFonts w:ascii="Arial" w:hAnsi="Arial" w:cs="Arial"/>
                <w:b/>
              </w:rPr>
              <w:t>Zentrale Frage:</w:t>
            </w:r>
          </w:p>
        </w:tc>
      </w:tr>
      <w:tr w:rsidR="00997560" w:rsidRPr="0053216A" w14:paraId="27514DFA" w14:textId="77777777" w:rsidTr="00CB76EC">
        <w:tc>
          <w:tcPr>
            <w:tcW w:w="9778" w:type="dxa"/>
            <w:gridSpan w:val="2"/>
            <w:tcBorders>
              <w:top w:val="nil"/>
            </w:tcBorders>
            <w:shd w:val="clear" w:color="auto" w:fill="CCFFFF"/>
          </w:tcPr>
          <w:p w14:paraId="108A5E53" w14:textId="62B1E578" w:rsidR="00997560" w:rsidRPr="0053216A" w:rsidRDefault="00F178FA" w:rsidP="00956DE0">
            <w:pPr>
              <w:pStyle w:val="Listenabsatz"/>
              <w:ind w:left="0"/>
              <w:jc w:val="center"/>
              <w:rPr>
                <w:rFonts w:ascii="Arial" w:hAnsi="Arial" w:cs="Arial"/>
              </w:rPr>
            </w:pPr>
            <w:r w:rsidRPr="0053216A">
              <w:rPr>
                <w:rFonts w:ascii="Arial" w:hAnsi="Arial" w:cs="Arial"/>
              </w:rPr>
              <w:t>„Wie funktioniert eine Rettungsdecke?“</w:t>
            </w:r>
          </w:p>
        </w:tc>
      </w:tr>
      <w:tr w:rsidR="007C5490" w:rsidRPr="0053216A" w14:paraId="17469F95" w14:textId="77777777" w:rsidTr="002B5A22">
        <w:tc>
          <w:tcPr>
            <w:tcW w:w="4889" w:type="dxa"/>
            <w:tcBorders>
              <w:bottom w:val="nil"/>
            </w:tcBorders>
            <w:shd w:val="clear" w:color="auto" w:fill="CCFFCC"/>
          </w:tcPr>
          <w:p w14:paraId="75292FA8" w14:textId="77777777" w:rsidR="007C5490" w:rsidRPr="0053216A" w:rsidRDefault="007C5490" w:rsidP="007C5490">
            <w:pPr>
              <w:spacing w:before="120"/>
              <w:jc w:val="center"/>
              <w:rPr>
                <w:rFonts w:ascii="Arial" w:hAnsi="Arial" w:cs="Arial"/>
                <w:b/>
              </w:rPr>
            </w:pPr>
            <w:r w:rsidRPr="0053216A">
              <w:rPr>
                <w:rFonts w:ascii="Arial" w:hAnsi="Arial" w:cs="Arial"/>
                <w:b/>
              </w:rPr>
              <w:t>Material:</w:t>
            </w:r>
          </w:p>
        </w:tc>
        <w:tc>
          <w:tcPr>
            <w:tcW w:w="4889" w:type="dxa"/>
            <w:tcBorders>
              <w:bottom w:val="nil"/>
            </w:tcBorders>
            <w:shd w:val="clear" w:color="auto" w:fill="FFCC99"/>
          </w:tcPr>
          <w:p w14:paraId="481636F1" w14:textId="77777777" w:rsidR="007C5490" w:rsidRPr="0053216A" w:rsidRDefault="007C5490" w:rsidP="007C5490">
            <w:pPr>
              <w:spacing w:before="120"/>
              <w:jc w:val="center"/>
              <w:rPr>
                <w:rFonts w:ascii="Arial" w:hAnsi="Arial" w:cs="Arial"/>
                <w:b/>
              </w:rPr>
            </w:pPr>
            <w:r w:rsidRPr="0053216A">
              <w:rPr>
                <w:rFonts w:ascii="Arial" w:hAnsi="Arial" w:cs="Arial"/>
                <w:b/>
              </w:rPr>
              <w:t>Ziele:</w:t>
            </w:r>
          </w:p>
        </w:tc>
      </w:tr>
      <w:tr w:rsidR="007C5490" w:rsidRPr="0053216A" w14:paraId="7B12FF7A" w14:textId="77777777" w:rsidTr="0077518C">
        <w:trPr>
          <w:trHeight w:val="811"/>
        </w:trPr>
        <w:tc>
          <w:tcPr>
            <w:tcW w:w="4889" w:type="dxa"/>
            <w:tcBorders>
              <w:top w:val="nil"/>
              <w:bottom w:val="single" w:sz="4" w:space="0" w:color="auto"/>
            </w:tcBorders>
            <w:shd w:val="clear" w:color="auto" w:fill="CCFFCC"/>
          </w:tcPr>
          <w:p w14:paraId="326C8E86" w14:textId="4DF8997A" w:rsidR="009B0A18" w:rsidRPr="0053216A" w:rsidRDefault="00343E8C" w:rsidP="006900E0">
            <w:pPr>
              <w:pStyle w:val="Listenabsatz"/>
              <w:numPr>
                <w:ilvl w:val="0"/>
                <w:numId w:val="7"/>
              </w:numPr>
              <w:spacing w:after="240"/>
              <w:ind w:left="357" w:hanging="357"/>
              <w:rPr>
                <w:rFonts w:ascii="Arial" w:hAnsi="Arial" w:cs="Arial"/>
                <w:sz w:val="20"/>
              </w:rPr>
            </w:pPr>
            <w:r w:rsidRPr="0053216A">
              <w:rPr>
                <w:rFonts w:ascii="Arial" w:hAnsi="Arial" w:cs="Arial"/>
                <w:sz w:val="20"/>
              </w:rPr>
              <w:t>Infrarot-Lampe mit Dunkelstrahler, Stativmaterial</w:t>
            </w:r>
          </w:p>
          <w:p w14:paraId="072267E6" w14:textId="77777777" w:rsidR="00343E8C" w:rsidRPr="0053216A" w:rsidRDefault="00343E8C" w:rsidP="006900E0">
            <w:pPr>
              <w:pStyle w:val="Listenabsatz"/>
              <w:numPr>
                <w:ilvl w:val="0"/>
                <w:numId w:val="7"/>
              </w:numPr>
              <w:spacing w:after="240"/>
              <w:ind w:left="357" w:hanging="357"/>
              <w:rPr>
                <w:rFonts w:ascii="Arial" w:hAnsi="Arial" w:cs="Arial"/>
                <w:sz w:val="20"/>
              </w:rPr>
            </w:pPr>
            <w:r w:rsidRPr="0053216A">
              <w:rPr>
                <w:rFonts w:ascii="Arial" w:hAnsi="Arial" w:cs="Arial"/>
                <w:sz w:val="20"/>
              </w:rPr>
              <w:t>Konvektionswindrad (</w:t>
            </w:r>
            <w:hyperlink r:id="rId9" w:history="1">
              <w:r w:rsidRPr="0053216A">
                <w:rPr>
                  <w:rStyle w:val="Hyperlink"/>
                  <w:rFonts w:ascii="Arial" w:hAnsi="Arial" w:cs="Arial"/>
                  <w:sz w:val="20"/>
                </w:rPr>
                <w:t>4425_AB2_Windrad_Vorlage.docx</w:t>
              </w:r>
            </w:hyperlink>
            <w:r w:rsidRPr="0053216A">
              <w:rPr>
                <w:rFonts w:ascii="Arial" w:hAnsi="Arial" w:cs="Arial"/>
                <w:sz w:val="20"/>
              </w:rPr>
              <w:t>)</w:t>
            </w:r>
          </w:p>
          <w:p w14:paraId="378EED85" w14:textId="1A8098A7" w:rsidR="00343E8C" w:rsidRPr="0053216A" w:rsidRDefault="00A14BE3" w:rsidP="006900E0">
            <w:pPr>
              <w:pStyle w:val="Listenabsatz"/>
              <w:numPr>
                <w:ilvl w:val="0"/>
                <w:numId w:val="7"/>
              </w:numPr>
              <w:spacing w:after="240"/>
              <w:ind w:left="357" w:hanging="357"/>
              <w:rPr>
                <w:rFonts w:ascii="Arial" w:hAnsi="Arial" w:cs="Arial"/>
                <w:sz w:val="20"/>
              </w:rPr>
            </w:pPr>
            <w:hyperlink r:id="rId10" w:history="1">
              <w:r w:rsidR="00343E8C" w:rsidRPr="0053216A">
                <w:rPr>
                  <w:rStyle w:val="Hyperlink"/>
                  <w:rFonts w:ascii="Arial" w:hAnsi="Arial" w:cs="Arial"/>
                  <w:sz w:val="20"/>
                </w:rPr>
                <w:t>Energiebox 2</w:t>
              </w:r>
            </w:hyperlink>
            <w:r w:rsidR="00343E8C" w:rsidRPr="0053216A">
              <w:rPr>
                <w:rFonts w:ascii="Arial" w:hAnsi="Arial" w:cs="Arial"/>
                <w:sz w:val="20"/>
              </w:rPr>
              <w:t>: Rettungsdecke, Infrarot-Thermometer, Alufolie, weißes Papier</w:t>
            </w:r>
          </w:p>
        </w:tc>
        <w:tc>
          <w:tcPr>
            <w:tcW w:w="4889" w:type="dxa"/>
            <w:tcBorders>
              <w:top w:val="nil"/>
              <w:bottom w:val="single" w:sz="4" w:space="0" w:color="auto"/>
            </w:tcBorders>
            <w:shd w:val="clear" w:color="auto" w:fill="FFCC99"/>
          </w:tcPr>
          <w:p w14:paraId="5796BFA7" w14:textId="0E354C90" w:rsidR="00A12F79" w:rsidRPr="0053216A" w:rsidRDefault="00C03715" w:rsidP="00603BAE">
            <w:pPr>
              <w:pStyle w:val="Listenabsatz"/>
              <w:numPr>
                <w:ilvl w:val="0"/>
                <w:numId w:val="7"/>
              </w:numPr>
              <w:spacing w:after="240"/>
              <w:ind w:left="357" w:hanging="357"/>
              <w:rPr>
                <w:rFonts w:ascii="Arial" w:hAnsi="Arial" w:cs="Arial"/>
                <w:sz w:val="20"/>
              </w:rPr>
            </w:pPr>
            <w:r w:rsidRPr="0053216A">
              <w:rPr>
                <w:rFonts w:ascii="Arial" w:hAnsi="Arial" w:cs="Arial"/>
                <w:sz w:val="20"/>
              </w:rPr>
              <w:t>Energieübertragung durch Wärmestrahlung am eigenen Körper erleben</w:t>
            </w:r>
          </w:p>
          <w:p w14:paraId="23B53DDD" w14:textId="2A4AAF56" w:rsidR="00C03715" w:rsidRPr="0053216A" w:rsidRDefault="00C03715" w:rsidP="00603BAE">
            <w:pPr>
              <w:pStyle w:val="Listenabsatz"/>
              <w:numPr>
                <w:ilvl w:val="0"/>
                <w:numId w:val="7"/>
              </w:numPr>
              <w:spacing w:after="240"/>
              <w:ind w:left="357" w:hanging="357"/>
              <w:rPr>
                <w:rFonts w:ascii="Arial" w:hAnsi="Arial" w:cs="Arial"/>
                <w:sz w:val="20"/>
              </w:rPr>
            </w:pPr>
            <w:r w:rsidRPr="0053216A">
              <w:rPr>
                <w:rFonts w:ascii="Arial" w:hAnsi="Arial" w:cs="Arial"/>
                <w:sz w:val="20"/>
              </w:rPr>
              <w:t>Reflexion von Wärmestrahlung beobachten und nachweisen</w:t>
            </w:r>
          </w:p>
        </w:tc>
      </w:tr>
      <w:tr w:rsidR="007C5490" w:rsidRPr="0053216A" w14:paraId="04AE762C" w14:textId="77777777" w:rsidTr="002B5A22">
        <w:tc>
          <w:tcPr>
            <w:tcW w:w="9778" w:type="dxa"/>
            <w:gridSpan w:val="2"/>
            <w:tcBorders>
              <w:bottom w:val="nil"/>
            </w:tcBorders>
            <w:shd w:val="clear" w:color="auto" w:fill="FFFF99"/>
          </w:tcPr>
          <w:p w14:paraId="22DFF45E" w14:textId="4D434F6C" w:rsidR="007C5490" w:rsidRPr="0053216A" w:rsidRDefault="007C5490" w:rsidP="007C5490">
            <w:pPr>
              <w:spacing w:before="120"/>
              <w:jc w:val="center"/>
              <w:rPr>
                <w:rFonts w:ascii="Arial" w:hAnsi="Arial" w:cs="Arial"/>
                <w:b/>
              </w:rPr>
            </w:pPr>
            <w:r w:rsidRPr="0053216A">
              <w:rPr>
                <w:rFonts w:ascii="Arial" w:hAnsi="Arial" w:cs="Arial"/>
                <w:b/>
              </w:rPr>
              <w:t>Hinweise:</w:t>
            </w:r>
          </w:p>
        </w:tc>
      </w:tr>
      <w:tr w:rsidR="007C5490" w:rsidRPr="0053216A" w14:paraId="52F77445" w14:textId="77777777" w:rsidTr="002B5A22">
        <w:tc>
          <w:tcPr>
            <w:tcW w:w="9778" w:type="dxa"/>
            <w:gridSpan w:val="2"/>
            <w:tcBorders>
              <w:top w:val="nil"/>
            </w:tcBorders>
            <w:shd w:val="clear" w:color="auto" w:fill="FFFF99"/>
          </w:tcPr>
          <w:p w14:paraId="2E090226" w14:textId="43110FBA" w:rsidR="00431F63" w:rsidRPr="0053216A" w:rsidRDefault="004F1601" w:rsidP="00431F63">
            <w:pPr>
              <w:rPr>
                <w:rFonts w:ascii="Arial" w:hAnsi="Arial" w:cs="Arial"/>
                <w:b/>
                <w:sz w:val="20"/>
              </w:rPr>
            </w:pPr>
            <w:r w:rsidRPr="0053216A">
              <w:rPr>
                <w:rFonts w:ascii="Arial" w:hAnsi="Arial" w:cs="Arial"/>
                <w:b/>
                <w:sz w:val="20"/>
              </w:rPr>
              <w:t>Fachlicher Hintergrund und technische Hinweise:</w:t>
            </w:r>
          </w:p>
          <w:p w14:paraId="153E8921" w14:textId="13DF0DDD" w:rsidR="00956DE0" w:rsidRPr="0053216A" w:rsidRDefault="00C03715" w:rsidP="00956DE0">
            <w:pPr>
              <w:pStyle w:val="Listenabsatz"/>
              <w:numPr>
                <w:ilvl w:val="0"/>
                <w:numId w:val="39"/>
              </w:numPr>
              <w:rPr>
                <w:rFonts w:ascii="Arial" w:hAnsi="Arial" w:cs="Arial"/>
                <w:sz w:val="20"/>
              </w:rPr>
            </w:pPr>
            <w:r w:rsidRPr="0053216A">
              <w:rPr>
                <w:rFonts w:ascii="Arial" w:hAnsi="Arial" w:cs="Arial"/>
                <w:sz w:val="20"/>
              </w:rPr>
              <w:t xml:space="preserve">Jeder Körper gibt Energie über </w:t>
            </w:r>
            <w:r w:rsidR="008C0AEB" w:rsidRPr="0053216A">
              <w:rPr>
                <w:rFonts w:ascii="Arial" w:hAnsi="Arial" w:cs="Arial"/>
                <w:sz w:val="20"/>
              </w:rPr>
              <w:t>Wärmes</w:t>
            </w:r>
            <w:r w:rsidRPr="0053216A">
              <w:rPr>
                <w:rFonts w:ascii="Arial" w:hAnsi="Arial" w:cs="Arial"/>
                <w:sz w:val="20"/>
              </w:rPr>
              <w:t>trahlung an die Umgebung ab und nimmt gleichzeitig von ihr auf. Wenn der Körper wärmer ist als die Umgebung ist die Abgabe größer als die Aufnahme. Je größer die Temperatur eines Körpers ist, desto mehr Energie gibt er mit der Wärmestrahlung ab.</w:t>
            </w:r>
          </w:p>
          <w:p w14:paraId="19F90FEE" w14:textId="6186B720" w:rsidR="008C0AEB" w:rsidRDefault="008C0AEB" w:rsidP="00956DE0">
            <w:pPr>
              <w:pStyle w:val="Listenabsatz"/>
              <w:numPr>
                <w:ilvl w:val="0"/>
                <w:numId w:val="39"/>
              </w:numPr>
              <w:rPr>
                <w:rFonts w:ascii="Arial" w:hAnsi="Arial" w:cs="Arial"/>
                <w:sz w:val="20"/>
              </w:rPr>
            </w:pPr>
            <w:r w:rsidRPr="0053216A">
              <w:rPr>
                <w:rFonts w:ascii="Arial" w:hAnsi="Arial" w:cs="Arial"/>
                <w:sz w:val="20"/>
              </w:rPr>
              <w:t>Bei der Wärmestrahlung handelt es sich um elektromagnetische Strahlung</w:t>
            </w:r>
            <w:r w:rsidR="004C21EB" w:rsidRPr="0053216A">
              <w:rPr>
                <w:rFonts w:ascii="Arial" w:hAnsi="Arial" w:cs="Arial"/>
                <w:sz w:val="20"/>
              </w:rPr>
              <w:t>, die sich auch im Vakuum ausbreitet</w:t>
            </w:r>
            <w:r w:rsidRPr="0053216A">
              <w:rPr>
                <w:rFonts w:ascii="Arial" w:hAnsi="Arial" w:cs="Arial"/>
                <w:sz w:val="20"/>
              </w:rPr>
              <w:t xml:space="preserve">. Im Alltag liegt die Wärmestrahlung meist im (unsichtbaren, aber fühlbaren) Infrarot-Bereich. Wenn die Temperatur höher ist, dann liegt sie auch im sichtbaren Bereich: </w:t>
            </w:r>
            <w:r w:rsidR="004C21EB" w:rsidRPr="0053216A">
              <w:rPr>
                <w:rFonts w:ascii="Arial" w:hAnsi="Arial" w:cs="Arial"/>
                <w:sz w:val="20"/>
              </w:rPr>
              <w:t>Man sieht, dass h</w:t>
            </w:r>
            <w:r w:rsidRPr="0053216A">
              <w:rPr>
                <w:rFonts w:ascii="Arial" w:hAnsi="Arial" w:cs="Arial"/>
                <w:sz w:val="20"/>
              </w:rPr>
              <w:t>eiße Kö</w:t>
            </w:r>
            <w:r w:rsidRPr="0053216A">
              <w:rPr>
                <w:rFonts w:ascii="Arial" w:hAnsi="Arial" w:cs="Arial"/>
                <w:sz w:val="20"/>
              </w:rPr>
              <w:t>r</w:t>
            </w:r>
            <w:r w:rsidRPr="0053216A">
              <w:rPr>
                <w:rFonts w:ascii="Arial" w:hAnsi="Arial" w:cs="Arial"/>
                <w:sz w:val="20"/>
              </w:rPr>
              <w:t>per glühen (z.B. Kohle, Glühdraht).</w:t>
            </w:r>
            <w:r w:rsidR="00A96205">
              <w:rPr>
                <w:rFonts w:ascii="Arial" w:hAnsi="Arial" w:cs="Arial"/>
                <w:sz w:val="20"/>
              </w:rPr>
              <w:t xml:space="preserve"> Bei der Strahlung der Sonne handelt es sich auch um Wärmestra</w:t>
            </w:r>
            <w:r w:rsidR="00A96205">
              <w:rPr>
                <w:rFonts w:ascii="Arial" w:hAnsi="Arial" w:cs="Arial"/>
                <w:sz w:val="20"/>
              </w:rPr>
              <w:t>h</w:t>
            </w:r>
            <w:r w:rsidR="00A96205">
              <w:rPr>
                <w:rFonts w:ascii="Arial" w:hAnsi="Arial" w:cs="Arial"/>
                <w:sz w:val="20"/>
              </w:rPr>
              <w:t>lung. Da die Sonnenoberfläche eine Temperatur von ca. 5700 K hat, gibt die Sonne neben Strahlung Infrarot und im sichtbaren Bereich auch im Ultraviolett-Bereich ab. Nur letzteres sorgt für Sonnenbrand.</w:t>
            </w:r>
          </w:p>
          <w:p w14:paraId="5DF19DE6" w14:textId="4F51EC1C" w:rsidR="00B04A50" w:rsidRDefault="00B04A50" w:rsidP="00956DE0">
            <w:pPr>
              <w:pStyle w:val="Listenabsatz"/>
              <w:numPr>
                <w:ilvl w:val="0"/>
                <w:numId w:val="39"/>
              </w:numPr>
              <w:rPr>
                <w:rFonts w:ascii="Arial" w:hAnsi="Arial" w:cs="Arial"/>
                <w:sz w:val="20"/>
              </w:rPr>
            </w:pPr>
            <w:r>
              <w:rPr>
                <w:rFonts w:ascii="Arial" w:hAnsi="Arial" w:cs="Arial"/>
                <w:sz w:val="20"/>
              </w:rPr>
              <w:t>Luft ist für den sichtbaren und den UV-Bereich praktisch durchsichtig, nicht aber für den Infrarot-Bereich. Das ist auch Ursache für den sogenannten Treibhauseffekt. (Kein BNT Thema!)</w:t>
            </w:r>
          </w:p>
          <w:p w14:paraId="7DB9E0CE" w14:textId="77777777" w:rsidR="00CA0227" w:rsidRPr="0053216A" w:rsidRDefault="00CA0227" w:rsidP="00CA0227">
            <w:pPr>
              <w:pStyle w:val="Listenabsatz"/>
              <w:numPr>
                <w:ilvl w:val="0"/>
                <w:numId w:val="39"/>
              </w:numPr>
              <w:rPr>
                <w:rFonts w:ascii="Arial" w:hAnsi="Arial" w:cs="Arial"/>
                <w:sz w:val="20"/>
              </w:rPr>
            </w:pPr>
            <w:r>
              <w:rPr>
                <w:rFonts w:ascii="Arial" w:hAnsi="Arial" w:cs="Arial"/>
                <w:sz w:val="20"/>
              </w:rPr>
              <w:t>Im Alltag (und daher hier im Material) wird „Wärmestrahlung“ vor allem für den Infrarot-Anteil b</w:t>
            </w:r>
            <w:r>
              <w:rPr>
                <w:rFonts w:ascii="Arial" w:hAnsi="Arial" w:cs="Arial"/>
                <w:sz w:val="20"/>
              </w:rPr>
              <w:t>e</w:t>
            </w:r>
            <w:r>
              <w:rPr>
                <w:rFonts w:ascii="Arial" w:hAnsi="Arial" w:cs="Arial"/>
                <w:sz w:val="20"/>
              </w:rPr>
              <w:t>nutzt.</w:t>
            </w:r>
          </w:p>
          <w:p w14:paraId="394B759A" w14:textId="110DCCBC" w:rsidR="00CA0227" w:rsidRDefault="00CA0227" w:rsidP="00956DE0">
            <w:pPr>
              <w:pStyle w:val="Listenabsatz"/>
              <w:numPr>
                <w:ilvl w:val="0"/>
                <w:numId w:val="39"/>
              </w:numPr>
              <w:rPr>
                <w:rFonts w:ascii="Arial" w:hAnsi="Arial" w:cs="Arial"/>
                <w:sz w:val="20"/>
              </w:rPr>
            </w:pPr>
            <w:r>
              <w:rPr>
                <w:rFonts w:ascii="Arial" w:hAnsi="Arial" w:cs="Arial"/>
                <w:sz w:val="20"/>
              </w:rPr>
              <w:t>Der Mensch gibt einen großen Teil der Energie thermisch über Wärmestrahlung im Infrarot-Bereich ab. Anzogen bei „Wohlfühltemperatur“ ist es etwa die Hälfte. Die Energieaufnahme über die Strahlung ist für den gesamten Energiehaushalt des Körpers in der Regel vernachlässigbar.</w:t>
            </w:r>
          </w:p>
          <w:p w14:paraId="1AE1F455" w14:textId="37D78FA4" w:rsidR="00CA0227" w:rsidRDefault="00CA0227" w:rsidP="00956DE0">
            <w:pPr>
              <w:pStyle w:val="Listenabsatz"/>
              <w:numPr>
                <w:ilvl w:val="0"/>
                <w:numId w:val="39"/>
              </w:numPr>
              <w:rPr>
                <w:rFonts w:ascii="Arial" w:hAnsi="Arial" w:cs="Arial"/>
                <w:sz w:val="20"/>
              </w:rPr>
            </w:pPr>
            <w:r>
              <w:rPr>
                <w:rFonts w:ascii="Arial" w:hAnsi="Arial" w:cs="Arial"/>
                <w:sz w:val="20"/>
              </w:rPr>
              <w:t>Der verwendete Dunkelstrahler sendet reine Infrarot-Strahlung ohne sichtbaren Anteil aus</w:t>
            </w:r>
            <w:r w:rsidR="007D452D">
              <w:rPr>
                <w:rFonts w:ascii="Arial" w:hAnsi="Arial" w:cs="Arial"/>
                <w:sz w:val="20"/>
              </w:rPr>
              <w:t xml:space="preserve"> (Internetha</w:t>
            </w:r>
            <w:r w:rsidR="007D452D">
              <w:rPr>
                <w:rFonts w:ascii="Arial" w:hAnsi="Arial" w:cs="Arial"/>
                <w:sz w:val="20"/>
              </w:rPr>
              <w:t>n</w:t>
            </w:r>
            <w:r w:rsidR="007D452D">
              <w:rPr>
                <w:rFonts w:ascii="Arial" w:hAnsi="Arial" w:cs="Arial"/>
                <w:sz w:val="20"/>
              </w:rPr>
              <w:t>del: Dunkelstrahler &lt;10€; Lampe &lt;20€)</w:t>
            </w:r>
            <w:r w:rsidR="00B04A50">
              <w:rPr>
                <w:rFonts w:ascii="Arial" w:hAnsi="Arial" w:cs="Arial"/>
                <w:sz w:val="20"/>
              </w:rPr>
              <w:t>. Der Dunkelstrahler braucht einige Minuten, bis er warm ist.</w:t>
            </w:r>
            <w:r>
              <w:rPr>
                <w:rFonts w:ascii="Arial" w:hAnsi="Arial" w:cs="Arial"/>
                <w:sz w:val="20"/>
              </w:rPr>
              <w:t xml:space="preserve"> Als Alternative kann man Heizplatten oder Bügeleisen verwenden. </w:t>
            </w:r>
            <w:r w:rsidR="007D452D">
              <w:rPr>
                <w:rFonts w:ascii="Arial" w:hAnsi="Arial" w:cs="Arial"/>
                <w:b/>
                <w:color w:val="FF0000"/>
                <w:sz w:val="20"/>
              </w:rPr>
              <w:t>Sicherheitsmaßnahmen sind auf j</w:t>
            </w:r>
            <w:r w:rsidR="007D452D">
              <w:rPr>
                <w:rFonts w:ascii="Arial" w:hAnsi="Arial" w:cs="Arial"/>
                <w:b/>
                <w:color w:val="FF0000"/>
                <w:sz w:val="20"/>
              </w:rPr>
              <w:t>e</w:t>
            </w:r>
            <w:r w:rsidR="007D452D">
              <w:rPr>
                <w:rFonts w:ascii="Arial" w:hAnsi="Arial" w:cs="Arial"/>
                <w:b/>
                <w:color w:val="FF0000"/>
                <w:sz w:val="20"/>
              </w:rPr>
              <w:t>den Fall notwe</w:t>
            </w:r>
            <w:r w:rsidR="007D452D">
              <w:rPr>
                <w:rFonts w:ascii="Arial" w:hAnsi="Arial" w:cs="Arial"/>
                <w:b/>
                <w:color w:val="FF0000"/>
                <w:sz w:val="20"/>
              </w:rPr>
              <w:t>n</w:t>
            </w:r>
            <w:r w:rsidR="007D452D">
              <w:rPr>
                <w:rFonts w:ascii="Arial" w:hAnsi="Arial" w:cs="Arial"/>
                <w:b/>
                <w:color w:val="FF0000"/>
                <w:sz w:val="20"/>
              </w:rPr>
              <w:t>dig!</w:t>
            </w:r>
            <w:r w:rsidR="007D452D">
              <w:rPr>
                <w:rFonts w:ascii="Arial" w:hAnsi="Arial" w:cs="Arial"/>
                <w:sz w:val="20"/>
              </w:rPr>
              <w:t xml:space="preserve"> (vgl. </w:t>
            </w:r>
            <w:hyperlink r:id="rId11" w:history="1">
              <w:r w:rsidR="007D452D">
                <w:rPr>
                  <w:rStyle w:val="Hyperlink"/>
                  <w:rFonts w:ascii="Arial" w:hAnsi="Arial" w:cs="Arial"/>
                  <w:sz w:val="20"/>
                </w:rPr>
                <w:t>4406_GBU_Infrarot-Lampe.docx</w:t>
              </w:r>
            </w:hyperlink>
            <w:r w:rsidR="007D452D">
              <w:rPr>
                <w:rFonts w:ascii="Arial" w:hAnsi="Arial" w:cs="Arial"/>
                <w:sz w:val="20"/>
              </w:rPr>
              <w:t xml:space="preserve">) </w:t>
            </w:r>
          </w:p>
          <w:p w14:paraId="359D674A" w14:textId="26D0E332" w:rsidR="00343E8C" w:rsidRPr="0053216A" w:rsidRDefault="00343E8C" w:rsidP="00956DE0">
            <w:pPr>
              <w:pStyle w:val="Listenabsatz"/>
              <w:numPr>
                <w:ilvl w:val="0"/>
                <w:numId w:val="39"/>
              </w:numPr>
              <w:rPr>
                <w:rFonts w:ascii="Arial" w:hAnsi="Arial" w:cs="Arial"/>
                <w:sz w:val="20"/>
              </w:rPr>
            </w:pPr>
            <w:r w:rsidRPr="0053216A">
              <w:rPr>
                <w:rFonts w:ascii="Arial" w:hAnsi="Arial" w:cs="Arial"/>
                <w:sz w:val="20"/>
              </w:rPr>
              <w:t xml:space="preserve">vgl. </w:t>
            </w:r>
            <w:hyperlink r:id="rId12" w:history="1">
              <w:r w:rsidRPr="0053216A">
                <w:rPr>
                  <w:rStyle w:val="Hyperlink"/>
                  <w:rFonts w:ascii="Arial" w:hAnsi="Arial" w:cs="Arial"/>
                  <w:sz w:val="20"/>
                </w:rPr>
                <w:t>4403_Energiebox_2.docx</w:t>
              </w:r>
            </w:hyperlink>
          </w:p>
          <w:p w14:paraId="7BCD8E30" w14:textId="07E6AF44" w:rsidR="00431F63" w:rsidRPr="0053216A" w:rsidRDefault="00431F63" w:rsidP="008F1000">
            <w:pPr>
              <w:rPr>
                <w:rFonts w:ascii="Arial" w:hAnsi="Arial" w:cs="Arial"/>
                <w:b/>
                <w:sz w:val="20"/>
              </w:rPr>
            </w:pPr>
            <w:r w:rsidRPr="0053216A">
              <w:rPr>
                <w:rFonts w:ascii="Arial" w:hAnsi="Arial" w:cs="Arial"/>
                <w:b/>
                <w:sz w:val="20"/>
              </w:rPr>
              <w:t>Didaktische und methodische Hinweise:</w:t>
            </w:r>
          </w:p>
          <w:p w14:paraId="59741147" w14:textId="77777777" w:rsidR="008B15F6" w:rsidRDefault="00A96205" w:rsidP="00B91B5E">
            <w:pPr>
              <w:pStyle w:val="Listenabsatz"/>
              <w:numPr>
                <w:ilvl w:val="0"/>
                <w:numId w:val="35"/>
              </w:numPr>
              <w:ind w:left="357" w:hanging="357"/>
              <w:rPr>
                <w:rFonts w:ascii="Arial" w:hAnsi="Arial" w:cs="Arial"/>
                <w:sz w:val="20"/>
              </w:rPr>
            </w:pPr>
            <w:r>
              <w:rPr>
                <w:rFonts w:ascii="Arial" w:hAnsi="Arial" w:cs="Arial"/>
                <w:sz w:val="20"/>
              </w:rPr>
              <w:t>Als Ausgangspunkt wird die Strahlung der Sonne genommen, da sie zum einen als „Wärme- und Ene</w:t>
            </w:r>
            <w:r>
              <w:rPr>
                <w:rFonts w:ascii="Arial" w:hAnsi="Arial" w:cs="Arial"/>
                <w:sz w:val="20"/>
              </w:rPr>
              <w:t>r</w:t>
            </w:r>
            <w:r>
              <w:rPr>
                <w:rFonts w:ascii="Arial" w:hAnsi="Arial" w:cs="Arial"/>
                <w:sz w:val="20"/>
              </w:rPr>
              <w:t>giequelle“ von den Schülerinnen und Schülern akzeptiert ist</w:t>
            </w:r>
            <w:r w:rsidR="000A544B">
              <w:rPr>
                <w:rFonts w:ascii="Arial" w:hAnsi="Arial" w:cs="Arial"/>
                <w:sz w:val="20"/>
              </w:rPr>
              <w:t>, zum anderen deutlich wird, dass der Ene</w:t>
            </w:r>
            <w:r w:rsidR="000A544B">
              <w:rPr>
                <w:rFonts w:ascii="Arial" w:hAnsi="Arial" w:cs="Arial"/>
                <w:sz w:val="20"/>
              </w:rPr>
              <w:t>r</w:t>
            </w:r>
            <w:r w:rsidR="000A544B">
              <w:rPr>
                <w:rFonts w:ascii="Arial" w:hAnsi="Arial" w:cs="Arial"/>
                <w:sz w:val="20"/>
              </w:rPr>
              <w:t xml:space="preserve">gietransport nicht durch Konvektion oder Wärmeleitung geschehen kann. Nicht allen Schülerinnen und Schülern ist bewusst, dass die Sonne sehr weit von der Erde entfernt ist (ca. 150 </w:t>
            </w:r>
            <w:proofErr w:type="spellStart"/>
            <w:r w:rsidR="000A544B">
              <w:rPr>
                <w:rFonts w:ascii="Arial" w:hAnsi="Arial" w:cs="Arial"/>
                <w:sz w:val="20"/>
              </w:rPr>
              <w:t>Mio</w:t>
            </w:r>
            <w:proofErr w:type="spellEnd"/>
            <w:r w:rsidR="000A544B">
              <w:rPr>
                <w:rFonts w:ascii="Arial" w:hAnsi="Arial" w:cs="Arial"/>
                <w:sz w:val="20"/>
              </w:rPr>
              <w:t xml:space="preserve"> km), während die Dicke der Atmosphäre (einige 100 km) verglichen damit vernachlässigbar ist. </w:t>
            </w:r>
          </w:p>
          <w:p w14:paraId="5AC1D088" w14:textId="4F6A38A6" w:rsidR="00E82D27" w:rsidRPr="00E82D27" w:rsidRDefault="00CA0227" w:rsidP="00E82D27">
            <w:pPr>
              <w:pStyle w:val="Listenabsatz"/>
              <w:numPr>
                <w:ilvl w:val="0"/>
                <w:numId w:val="35"/>
              </w:numPr>
              <w:ind w:left="357" w:hanging="357"/>
              <w:rPr>
                <w:rFonts w:ascii="Arial" w:hAnsi="Arial" w:cs="Arial"/>
                <w:sz w:val="20"/>
              </w:rPr>
            </w:pPr>
            <w:r>
              <w:rPr>
                <w:rFonts w:ascii="Arial" w:hAnsi="Arial" w:cs="Arial"/>
                <w:sz w:val="20"/>
              </w:rPr>
              <w:t>Dass jeder Körper Energie thermisch über die Wärmestrahlung abgibt ist den Schülerinnen und Sch</w:t>
            </w:r>
            <w:r>
              <w:rPr>
                <w:rFonts w:ascii="Arial" w:hAnsi="Arial" w:cs="Arial"/>
                <w:sz w:val="20"/>
              </w:rPr>
              <w:t>ü</w:t>
            </w:r>
            <w:r>
              <w:rPr>
                <w:rFonts w:ascii="Arial" w:hAnsi="Arial" w:cs="Arial"/>
                <w:sz w:val="20"/>
              </w:rPr>
              <w:t>lern nicht bekannt. Deswegen wird zum einen mit dem Dunkelstrahler absichtlich eine unsichtbare Que</w:t>
            </w:r>
            <w:r>
              <w:rPr>
                <w:rFonts w:ascii="Arial" w:hAnsi="Arial" w:cs="Arial"/>
                <w:sz w:val="20"/>
              </w:rPr>
              <w:t>l</w:t>
            </w:r>
            <w:r>
              <w:rPr>
                <w:rFonts w:ascii="Arial" w:hAnsi="Arial" w:cs="Arial"/>
                <w:sz w:val="20"/>
              </w:rPr>
              <w:t>le genutzt und zum anderen bei der Rettungsdecke und dem Wangen-Versuch die eigene Wärmestra</w:t>
            </w:r>
            <w:r>
              <w:rPr>
                <w:rFonts w:ascii="Arial" w:hAnsi="Arial" w:cs="Arial"/>
                <w:sz w:val="20"/>
              </w:rPr>
              <w:t>h</w:t>
            </w:r>
            <w:r>
              <w:rPr>
                <w:rFonts w:ascii="Arial" w:hAnsi="Arial" w:cs="Arial"/>
                <w:sz w:val="20"/>
              </w:rPr>
              <w:t>lung erlebbar gemacht.</w:t>
            </w:r>
            <w:r w:rsidR="007D452D">
              <w:rPr>
                <w:rFonts w:ascii="Arial" w:hAnsi="Arial" w:cs="Arial"/>
                <w:sz w:val="20"/>
              </w:rPr>
              <w:t xml:space="preserve"> </w:t>
            </w:r>
            <w:r w:rsidR="007D452D">
              <w:rPr>
                <w:rFonts w:ascii="Arial" w:hAnsi="Arial" w:cs="Arial"/>
                <w:sz w:val="20"/>
              </w:rPr>
              <w:t xml:space="preserve">Sogenannte Rotlichtlampen </w:t>
            </w:r>
            <w:r w:rsidR="007D452D">
              <w:rPr>
                <w:rFonts w:ascii="Arial" w:hAnsi="Arial" w:cs="Arial"/>
                <w:sz w:val="20"/>
              </w:rPr>
              <w:t xml:space="preserve">als Ersatz für den Dunkelstrahler </w:t>
            </w:r>
            <w:r w:rsidR="007D452D">
              <w:rPr>
                <w:rFonts w:ascii="Arial" w:hAnsi="Arial" w:cs="Arial"/>
                <w:sz w:val="20"/>
              </w:rPr>
              <w:t xml:space="preserve">sind </w:t>
            </w:r>
            <w:r w:rsidR="007D452D">
              <w:rPr>
                <w:rFonts w:ascii="Arial" w:hAnsi="Arial" w:cs="Arial"/>
                <w:sz w:val="20"/>
              </w:rPr>
              <w:t xml:space="preserve">daher auch </w:t>
            </w:r>
            <w:r w:rsidR="007D452D">
              <w:rPr>
                <w:rFonts w:ascii="Arial" w:hAnsi="Arial" w:cs="Arial"/>
                <w:sz w:val="20"/>
              </w:rPr>
              <w:t>ungeeignet</w:t>
            </w:r>
            <w:r w:rsidR="007D452D">
              <w:rPr>
                <w:rFonts w:ascii="Arial" w:hAnsi="Arial" w:cs="Arial"/>
                <w:sz w:val="20"/>
              </w:rPr>
              <w:t>, da so nicht deutlich wird, dass die Wärmestrahlung im Infrarot-Bereich unsichtbar, so</w:t>
            </w:r>
            <w:r w:rsidR="007D452D">
              <w:rPr>
                <w:rFonts w:ascii="Arial" w:hAnsi="Arial" w:cs="Arial"/>
                <w:sz w:val="20"/>
              </w:rPr>
              <w:t>n</w:t>
            </w:r>
            <w:r w:rsidR="007D452D">
              <w:rPr>
                <w:rFonts w:ascii="Arial" w:hAnsi="Arial" w:cs="Arial"/>
                <w:sz w:val="20"/>
              </w:rPr>
              <w:t>dern nur fühlbar ist.</w:t>
            </w:r>
          </w:p>
          <w:p w14:paraId="218DCB2E" w14:textId="77777777" w:rsidR="00E82D27" w:rsidRDefault="00E82D27" w:rsidP="007D452D">
            <w:pPr>
              <w:pStyle w:val="Listenabsatz"/>
              <w:numPr>
                <w:ilvl w:val="0"/>
                <w:numId w:val="35"/>
              </w:numPr>
              <w:ind w:left="357" w:hanging="357"/>
              <w:rPr>
                <w:rFonts w:ascii="Arial" w:hAnsi="Arial" w:cs="Arial"/>
                <w:sz w:val="20"/>
              </w:rPr>
            </w:pPr>
            <w:hyperlink r:id="rId13" w:history="1">
              <w:r w:rsidRPr="00E82D27">
                <w:rPr>
                  <w:rStyle w:val="Hyperlink"/>
                  <w:rFonts w:ascii="Arial" w:hAnsi="Arial" w:cs="Arial"/>
                  <w:sz w:val="20"/>
                </w:rPr>
                <w:t>4433_AB1_Waermestrahlung.docx</w:t>
              </w:r>
            </w:hyperlink>
            <w:r>
              <w:rPr>
                <w:rFonts w:ascii="Arial" w:hAnsi="Arial" w:cs="Arial"/>
                <w:sz w:val="20"/>
              </w:rPr>
              <w:t>, 3.:</w:t>
            </w:r>
          </w:p>
          <w:p w14:paraId="56304A06" w14:textId="77777777" w:rsidR="00E82D27" w:rsidRDefault="00E82D27" w:rsidP="00E82D27">
            <w:pPr>
              <w:pStyle w:val="Listenabsatz"/>
              <w:numPr>
                <w:ilvl w:val="1"/>
                <w:numId w:val="35"/>
              </w:numPr>
              <w:rPr>
                <w:rFonts w:ascii="Arial" w:hAnsi="Arial" w:cs="Arial"/>
                <w:sz w:val="20"/>
              </w:rPr>
            </w:pPr>
            <w:r>
              <w:rPr>
                <w:rFonts w:ascii="Arial" w:hAnsi="Arial" w:cs="Arial"/>
                <w:sz w:val="20"/>
              </w:rPr>
              <w:t>Eine „Nullmessung“ mit einer nicht reflektierenden Oberfläche ist manchmal hilfreich.</w:t>
            </w:r>
          </w:p>
          <w:p w14:paraId="371FB0F8" w14:textId="77777777" w:rsidR="00E82D27" w:rsidRDefault="00E82D27" w:rsidP="00E82D27">
            <w:pPr>
              <w:pStyle w:val="Listenabsatz"/>
              <w:numPr>
                <w:ilvl w:val="1"/>
                <w:numId w:val="35"/>
              </w:numPr>
              <w:rPr>
                <w:rFonts w:ascii="Arial" w:hAnsi="Arial" w:cs="Arial"/>
                <w:sz w:val="20"/>
              </w:rPr>
            </w:pPr>
            <w:r>
              <w:rPr>
                <w:rFonts w:ascii="Arial" w:hAnsi="Arial" w:cs="Arial"/>
                <w:sz w:val="20"/>
              </w:rPr>
              <w:t xml:space="preserve">Man kann auch den </w:t>
            </w:r>
            <w:r w:rsidR="00E93336">
              <w:rPr>
                <w:rFonts w:ascii="Arial" w:hAnsi="Arial" w:cs="Arial"/>
                <w:sz w:val="20"/>
              </w:rPr>
              <w:t xml:space="preserve">angeblichen </w:t>
            </w:r>
            <w:r>
              <w:rPr>
                <w:rFonts w:ascii="Arial" w:hAnsi="Arial" w:cs="Arial"/>
                <w:sz w:val="20"/>
              </w:rPr>
              <w:t>Unterschied zwischen silberner und goldener Oberfläche u</w:t>
            </w:r>
            <w:r>
              <w:rPr>
                <w:rFonts w:ascii="Arial" w:hAnsi="Arial" w:cs="Arial"/>
                <w:sz w:val="20"/>
              </w:rPr>
              <w:t>n</w:t>
            </w:r>
            <w:r>
              <w:rPr>
                <w:rFonts w:ascii="Arial" w:hAnsi="Arial" w:cs="Arial"/>
                <w:sz w:val="20"/>
              </w:rPr>
              <w:t>tersuchen lassen, um deutlich zu machen, dass es keinen wesentlichen Unterschied gibt.</w:t>
            </w:r>
          </w:p>
          <w:p w14:paraId="405591CD" w14:textId="77777777" w:rsidR="00E93336" w:rsidRDefault="00E93336" w:rsidP="00E82D27">
            <w:pPr>
              <w:pStyle w:val="Listenabsatz"/>
              <w:numPr>
                <w:ilvl w:val="1"/>
                <w:numId w:val="35"/>
              </w:numPr>
              <w:rPr>
                <w:rFonts w:ascii="Arial" w:hAnsi="Arial" w:cs="Arial"/>
                <w:sz w:val="20"/>
              </w:rPr>
            </w:pPr>
            <w:r>
              <w:rPr>
                <w:rFonts w:ascii="Arial" w:hAnsi="Arial" w:cs="Arial"/>
                <w:sz w:val="20"/>
              </w:rPr>
              <w:t>Die Verhinderung der Konvektion durch die Rettungsdecke wird hier thematisiert.</w:t>
            </w:r>
          </w:p>
          <w:p w14:paraId="61F36AB0" w14:textId="77777777" w:rsidR="00DE6AC9" w:rsidRDefault="00DE6AC9" w:rsidP="00DE6AC9">
            <w:pPr>
              <w:pStyle w:val="Listenabsatz"/>
              <w:numPr>
                <w:ilvl w:val="0"/>
                <w:numId w:val="35"/>
              </w:numPr>
              <w:rPr>
                <w:rFonts w:ascii="Arial" w:hAnsi="Arial" w:cs="Arial"/>
                <w:sz w:val="20"/>
              </w:rPr>
            </w:pPr>
            <w:hyperlink r:id="rId14" w:history="1">
              <w:r w:rsidRPr="00DE6AC9">
                <w:rPr>
                  <w:rStyle w:val="Hyperlink"/>
                  <w:rFonts w:ascii="Arial" w:hAnsi="Arial" w:cs="Arial"/>
                  <w:sz w:val="20"/>
                </w:rPr>
                <w:t>4434_AB2_Waermestrahlung.docx</w:t>
              </w:r>
            </w:hyperlink>
            <w:r>
              <w:rPr>
                <w:rFonts w:ascii="Arial" w:hAnsi="Arial" w:cs="Arial"/>
                <w:sz w:val="20"/>
              </w:rPr>
              <w:t>, 1.:</w:t>
            </w:r>
          </w:p>
          <w:p w14:paraId="0AB71D40" w14:textId="77777777" w:rsidR="00DE6AC9" w:rsidRDefault="00DE6AC9" w:rsidP="00DE6AC9">
            <w:pPr>
              <w:pStyle w:val="Listenabsatz"/>
              <w:numPr>
                <w:ilvl w:val="1"/>
                <w:numId w:val="35"/>
              </w:numPr>
              <w:rPr>
                <w:rFonts w:ascii="Arial" w:hAnsi="Arial" w:cs="Arial"/>
                <w:sz w:val="20"/>
              </w:rPr>
            </w:pPr>
            <w:r>
              <w:rPr>
                <w:rFonts w:ascii="Arial" w:hAnsi="Arial" w:cs="Arial"/>
                <w:sz w:val="20"/>
              </w:rPr>
              <w:t xml:space="preserve">Hier wird das gegenseitige Abstrahlen und Aufnehmen von Energie thematisiert. </w:t>
            </w:r>
          </w:p>
          <w:p w14:paraId="02F9C541" w14:textId="77777777" w:rsidR="00DE6AC9" w:rsidRDefault="00DE6AC9" w:rsidP="00DE6AC9">
            <w:pPr>
              <w:pStyle w:val="Listenabsatz"/>
              <w:numPr>
                <w:ilvl w:val="1"/>
                <w:numId w:val="35"/>
              </w:numPr>
              <w:rPr>
                <w:rFonts w:ascii="Arial" w:hAnsi="Arial" w:cs="Arial"/>
                <w:sz w:val="20"/>
              </w:rPr>
            </w:pPr>
            <w:r>
              <w:rPr>
                <w:rFonts w:ascii="Arial" w:hAnsi="Arial" w:cs="Arial"/>
                <w:sz w:val="20"/>
              </w:rPr>
              <w:t>c) greift das Funktionsprinzip der Rettungsdecke auf.</w:t>
            </w:r>
          </w:p>
          <w:p w14:paraId="6B16563E" w14:textId="54BF632D" w:rsidR="00DE6AC9" w:rsidRPr="0053216A" w:rsidRDefault="00DE6AC9" w:rsidP="00DE6AC9">
            <w:pPr>
              <w:pStyle w:val="Listenabsatz"/>
              <w:numPr>
                <w:ilvl w:val="1"/>
                <w:numId w:val="35"/>
              </w:numPr>
              <w:rPr>
                <w:rFonts w:ascii="Arial" w:hAnsi="Arial" w:cs="Arial"/>
                <w:sz w:val="20"/>
              </w:rPr>
            </w:pPr>
            <w:r>
              <w:rPr>
                <w:rFonts w:ascii="Arial" w:hAnsi="Arial" w:cs="Arial"/>
                <w:sz w:val="20"/>
              </w:rPr>
              <w:t>e) vertieft die Unterscheidung zur Konvektion und zur Wärmeleitung.</w:t>
            </w:r>
            <w:bookmarkStart w:id="0" w:name="_GoBack"/>
            <w:bookmarkEnd w:id="0"/>
          </w:p>
        </w:tc>
      </w:tr>
    </w:tbl>
    <w:p w14:paraId="76444CAC" w14:textId="7A8AD20F" w:rsidR="00185988" w:rsidRPr="0053216A" w:rsidRDefault="00185988" w:rsidP="007D3830">
      <w:pPr>
        <w:rPr>
          <w:rFonts w:ascii="Arial" w:hAnsi="Arial" w:cs="Arial"/>
          <w:sz w:val="20"/>
        </w:rPr>
      </w:pPr>
    </w:p>
    <w:sectPr w:rsidR="00185988" w:rsidRPr="0053216A" w:rsidSect="006836EA">
      <w:footerReference w:type="default" r:id="rId15"/>
      <w:footnotePr>
        <w:numFmt w:val="chicago"/>
        <w:numRestart w:val="eachPage"/>
      </w:footnotePr>
      <w:pgSz w:w="11906" w:h="1683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63757" w14:textId="77777777" w:rsidR="00A14BE3" w:rsidRDefault="00A14BE3">
      <w:pPr>
        <w:spacing w:after="0"/>
      </w:pPr>
      <w:r>
        <w:separator/>
      </w:r>
    </w:p>
  </w:endnote>
  <w:endnote w:type="continuationSeparator" w:id="0">
    <w:p w14:paraId="52C97C96" w14:textId="77777777" w:rsidR="00A14BE3" w:rsidRDefault="00A14B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4B9B" w14:textId="5BFC0EDB" w:rsidR="003920BD" w:rsidRPr="0053216A" w:rsidRDefault="003920BD" w:rsidP="00435DC7">
    <w:pPr>
      <w:pStyle w:val="Fuzeile"/>
      <w:tabs>
        <w:tab w:val="clear" w:pos="4536"/>
        <w:tab w:val="clear" w:pos="9072"/>
        <w:tab w:val="center" w:pos="4820"/>
        <w:tab w:val="right" w:pos="9639"/>
      </w:tabs>
      <w:rPr>
        <w:rFonts w:ascii="Arial" w:hAnsi="Arial" w:cs="Arial"/>
        <w:color w:val="999999"/>
      </w:rPr>
    </w:pPr>
    <w:r w:rsidRPr="0053216A">
      <w:rPr>
        <w:rFonts w:ascii="Arial" w:hAnsi="Arial" w:cs="Arial"/>
        <w:color w:val="999999"/>
      </w:rPr>
      <w:t>ZPG</w:t>
    </w:r>
    <w:r w:rsidR="00B30605" w:rsidRPr="0053216A">
      <w:rPr>
        <w:rFonts w:ascii="Arial" w:hAnsi="Arial" w:cs="Arial"/>
        <w:color w:val="999999"/>
      </w:rPr>
      <w:t xml:space="preserve"> BNT</w:t>
    </w:r>
    <w:r w:rsidRPr="0053216A">
      <w:rPr>
        <w:rFonts w:ascii="Arial" w:hAnsi="Arial" w:cs="Arial"/>
        <w:color w:val="999999"/>
      </w:rPr>
      <w:t xml:space="preserve"> </w:t>
    </w:r>
    <w:r w:rsidR="00883E54" w:rsidRPr="0053216A">
      <w:rPr>
        <w:rFonts w:ascii="Arial" w:hAnsi="Arial" w:cs="Arial"/>
        <w:color w:val="999999"/>
      </w:rPr>
      <w:t>2017</w:t>
    </w:r>
    <w:r w:rsidRPr="0053216A">
      <w:rPr>
        <w:rFonts w:ascii="Arial" w:hAnsi="Arial" w:cs="Arial"/>
        <w:color w:val="999999"/>
      </w:rPr>
      <w:tab/>
    </w:r>
    <w:r w:rsidRPr="0053216A">
      <w:rPr>
        <w:rFonts w:ascii="Arial" w:hAnsi="Arial" w:cs="Arial"/>
        <w:color w:val="999999"/>
      </w:rPr>
      <w:tab/>
    </w:r>
    <w:r w:rsidR="00F6752E" w:rsidRPr="0053216A">
      <w:rPr>
        <w:rFonts w:ascii="Arial" w:hAnsi="Arial" w:cs="Arial"/>
        <w:color w:val="999999"/>
      </w:rPr>
      <w:fldChar w:fldCharType="begin"/>
    </w:r>
    <w:r w:rsidR="00F6752E" w:rsidRPr="0053216A">
      <w:rPr>
        <w:rFonts w:ascii="Arial" w:hAnsi="Arial" w:cs="Arial"/>
        <w:color w:val="999999"/>
      </w:rPr>
      <w:instrText xml:space="preserve"> FILENAME   \* MERGEFORMAT </w:instrText>
    </w:r>
    <w:r w:rsidR="00F6752E" w:rsidRPr="0053216A">
      <w:rPr>
        <w:rFonts w:ascii="Arial" w:hAnsi="Arial" w:cs="Arial"/>
        <w:color w:val="999999"/>
      </w:rPr>
      <w:fldChar w:fldCharType="separate"/>
    </w:r>
    <w:r w:rsidR="00C36777">
      <w:rPr>
        <w:rFonts w:ascii="Arial" w:hAnsi="Arial" w:cs="Arial"/>
        <w:noProof/>
        <w:color w:val="999999"/>
      </w:rPr>
      <w:t>4431_Hinweise_Waermestrahlung.docx</w:t>
    </w:r>
    <w:r w:rsidR="00F6752E" w:rsidRPr="0053216A">
      <w:rPr>
        <w:rFonts w:ascii="Arial" w:hAnsi="Arial" w:cs="Arial"/>
        <w:color w:val="99999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10C32" w14:textId="77777777" w:rsidR="00A14BE3" w:rsidRDefault="00A14BE3">
      <w:pPr>
        <w:spacing w:after="0"/>
      </w:pPr>
      <w:r>
        <w:separator/>
      </w:r>
    </w:p>
  </w:footnote>
  <w:footnote w:type="continuationSeparator" w:id="0">
    <w:p w14:paraId="12B02509" w14:textId="77777777" w:rsidR="00A14BE3" w:rsidRDefault="00A14BE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45306"/>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5A2C2D"/>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082397"/>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876F32"/>
    <w:multiLevelType w:val="hybridMultilevel"/>
    <w:tmpl w:val="A8C658AE"/>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0275E19"/>
    <w:multiLevelType w:val="hybridMultilevel"/>
    <w:tmpl w:val="67047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1192E97"/>
    <w:multiLevelType w:val="hybridMultilevel"/>
    <w:tmpl w:val="31D641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4F4110C"/>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5742659"/>
    <w:multiLevelType w:val="hybridMultilevel"/>
    <w:tmpl w:val="295C1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B1F1EA8"/>
    <w:multiLevelType w:val="hybridMultilevel"/>
    <w:tmpl w:val="A40E15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D2F48FF"/>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004739"/>
    <w:multiLevelType w:val="hybridMultilevel"/>
    <w:tmpl w:val="3AAAF42E"/>
    <w:lvl w:ilvl="0" w:tplc="767874C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73607E"/>
    <w:multiLevelType w:val="hybridMultilevel"/>
    <w:tmpl w:val="C83C1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75B1693"/>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A966554"/>
    <w:multiLevelType w:val="hybridMultilevel"/>
    <w:tmpl w:val="47142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BA75200"/>
    <w:multiLevelType w:val="hybridMultilevel"/>
    <w:tmpl w:val="0C1267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DB53CC0"/>
    <w:multiLevelType w:val="hybridMultilevel"/>
    <w:tmpl w:val="17568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FC6771D"/>
    <w:multiLevelType w:val="hybridMultilevel"/>
    <w:tmpl w:val="472A8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07B1BCA"/>
    <w:multiLevelType w:val="hybridMultilevel"/>
    <w:tmpl w:val="88B86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4BF4DED"/>
    <w:multiLevelType w:val="hybridMultilevel"/>
    <w:tmpl w:val="AEAEFC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4F43BAA"/>
    <w:multiLevelType w:val="hybridMultilevel"/>
    <w:tmpl w:val="1ECE049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nsid w:val="3541321F"/>
    <w:multiLevelType w:val="hybridMultilevel"/>
    <w:tmpl w:val="CB0E5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5D20121"/>
    <w:multiLevelType w:val="multilevel"/>
    <w:tmpl w:val="C83C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4B6B13"/>
    <w:multiLevelType w:val="hybridMultilevel"/>
    <w:tmpl w:val="233E6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C500E5E"/>
    <w:multiLevelType w:val="multilevel"/>
    <w:tmpl w:val="295C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EC36DE4"/>
    <w:multiLevelType w:val="hybridMultilevel"/>
    <w:tmpl w:val="292A8142"/>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26">
    <w:nsid w:val="41C853EB"/>
    <w:multiLevelType w:val="hybridMultilevel"/>
    <w:tmpl w:val="471424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34167F0"/>
    <w:multiLevelType w:val="hybridMultilevel"/>
    <w:tmpl w:val="5F640DFA"/>
    <w:lvl w:ilvl="0" w:tplc="6ADC155A">
      <w:start w:val="1"/>
      <w:numFmt w:val="bullet"/>
      <w:lvlText w:val="•"/>
      <w:lvlJc w:val="left"/>
      <w:pPr>
        <w:tabs>
          <w:tab w:val="num" w:pos="720"/>
        </w:tabs>
        <w:ind w:left="720" w:hanging="360"/>
      </w:pPr>
      <w:rPr>
        <w:rFonts w:ascii="Times" w:hAnsi="Times" w:hint="default"/>
      </w:rPr>
    </w:lvl>
    <w:lvl w:ilvl="1" w:tplc="70E69AF0" w:tentative="1">
      <w:start w:val="1"/>
      <w:numFmt w:val="bullet"/>
      <w:lvlText w:val="•"/>
      <w:lvlJc w:val="left"/>
      <w:pPr>
        <w:tabs>
          <w:tab w:val="num" w:pos="1440"/>
        </w:tabs>
        <w:ind w:left="1440" w:hanging="360"/>
      </w:pPr>
      <w:rPr>
        <w:rFonts w:ascii="Times" w:hAnsi="Times" w:hint="default"/>
      </w:rPr>
    </w:lvl>
    <w:lvl w:ilvl="2" w:tplc="9468DE32" w:tentative="1">
      <w:start w:val="1"/>
      <w:numFmt w:val="bullet"/>
      <w:lvlText w:val="•"/>
      <w:lvlJc w:val="left"/>
      <w:pPr>
        <w:tabs>
          <w:tab w:val="num" w:pos="2160"/>
        </w:tabs>
        <w:ind w:left="2160" w:hanging="360"/>
      </w:pPr>
      <w:rPr>
        <w:rFonts w:ascii="Times" w:hAnsi="Times" w:hint="default"/>
      </w:rPr>
    </w:lvl>
    <w:lvl w:ilvl="3" w:tplc="E6AC0396" w:tentative="1">
      <w:start w:val="1"/>
      <w:numFmt w:val="bullet"/>
      <w:lvlText w:val="•"/>
      <w:lvlJc w:val="left"/>
      <w:pPr>
        <w:tabs>
          <w:tab w:val="num" w:pos="2880"/>
        </w:tabs>
        <w:ind w:left="2880" w:hanging="360"/>
      </w:pPr>
      <w:rPr>
        <w:rFonts w:ascii="Times" w:hAnsi="Times" w:hint="default"/>
      </w:rPr>
    </w:lvl>
    <w:lvl w:ilvl="4" w:tplc="E878F8E4" w:tentative="1">
      <w:start w:val="1"/>
      <w:numFmt w:val="bullet"/>
      <w:lvlText w:val="•"/>
      <w:lvlJc w:val="left"/>
      <w:pPr>
        <w:tabs>
          <w:tab w:val="num" w:pos="3600"/>
        </w:tabs>
        <w:ind w:left="3600" w:hanging="360"/>
      </w:pPr>
      <w:rPr>
        <w:rFonts w:ascii="Times" w:hAnsi="Times" w:hint="default"/>
      </w:rPr>
    </w:lvl>
    <w:lvl w:ilvl="5" w:tplc="D9D453F2" w:tentative="1">
      <w:start w:val="1"/>
      <w:numFmt w:val="bullet"/>
      <w:lvlText w:val="•"/>
      <w:lvlJc w:val="left"/>
      <w:pPr>
        <w:tabs>
          <w:tab w:val="num" w:pos="4320"/>
        </w:tabs>
        <w:ind w:left="4320" w:hanging="360"/>
      </w:pPr>
      <w:rPr>
        <w:rFonts w:ascii="Times" w:hAnsi="Times" w:hint="default"/>
      </w:rPr>
    </w:lvl>
    <w:lvl w:ilvl="6" w:tplc="E4587F62" w:tentative="1">
      <w:start w:val="1"/>
      <w:numFmt w:val="bullet"/>
      <w:lvlText w:val="•"/>
      <w:lvlJc w:val="left"/>
      <w:pPr>
        <w:tabs>
          <w:tab w:val="num" w:pos="5040"/>
        </w:tabs>
        <w:ind w:left="5040" w:hanging="360"/>
      </w:pPr>
      <w:rPr>
        <w:rFonts w:ascii="Times" w:hAnsi="Times" w:hint="default"/>
      </w:rPr>
    </w:lvl>
    <w:lvl w:ilvl="7" w:tplc="62EA284E" w:tentative="1">
      <w:start w:val="1"/>
      <w:numFmt w:val="bullet"/>
      <w:lvlText w:val="•"/>
      <w:lvlJc w:val="left"/>
      <w:pPr>
        <w:tabs>
          <w:tab w:val="num" w:pos="5760"/>
        </w:tabs>
        <w:ind w:left="5760" w:hanging="360"/>
      </w:pPr>
      <w:rPr>
        <w:rFonts w:ascii="Times" w:hAnsi="Times" w:hint="default"/>
      </w:rPr>
    </w:lvl>
    <w:lvl w:ilvl="8" w:tplc="9072E680" w:tentative="1">
      <w:start w:val="1"/>
      <w:numFmt w:val="bullet"/>
      <w:lvlText w:val="•"/>
      <w:lvlJc w:val="left"/>
      <w:pPr>
        <w:tabs>
          <w:tab w:val="num" w:pos="6480"/>
        </w:tabs>
        <w:ind w:left="6480" w:hanging="360"/>
      </w:pPr>
      <w:rPr>
        <w:rFonts w:ascii="Times" w:hAnsi="Times" w:hint="default"/>
      </w:rPr>
    </w:lvl>
  </w:abstractNum>
  <w:abstractNum w:abstractNumId="28">
    <w:nsid w:val="43B66089"/>
    <w:multiLevelType w:val="hybridMultilevel"/>
    <w:tmpl w:val="8B28F0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FFF4300"/>
    <w:multiLevelType w:val="hybridMultilevel"/>
    <w:tmpl w:val="52503B04"/>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30">
    <w:nsid w:val="53F23940"/>
    <w:multiLevelType w:val="hybridMultilevel"/>
    <w:tmpl w:val="22F0C0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5833663D"/>
    <w:multiLevelType w:val="hybridMultilevel"/>
    <w:tmpl w:val="21808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FEB0B85"/>
    <w:multiLevelType w:val="hybridMultilevel"/>
    <w:tmpl w:val="29F6394E"/>
    <w:lvl w:ilvl="0" w:tplc="2D34809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991E2F"/>
    <w:multiLevelType w:val="hybridMultilevel"/>
    <w:tmpl w:val="6A90B4DC"/>
    <w:lvl w:ilvl="0" w:tplc="0407000F">
      <w:start w:val="1"/>
      <w:numFmt w:val="decimal"/>
      <w:lvlText w:val="%1."/>
      <w:lvlJc w:val="left"/>
      <w:pPr>
        <w:ind w:left="1077" w:hanging="360"/>
      </w:p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34">
    <w:nsid w:val="6C460568"/>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DA65669"/>
    <w:multiLevelType w:val="hybridMultilevel"/>
    <w:tmpl w:val="A1A0F80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EAF71E2"/>
    <w:multiLevelType w:val="hybridMultilevel"/>
    <w:tmpl w:val="7332E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826D0F"/>
    <w:multiLevelType w:val="multilevel"/>
    <w:tmpl w:val="1756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1CD25EA"/>
    <w:multiLevelType w:val="hybridMultilevel"/>
    <w:tmpl w:val="1D5803C6"/>
    <w:lvl w:ilvl="0" w:tplc="45986E18">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9">
    <w:nsid w:val="71E65E08"/>
    <w:multiLevelType w:val="hybridMultilevel"/>
    <w:tmpl w:val="80FCD5D4"/>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nsid w:val="7499672B"/>
    <w:multiLevelType w:val="hybridMultilevel"/>
    <w:tmpl w:val="4448E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5FD4EC7"/>
    <w:multiLevelType w:val="hybridMultilevel"/>
    <w:tmpl w:val="EFE6046C"/>
    <w:lvl w:ilvl="0" w:tplc="04070017">
      <w:start w:val="1"/>
      <w:numFmt w:val="lowerLetter"/>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42">
    <w:nsid w:val="7FA66AF8"/>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30"/>
  </w:num>
  <w:num w:numId="3">
    <w:abstractNumId w:val="21"/>
  </w:num>
  <w:num w:numId="4">
    <w:abstractNumId w:val="0"/>
  </w:num>
  <w:num w:numId="5">
    <w:abstractNumId w:val="20"/>
  </w:num>
  <w:num w:numId="6">
    <w:abstractNumId w:val="6"/>
  </w:num>
  <w:num w:numId="7">
    <w:abstractNumId w:val="19"/>
  </w:num>
  <w:num w:numId="8">
    <w:abstractNumId w:val="31"/>
  </w:num>
  <w:num w:numId="9">
    <w:abstractNumId w:val="36"/>
  </w:num>
  <w:num w:numId="10">
    <w:abstractNumId w:val="39"/>
  </w:num>
  <w:num w:numId="11">
    <w:abstractNumId w:val="8"/>
  </w:num>
  <w:num w:numId="12">
    <w:abstractNumId w:val="24"/>
  </w:num>
  <w:num w:numId="13">
    <w:abstractNumId w:val="12"/>
  </w:num>
  <w:num w:numId="14">
    <w:abstractNumId w:val="22"/>
  </w:num>
  <w:num w:numId="15">
    <w:abstractNumId w:val="16"/>
  </w:num>
  <w:num w:numId="16">
    <w:abstractNumId w:val="37"/>
  </w:num>
  <w:num w:numId="17">
    <w:abstractNumId w:val="32"/>
  </w:num>
  <w:num w:numId="18">
    <w:abstractNumId w:val="3"/>
  </w:num>
  <w:num w:numId="19">
    <w:abstractNumId w:val="7"/>
  </w:num>
  <w:num w:numId="20">
    <w:abstractNumId w:val="11"/>
  </w:num>
  <w:num w:numId="21">
    <w:abstractNumId w:val="27"/>
  </w:num>
  <w:num w:numId="22">
    <w:abstractNumId w:val="31"/>
  </w:num>
  <w:num w:numId="23">
    <w:abstractNumId w:val="39"/>
  </w:num>
  <w:num w:numId="24">
    <w:abstractNumId w:val="17"/>
  </w:num>
  <w:num w:numId="25">
    <w:abstractNumId w:val="40"/>
  </w:num>
  <w:num w:numId="26">
    <w:abstractNumId w:val="18"/>
  </w:num>
  <w:num w:numId="27">
    <w:abstractNumId w:val="1"/>
  </w:num>
  <w:num w:numId="28">
    <w:abstractNumId w:val="13"/>
  </w:num>
  <w:num w:numId="29">
    <w:abstractNumId w:val="2"/>
  </w:num>
  <w:num w:numId="30">
    <w:abstractNumId w:val="23"/>
  </w:num>
  <w:num w:numId="31">
    <w:abstractNumId w:val="10"/>
  </w:num>
  <w:num w:numId="32">
    <w:abstractNumId w:val="26"/>
  </w:num>
  <w:num w:numId="33">
    <w:abstractNumId w:val="14"/>
  </w:num>
  <w:num w:numId="34">
    <w:abstractNumId w:val="34"/>
  </w:num>
  <w:num w:numId="35">
    <w:abstractNumId w:val="35"/>
  </w:num>
  <w:num w:numId="36">
    <w:abstractNumId w:val="42"/>
  </w:num>
  <w:num w:numId="37">
    <w:abstractNumId w:val="5"/>
  </w:num>
  <w:num w:numId="38">
    <w:abstractNumId w:val="28"/>
  </w:num>
  <w:num w:numId="39">
    <w:abstractNumId w:val="9"/>
  </w:num>
  <w:num w:numId="40">
    <w:abstractNumId w:val="29"/>
  </w:num>
  <w:num w:numId="41">
    <w:abstractNumId w:val="41"/>
  </w:num>
  <w:num w:numId="42">
    <w:abstractNumId w:val="4"/>
  </w:num>
  <w:num w:numId="43">
    <w:abstractNumId w:val="25"/>
  </w:num>
  <w:num w:numId="44">
    <w:abstractNumId w:val="33"/>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004D1"/>
    <w:rsid w:val="00000E7D"/>
    <w:rsid w:val="0001415D"/>
    <w:rsid w:val="00014FCA"/>
    <w:rsid w:val="000217B6"/>
    <w:rsid w:val="00022A08"/>
    <w:rsid w:val="00030723"/>
    <w:rsid w:val="00044CA5"/>
    <w:rsid w:val="00051D70"/>
    <w:rsid w:val="000626E0"/>
    <w:rsid w:val="0006757B"/>
    <w:rsid w:val="0007008E"/>
    <w:rsid w:val="0007139A"/>
    <w:rsid w:val="00071B50"/>
    <w:rsid w:val="000735A5"/>
    <w:rsid w:val="000907A0"/>
    <w:rsid w:val="000A307D"/>
    <w:rsid w:val="000A4B4F"/>
    <w:rsid w:val="000A544B"/>
    <w:rsid w:val="000A5E91"/>
    <w:rsid w:val="000B244F"/>
    <w:rsid w:val="000B3C55"/>
    <w:rsid w:val="000B4008"/>
    <w:rsid w:val="000C06D2"/>
    <w:rsid w:val="000C52C3"/>
    <w:rsid w:val="000E0B66"/>
    <w:rsid w:val="000E589C"/>
    <w:rsid w:val="000E65EF"/>
    <w:rsid w:val="000F4BE9"/>
    <w:rsid w:val="000F5B32"/>
    <w:rsid w:val="000F7D50"/>
    <w:rsid w:val="0011218F"/>
    <w:rsid w:val="00113783"/>
    <w:rsid w:val="0011406A"/>
    <w:rsid w:val="0011532B"/>
    <w:rsid w:val="00124AE5"/>
    <w:rsid w:val="00131E2D"/>
    <w:rsid w:val="00142513"/>
    <w:rsid w:val="00144AF8"/>
    <w:rsid w:val="00152173"/>
    <w:rsid w:val="00153166"/>
    <w:rsid w:val="00166B06"/>
    <w:rsid w:val="00167C94"/>
    <w:rsid w:val="00185988"/>
    <w:rsid w:val="001953EA"/>
    <w:rsid w:val="001A01EA"/>
    <w:rsid w:val="001C35CF"/>
    <w:rsid w:val="001D152E"/>
    <w:rsid w:val="001D1ACC"/>
    <w:rsid w:val="001D238D"/>
    <w:rsid w:val="001D673D"/>
    <w:rsid w:val="001E49BF"/>
    <w:rsid w:val="001F1F91"/>
    <w:rsid w:val="001F442F"/>
    <w:rsid w:val="001F6AD6"/>
    <w:rsid w:val="002039B4"/>
    <w:rsid w:val="0020680A"/>
    <w:rsid w:val="00211910"/>
    <w:rsid w:val="00213BC5"/>
    <w:rsid w:val="00213BCB"/>
    <w:rsid w:val="002161D5"/>
    <w:rsid w:val="00225E1B"/>
    <w:rsid w:val="00237A58"/>
    <w:rsid w:val="0024733B"/>
    <w:rsid w:val="0025563E"/>
    <w:rsid w:val="00265805"/>
    <w:rsid w:val="0029060F"/>
    <w:rsid w:val="00291E64"/>
    <w:rsid w:val="00295B9E"/>
    <w:rsid w:val="002A26E3"/>
    <w:rsid w:val="002A4D08"/>
    <w:rsid w:val="002B4061"/>
    <w:rsid w:val="002B5A22"/>
    <w:rsid w:val="002D077F"/>
    <w:rsid w:val="002D711D"/>
    <w:rsid w:val="002E4ACF"/>
    <w:rsid w:val="002F0817"/>
    <w:rsid w:val="00305B98"/>
    <w:rsid w:val="0032244F"/>
    <w:rsid w:val="00322993"/>
    <w:rsid w:val="003363A3"/>
    <w:rsid w:val="0034208F"/>
    <w:rsid w:val="00343A67"/>
    <w:rsid w:val="00343E8C"/>
    <w:rsid w:val="00353714"/>
    <w:rsid w:val="00356EE7"/>
    <w:rsid w:val="0036547B"/>
    <w:rsid w:val="00365952"/>
    <w:rsid w:val="003720A1"/>
    <w:rsid w:val="00372D32"/>
    <w:rsid w:val="003744DE"/>
    <w:rsid w:val="00384C1A"/>
    <w:rsid w:val="0039132C"/>
    <w:rsid w:val="003920BD"/>
    <w:rsid w:val="003A7873"/>
    <w:rsid w:val="003B15E7"/>
    <w:rsid w:val="003B209C"/>
    <w:rsid w:val="003B2CBD"/>
    <w:rsid w:val="003B6271"/>
    <w:rsid w:val="003C1A95"/>
    <w:rsid w:val="003C35C5"/>
    <w:rsid w:val="003C6DA7"/>
    <w:rsid w:val="003D4C40"/>
    <w:rsid w:val="003D513E"/>
    <w:rsid w:val="003E6644"/>
    <w:rsid w:val="003E7B6A"/>
    <w:rsid w:val="003F3E20"/>
    <w:rsid w:val="003F7911"/>
    <w:rsid w:val="00407F22"/>
    <w:rsid w:val="0041393F"/>
    <w:rsid w:val="004165A2"/>
    <w:rsid w:val="00421245"/>
    <w:rsid w:val="004216DD"/>
    <w:rsid w:val="00422CFE"/>
    <w:rsid w:val="00431F63"/>
    <w:rsid w:val="00435DC7"/>
    <w:rsid w:val="00440E78"/>
    <w:rsid w:val="00441704"/>
    <w:rsid w:val="00441A28"/>
    <w:rsid w:val="00441D82"/>
    <w:rsid w:val="00444553"/>
    <w:rsid w:val="00445C3D"/>
    <w:rsid w:val="00446190"/>
    <w:rsid w:val="00460EFC"/>
    <w:rsid w:val="00482B39"/>
    <w:rsid w:val="00484795"/>
    <w:rsid w:val="00491FC2"/>
    <w:rsid w:val="0049369D"/>
    <w:rsid w:val="004A3823"/>
    <w:rsid w:val="004A39C9"/>
    <w:rsid w:val="004A65F2"/>
    <w:rsid w:val="004C2199"/>
    <w:rsid w:val="004C21EB"/>
    <w:rsid w:val="004D0BD6"/>
    <w:rsid w:val="004E2B69"/>
    <w:rsid w:val="004F1601"/>
    <w:rsid w:val="004F5358"/>
    <w:rsid w:val="00500E93"/>
    <w:rsid w:val="00504142"/>
    <w:rsid w:val="00504485"/>
    <w:rsid w:val="0050677A"/>
    <w:rsid w:val="00507D20"/>
    <w:rsid w:val="0051338F"/>
    <w:rsid w:val="00514F5F"/>
    <w:rsid w:val="00521246"/>
    <w:rsid w:val="00522875"/>
    <w:rsid w:val="0053216A"/>
    <w:rsid w:val="00544C90"/>
    <w:rsid w:val="0055260F"/>
    <w:rsid w:val="00555BB4"/>
    <w:rsid w:val="00557D26"/>
    <w:rsid w:val="00562089"/>
    <w:rsid w:val="005675DB"/>
    <w:rsid w:val="00567982"/>
    <w:rsid w:val="0057525B"/>
    <w:rsid w:val="005754A6"/>
    <w:rsid w:val="00585583"/>
    <w:rsid w:val="00591A69"/>
    <w:rsid w:val="005A2B95"/>
    <w:rsid w:val="005B2AE4"/>
    <w:rsid w:val="005C3C53"/>
    <w:rsid w:val="005C5731"/>
    <w:rsid w:val="005C6DAC"/>
    <w:rsid w:val="005C7A83"/>
    <w:rsid w:val="005D09CB"/>
    <w:rsid w:val="005E1F8F"/>
    <w:rsid w:val="005F0134"/>
    <w:rsid w:val="005F0B4A"/>
    <w:rsid w:val="005F168A"/>
    <w:rsid w:val="005F2481"/>
    <w:rsid w:val="005F620C"/>
    <w:rsid w:val="00603BAE"/>
    <w:rsid w:val="00607A41"/>
    <w:rsid w:val="0061269E"/>
    <w:rsid w:val="006157C7"/>
    <w:rsid w:val="00632DE1"/>
    <w:rsid w:val="00642847"/>
    <w:rsid w:val="00653E9C"/>
    <w:rsid w:val="006579C0"/>
    <w:rsid w:val="006606C3"/>
    <w:rsid w:val="00661E61"/>
    <w:rsid w:val="00662BE4"/>
    <w:rsid w:val="006630D5"/>
    <w:rsid w:val="00665CD8"/>
    <w:rsid w:val="006668E5"/>
    <w:rsid w:val="00666C1F"/>
    <w:rsid w:val="006836EA"/>
    <w:rsid w:val="00687D7F"/>
    <w:rsid w:val="006900E0"/>
    <w:rsid w:val="00693FC0"/>
    <w:rsid w:val="00695E04"/>
    <w:rsid w:val="006A5E84"/>
    <w:rsid w:val="006A7796"/>
    <w:rsid w:val="006B21DD"/>
    <w:rsid w:val="006B7E25"/>
    <w:rsid w:val="006C3707"/>
    <w:rsid w:val="006C4D70"/>
    <w:rsid w:val="006D0972"/>
    <w:rsid w:val="006D2A84"/>
    <w:rsid w:val="006D2AD3"/>
    <w:rsid w:val="006D55F4"/>
    <w:rsid w:val="006F4A71"/>
    <w:rsid w:val="0070216F"/>
    <w:rsid w:val="00702A41"/>
    <w:rsid w:val="00707807"/>
    <w:rsid w:val="00717A9D"/>
    <w:rsid w:val="007218BC"/>
    <w:rsid w:val="0072470C"/>
    <w:rsid w:val="00737893"/>
    <w:rsid w:val="0074398F"/>
    <w:rsid w:val="00744135"/>
    <w:rsid w:val="00745719"/>
    <w:rsid w:val="00754524"/>
    <w:rsid w:val="00757B83"/>
    <w:rsid w:val="0076007A"/>
    <w:rsid w:val="00763039"/>
    <w:rsid w:val="00773740"/>
    <w:rsid w:val="00773B4F"/>
    <w:rsid w:val="0077518C"/>
    <w:rsid w:val="0077754B"/>
    <w:rsid w:val="00787F79"/>
    <w:rsid w:val="00792937"/>
    <w:rsid w:val="0079300F"/>
    <w:rsid w:val="007961EF"/>
    <w:rsid w:val="007A3624"/>
    <w:rsid w:val="007C5490"/>
    <w:rsid w:val="007D0099"/>
    <w:rsid w:val="007D1E42"/>
    <w:rsid w:val="007D2564"/>
    <w:rsid w:val="007D3830"/>
    <w:rsid w:val="007D3B0F"/>
    <w:rsid w:val="007D3CA3"/>
    <w:rsid w:val="007D452D"/>
    <w:rsid w:val="007D7F12"/>
    <w:rsid w:val="007F2F24"/>
    <w:rsid w:val="00803571"/>
    <w:rsid w:val="00810B59"/>
    <w:rsid w:val="00811269"/>
    <w:rsid w:val="00816673"/>
    <w:rsid w:val="0082279C"/>
    <w:rsid w:val="00830A93"/>
    <w:rsid w:val="00835A0F"/>
    <w:rsid w:val="008427DA"/>
    <w:rsid w:val="0084567B"/>
    <w:rsid w:val="00852EFA"/>
    <w:rsid w:val="0085352E"/>
    <w:rsid w:val="008550D3"/>
    <w:rsid w:val="0086062D"/>
    <w:rsid w:val="00866520"/>
    <w:rsid w:val="00872272"/>
    <w:rsid w:val="00883E54"/>
    <w:rsid w:val="008B035A"/>
    <w:rsid w:val="008B15F6"/>
    <w:rsid w:val="008C0AEB"/>
    <w:rsid w:val="008C0E0A"/>
    <w:rsid w:val="008C1255"/>
    <w:rsid w:val="008D7083"/>
    <w:rsid w:val="008D73D2"/>
    <w:rsid w:val="008E00B1"/>
    <w:rsid w:val="008E687E"/>
    <w:rsid w:val="008F1000"/>
    <w:rsid w:val="008F2B72"/>
    <w:rsid w:val="008F32B6"/>
    <w:rsid w:val="008F332F"/>
    <w:rsid w:val="008F6360"/>
    <w:rsid w:val="008F7622"/>
    <w:rsid w:val="00902378"/>
    <w:rsid w:val="00903D5A"/>
    <w:rsid w:val="00905EE7"/>
    <w:rsid w:val="009109C6"/>
    <w:rsid w:val="0091431F"/>
    <w:rsid w:val="00923FA5"/>
    <w:rsid w:val="00924F80"/>
    <w:rsid w:val="00926142"/>
    <w:rsid w:val="00933E3E"/>
    <w:rsid w:val="00935BA4"/>
    <w:rsid w:val="00942586"/>
    <w:rsid w:val="00956DE0"/>
    <w:rsid w:val="00964A06"/>
    <w:rsid w:val="00970395"/>
    <w:rsid w:val="00972FED"/>
    <w:rsid w:val="00984C1C"/>
    <w:rsid w:val="0098543C"/>
    <w:rsid w:val="00987ACD"/>
    <w:rsid w:val="00997560"/>
    <w:rsid w:val="009A0DE5"/>
    <w:rsid w:val="009A5C69"/>
    <w:rsid w:val="009B0A18"/>
    <w:rsid w:val="009B185C"/>
    <w:rsid w:val="009B6972"/>
    <w:rsid w:val="009B7213"/>
    <w:rsid w:val="009C5F7A"/>
    <w:rsid w:val="009C67D2"/>
    <w:rsid w:val="009D01A5"/>
    <w:rsid w:val="009D3E5A"/>
    <w:rsid w:val="009D560F"/>
    <w:rsid w:val="009E623E"/>
    <w:rsid w:val="009F44AA"/>
    <w:rsid w:val="00A03F11"/>
    <w:rsid w:val="00A12F79"/>
    <w:rsid w:val="00A14BE3"/>
    <w:rsid w:val="00A17512"/>
    <w:rsid w:val="00A21B9F"/>
    <w:rsid w:val="00A224FF"/>
    <w:rsid w:val="00A23344"/>
    <w:rsid w:val="00A24B3F"/>
    <w:rsid w:val="00A444FA"/>
    <w:rsid w:val="00A45924"/>
    <w:rsid w:val="00A50371"/>
    <w:rsid w:val="00A507A4"/>
    <w:rsid w:val="00A512CC"/>
    <w:rsid w:val="00A60EDC"/>
    <w:rsid w:val="00A627D3"/>
    <w:rsid w:val="00A63C74"/>
    <w:rsid w:val="00A64A8D"/>
    <w:rsid w:val="00A709F3"/>
    <w:rsid w:val="00A72E4D"/>
    <w:rsid w:val="00A75278"/>
    <w:rsid w:val="00A82C81"/>
    <w:rsid w:val="00A834C9"/>
    <w:rsid w:val="00A85837"/>
    <w:rsid w:val="00A937AE"/>
    <w:rsid w:val="00A96205"/>
    <w:rsid w:val="00AA33AE"/>
    <w:rsid w:val="00AB002E"/>
    <w:rsid w:val="00AB74FD"/>
    <w:rsid w:val="00AD2965"/>
    <w:rsid w:val="00AD528F"/>
    <w:rsid w:val="00AD6259"/>
    <w:rsid w:val="00AE0ADC"/>
    <w:rsid w:val="00AE2676"/>
    <w:rsid w:val="00AE6574"/>
    <w:rsid w:val="00AF3453"/>
    <w:rsid w:val="00B009A3"/>
    <w:rsid w:val="00B04A50"/>
    <w:rsid w:val="00B1207F"/>
    <w:rsid w:val="00B14DC1"/>
    <w:rsid w:val="00B17F14"/>
    <w:rsid w:val="00B30605"/>
    <w:rsid w:val="00B32C72"/>
    <w:rsid w:val="00B347AD"/>
    <w:rsid w:val="00B40D44"/>
    <w:rsid w:val="00B41C6C"/>
    <w:rsid w:val="00B43643"/>
    <w:rsid w:val="00B45845"/>
    <w:rsid w:val="00B57FA7"/>
    <w:rsid w:val="00B60826"/>
    <w:rsid w:val="00B66C52"/>
    <w:rsid w:val="00B67A03"/>
    <w:rsid w:val="00B67B1E"/>
    <w:rsid w:val="00B72FEC"/>
    <w:rsid w:val="00B766E9"/>
    <w:rsid w:val="00B77FAD"/>
    <w:rsid w:val="00B82497"/>
    <w:rsid w:val="00B846AE"/>
    <w:rsid w:val="00B847E3"/>
    <w:rsid w:val="00B91B5E"/>
    <w:rsid w:val="00B96E8D"/>
    <w:rsid w:val="00B979F5"/>
    <w:rsid w:val="00BA1955"/>
    <w:rsid w:val="00BA26C9"/>
    <w:rsid w:val="00BA5B11"/>
    <w:rsid w:val="00BB5864"/>
    <w:rsid w:val="00BD19AA"/>
    <w:rsid w:val="00BE729B"/>
    <w:rsid w:val="00BE7627"/>
    <w:rsid w:val="00BF2590"/>
    <w:rsid w:val="00BF3E14"/>
    <w:rsid w:val="00C02349"/>
    <w:rsid w:val="00C03715"/>
    <w:rsid w:val="00C16418"/>
    <w:rsid w:val="00C22B89"/>
    <w:rsid w:val="00C23DDB"/>
    <w:rsid w:val="00C2571E"/>
    <w:rsid w:val="00C3060A"/>
    <w:rsid w:val="00C346EE"/>
    <w:rsid w:val="00C36777"/>
    <w:rsid w:val="00C46E1A"/>
    <w:rsid w:val="00C62824"/>
    <w:rsid w:val="00C72F3E"/>
    <w:rsid w:val="00C7357B"/>
    <w:rsid w:val="00C74D13"/>
    <w:rsid w:val="00C83547"/>
    <w:rsid w:val="00C848D1"/>
    <w:rsid w:val="00C84CE4"/>
    <w:rsid w:val="00C8757D"/>
    <w:rsid w:val="00C87830"/>
    <w:rsid w:val="00C92DEF"/>
    <w:rsid w:val="00CA0227"/>
    <w:rsid w:val="00CA0391"/>
    <w:rsid w:val="00CB1EEF"/>
    <w:rsid w:val="00CB76EC"/>
    <w:rsid w:val="00CC317C"/>
    <w:rsid w:val="00CC347B"/>
    <w:rsid w:val="00CE1F50"/>
    <w:rsid w:val="00CF6856"/>
    <w:rsid w:val="00CF6B1D"/>
    <w:rsid w:val="00CF709B"/>
    <w:rsid w:val="00D000BA"/>
    <w:rsid w:val="00D024F7"/>
    <w:rsid w:val="00D04271"/>
    <w:rsid w:val="00D21896"/>
    <w:rsid w:val="00D22F67"/>
    <w:rsid w:val="00D23CA8"/>
    <w:rsid w:val="00D27A47"/>
    <w:rsid w:val="00D331BA"/>
    <w:rsid w:val="00D4605F"/>
    <w:rsid w:val="00D65A0E"/>
    <w:rsid w:val="00D73036"/>
    <w:rsid w:val="00D827D8"/>
    <w:rsid w:val="00D82F40"/>
    <w:rsid w:val="00D85BEF"/>
    <w:rsid w:val="00D967C7"/>
    <w:rsid w:val="00D97C37"/>
    <w:rsid w:val="00DB2400"/>
    <w:rsid w:val="00DB440B"/>
    <w:rsid w:val="00DB5156"/>
    <w:rsid w:val="00DC3E50"/>
    <w:rsid w:val="00DE4795"/>
    <w:rsid w:val="00DE6AC9"/>
    <w:rsid w:val="00DE7B03"/>
    <w:rsid w:val="00DF14D3"/>
    <w:rsid w:val="00E02E56"/>
    <w:rsid w:val="00E068E8"/>
    <w:rsid w:val="00E10643"/>
    <w:rsid w:val="00E130FE"/>
    <w:rsid w:val="00E13665"/>
    <w:rsid w:val="00E143C9"/>
    <w:rsid w:val="00E15D19"/>
    <w:rsid w:val="00E213DF"/>
    <w:rsid w:val="00E32007"/>
    <w:rsid w:val="00E33E7E"/>
    <w:rsid w:val="00E36630"/>
    <w:rsid w:val="00E444E3"/>
    <w:rsid w:val="00E444EC"/>
    <w:rsid w:val="00E44D7E"/>
    <w:rsid w:val="00E47179"/>
    <w:rsid w:val="00E53123"/>
    <w:rsid w:val="00E615F1"/>
    <w:rsid w:val="00E72A04"/>
    <w:rsid w:val="00E73A7D"/>
    <w:rsid w:val="00E76B19"/>
    <w:rsid w:val="00E804F7"/>
    <w:rsid w:val="00E82D27"/>
    <w:rsid w:val="00E902DF"/>
    <w:rsid w:val="00E93336"/>
    <w:rsid w:val="00EB12E3"/>
    <w:rsid w:val="00EB2677"/>
    <w:rsid w:val="00EC5D09"/>
    <w:rsid w:val="00ED358B"/>
    <w:rsid w:val="00ED4433"/>
    <w:rsid w:val="00EE1ED8"/>
    <w:rsid w:val="00EF0A78"/>
    <w:rsid w:val="00EF134F"/>
    <w:rsid w:val="00EF470B"/>
    <w:rsid w:val="00F12BD0"/>
    <w:rsid w:val="00F153F8"/>
    <w:rsid w:val="00F16A24"/>
    <w:rsid w:val="00F178FA"/>
    <w:rsid w:val="00F226DD"/>
    <w:rsid w:val="00F306EA"/>
    <w:rsid w:val="00F355A6"/>
    <w:rsid w:val="00F371C0"/>
    <w:rsid w:val="00F417C0"/>
    <w:rsid w:val="00F41F01"/>
    <w:rsid w:val="00F42ABE"/>
    <w:rsid w:val="00F45F3E"/>
    <w:rsid w:val="00F470A8"/>
    <w:rsid w:val="00F51B1D"/>
    <w:rsid w:val="00F51BDF"/>
    <w:rsid w:val="00F53E99"/>
    <w:rsid w:val="00F56E07"/>
    <w:rsid w:val="00F65C81"/>
    <w:rsid w:val="00F6752E"/>
    <w:rsid w:val="00F678A1"/>
    <w:rsid w:val="00F729E3"/>
    <w:rsid w:val="00F80AAE"/>
    <w:rsid w:val="00F81816"/>
    <w:rsid w:val="00F83463"/>
    <w:rsid w:val="00F91923"/>
    <w:rsid w:val="00F91FCE"/>
    <w:rsid w:val="00F94D75"/>
    <w:rsid w:val="00FA1BFA"/>
    <w:rsid w:val="00FA1EB5"/>
    <w:rsid w:val="00FA2C73"/>
    <w:rsid w:val="00FA43C3"/>
    <w:rsid w:val="00FC4078"/>
    <w:rsid w:val="00FD179D"/>
    <w:rsid w:val="00FD60E5"/>
    <w:rsid w:val="00FE5018"/>
    <w:rsid w:val="00FE6D19"/>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2B5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18">
      <w:marLeft w:val="0"/>
      <w:marRight w:val="0"/>
      <w:marTop w:val="0"/>
      <w:marBottom w:val="0"/>
      <w:divBdr>
        <w:top w:val="none" w:sz="0" w:space="0" w:color="auto"/>
        <w:left w:val="none" w:sz="0" w:space="0" w:color="auto"/>
        <w:bottom w:val="none" w:sz="0" w:space="0" w:color="auto"/>
        <w:right w:val="none" w:sz="0" w:space="0" w:color="auto"/>
      </w:divBdr>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62227116">
      <w:bodyDiv w:val="1"/>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3434815">
      <w:bodyDiv w:val="1"/>
      <w:marLeft w:val="0"/>
      <w:marRight w:val="0"/>
      <w:marTop w:val="0"/>
      <w:marBottom w:val="0"/>
      <w:divBdr>
        <w:top w:val="none" w:sz="0" w:space="0" w:color="auto"/>
        <w:left w:val="none" w:sz="0" w:space="0" w:color="auto"/>
        <w:bottom w:val="none" w:sz="0" w:space="0" w:color="auto"/>
        <w:right w:val="none" w:sz="0" w:space="0" w:color="auto"/>
      </w:divBdr>
      <w:divsChild>
        <w:div w:id="144395517">
          <w:marLeft w:val="547"/>
          <w:marRight w:val="0"/>
          <w:marTop w:val="96"/>
          <w:marBottom w:val="0"/>
          <w:divBdr>
            <w:top w:val="none" w:sz="0" w:space="0" w:color="auto"/>
            <w:left w:val="none" w:sz="0" w:space="0" w:color="auto"/>
            <w:bottom w:val="none" w:sz="0" w:space="0" w:color="auto"/>
            <w:right w:val="none" w:sz="0" w:space="0" w:color="auto"/>
          </w:divBdr>
        </w:div>
        <w:div w:id="1473406379">
          <w:marLeft w:val="547"/>
          <w:marRight w:val="0"/>
          <w:marTop w:val="96"/>
          <w:marBottom w:val="0"/>
          <w:divBdr>
            <w:top w:val="none" w:sz="0" w:space="0" w:color="auto"/>
            <w:left w:val="none" w:sz="0" w:space="0" w:color="auto"/>
            <w:bottom w:val="none" w:sz="0" w:space="0" w:color="auto"/>
            <w:right w:val="none" w:sz="0" w:space="0" w:color="auto"/>
          </w:divBdr>
        </w:div>
        <w:div w:id="1963808338">
          <w:marLeft w:val="547"/>
          <w:marRight w:val="0"/>
          <w:marTop w:val="96"/>
          <w:marBottom w:val="0"/>
          <w:divBdr>
            <w:top w:val="none" w:sz="0" w:space="0" w:color="auto"/>
            <w:left w:val="none" w:sz="0" w:space="0" w:color="auto"/>
            <w:bottom w:val="none" w:sz="0" w:space="0" w:color="auto"/>
            <w:right w:val="none" w:sz="0" w:space="0" w:color="auto"/>
          </w:divBdr>
        </w:div>
        <w:div w:id="984121086">
          <w:marLeft w:val="547"/>
          <w:marRight w:val="0"/>
          <w:marTop w:val="96"/>
          <w:marBottom w:val="0"/>
          <w:divBdr>
            <w:top w:val="none" w:sz="0" w:space="0" w:color="auto"/>
            <w:left w:val="none" w:sz="0" w:space="0" w:color="auto"/>
            <w:bottom w:val="none" w:sz="0" w:space="0" w:color="auto"/>
            <w:right w:val="none" w:sz="0" w:space="0" w:color="auto"/>
          </w:divBdr>
        </w:div>
      </w:divsChild>
    </w:div>
    <w:div w:id="30509115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276523226">
      <w:bodyDiv w:val="1"/>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374117568">
      <w:bodyDiv w:val="1"/>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2056074741">
      <w:marLeft w:val="0"/>
      <w:marRight w:val="0"/>
      <w:marTop w:val="0"/>
      <w:marBottom w:val="0"/>
      <w:divBdr>
        <w:top w:val="none" w:sz="0" w:space="0" w:color="auto"/>
        <w:left w:val="none" w:sz="0" w:space="0" w:color="auto"/>
        <w:bottom w:val="none" w:sz="0" w:space="0" w:color="auto"/>
        <w:right w:val="none" w:sz="0" w:space="0" w:color="auto"/>
      </w:divBdr>
    </w:div>
    <w:div w:id="209886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4433_AB1_Waermestrahlung.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4403_Energiebox_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4406_GBU_Infrarot-Lampe.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4403_Energiebox_2.docx" TargetMode="External"/><Relationship Id="rId4" Type="http://schemas.microsoft.com/office/2007/relationships/stylesWithEffects" Target="stylesWithEffects.xml"/><Relationship Id="rId9" Type="http://schemas.openxmlformats.org/officeDocument/2006/relationships/hyperlink" Target="../442_Konvektion/4425_AB2_Windrad_Vorlage.docx" TargetMode="External"/><Relationship Id="rId14" Type="http://schemas.openxmlformats.org/officeDocument/2006/relationships/hyperlink" Target="4434_AB2_Waermestrahlung.doc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6C11-0140-4434-BA9E-6C8AD766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Überschrift</vt:lpstr>
    </vt:vector>
  </TitlesOfParts>
  <Company>Microsoft</Company>
  <LinksUpToDate>false</LinksUpToDate>
  <CharactersWithSpaces>4194</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Carl-Julian Pardall</dc:creator>
  <cp:lastModifiedBy>Carl-Julian</cp:lastModifiedBy>
  <cp:revision>26</cp:revision>
  <cp:lastPrinted>2017-03-12T12:35:00Z</cp:lastPrinted>
  <dcterms:created xsi:type="dcterms:W3CDTF">2017-01-02T11:13:00Z</dcterms:created>
  <dcterms:modified xsi:type="dcterms:W3CDTF">2017-03-12T12:35:00Z</dcterms:modified>
</cp:coreProperties>
</file>