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AB" w:rsidRPr="00C64D14" w:rsidRDefault="00F82C18" w:rsidP="0026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0"/>
        </w:rPr>
      </w:pPr>
      <w:r>
        <w:rPr>
          <w:sz w:val="24"/>
          <w:szCs w:val="20"/>
        </w:rPr>
        <w:t>Energieoptimierte Fortbewegung Bsp. Vögel</w:t>
      </w:r>
      <w:r w:rsidR="00C443AB" w:rsidRPr="00C64D14">
        <w:rPr>
          <w:b/>
          <w:sz w:val="24"/>
          <w:szCs w:val="20"/>
        </w:rPr>
        <w:t xml:space="preserve"> 1</w:t>
      </w:r>
      <w:r w:rsidR="00BA65C5" w:rsidRPr="00C64D14">
        <w:rPr>
          <w:b/>
          <w:sz w:val="24"/>
          <w:szCs w:val="20"/>
        </w:rPr>
        <w:t xml:space="preserve"> - </w:t>
      </w:r>
      <w:bookmarkStart w:id="0" w:name="Körperbau"/>
      <w:r w:rsidR="00BA65C5" w:rsidRPr="00C64D14">
        <w:rPr>
          <w:b/>
          <w:sz w:val="24"/>
          <w:szCs w:val="20"/>
        </w:rPr>
        <w:t>Körperbau</w:t>
      </w:r>
      <w:bookmarkEnd w:id="0"/>
    </w:p>
    <w:p w:rsidR="001B4AED" w:rsidRPr="001B4AED" w:rsidRDefault="00D15866" w:rsidP="00B66B75">
      <w:pPr>
        <w:jc w:val="both"/>
        <w:rPr>
          <w:sz w:val="20"/>
          <w:szCs w:val="20"/>
        </w:rPr>
      </w:pPr>
      <w:r w:rsidRPr="001B4AED">
        <w:rPr>
          <w:sz w:val="20"/>
          <w:szCs w:val="20"/>
        </w:rPr>
        <w:t xml:space="preserve">Die Vögel sind die „Könige“ der Lüfte. </w:t>
      </w:r>
      <w:r w:rsidR="00E5189E" w:rsidRPr="001B4AED">
        <w:rPr>
          <w:sz w:val="20"/>
          <w:szCs w:val="20"/>
        </w:rPr>
        <w:t>Die gleichwarmen Tiere</w:t>
      </w:r>
      <w:r w:rsidRPr="001B4AED">
        <w:rPr>
          <w:sz w:val="20"/>
          <w:szCs w:val="20"/>
        </w:rPr>
        <w:t xml:space="preserve"> sind an ihren Lebensraum Luft optimal angepasst.</w:t>
      </w:r>
      <w:r w:rsidR="00B421AC" w:rsidRPr="001B4AED">
        <w:rPr>
          <w:sz w:val="20"/>
          <w:szCs w:val="20"/>
        </w:rPr>
        <w:t xml:space="preserve"> </w:t>
      </w:r>
      <w:r w:rsidR="008A6FF2" w:rsidRPr="001B4AED">
        <w:rPr>
          <w:sz w:val="20"/>
          <w:szCs w:val="20"/>
        </w:rPr>
        <w:t>Vögel heben mit wenigen Flüg</w:t>
      </w:r>
      <w:r w:rsidR="004012C5" w:rsidRPr="001B4AED">
        <w:rPr>
          <w:sz w:val="20"/>
          <w:szCs w:val="20"/>
        </w:rPr>
        <w:t xml:space="preserve">elschlägen in die Luft ab. </w:t>
      </w:r>
      <w:r w:rsidR="00E5189E" w:rsidRPr="001B4AED">
        <w:rPr>
          <w:sz w:val="20"/>
          <w:szCs w:val="20"/>
        </w:rPr>
        <w:t xml:space="preserve">Die Flügel werden von </w:t>
      </w:r>
      <w:r w:rsidR="003950E6">
        <w:rPr>
          <w:sz w:val="20"/>
          <w:szCs w:val="20"/>
        </w:rPr>
        <w:t xml:space="preserve">sehr </w:t>
      </w:r>
      <w:r w:rsidR="00E5189E" w:rsidRPr="001B4AED">
        <w:rPr>
          <w:sz w:val="20"/>
          <w:szCs w:val="20"/>
        </w:rPr>
        <w:t xml:space="preserve">kräftigen Flugmuskeln bewegt. </w:t>
      </w:r>
      <w:r w:rsidR="00A17433">
        <w:rPr>
          <w:sz w:val="20"/>
          <w:szCs w:val="20"/>
        </w:rPr>
        <w:t>Dies</w:t>
      </w:r>
      <w:r w:rsidR="00E5189E" w:rsidRPr="001B4AED">
        <w:rPr>
          <w:sz w:val="20"/>
          <w:szCs w:val="20"/>
        </w:rPr>
        <w:t xml:space="preserve"> ist zum einen recht anstrengend und benötigt </w:t>
      </w:r>
      <w:r w:rsidR="00C443AB" w:rsidRPr="001B4AED">
        <w:rPr>
          <w:sz w:val="20"/>
          <w:szCs w:val="20"/>
        </w:rPr>
        <w:t xml:space="preserve">zum anderen </w:t>
      </w:r>
      <w:r w:rsidR="00E5189E" w:rsidRPr="001B4AED">
        <w:rPr>
          <w:sz w:val="20"/>
          <w:szCs w:val="20"/>
        </w:rPr>
        <w:t xml:space="preserve">viel Energie. </w:t>
      </w:r>
      <w:r w:rsidR="004012C5" w:rsidRPr="001B4AED">
        <w:rPr>
          <w:sz w:val="20"/>
          <w:szCs w:val="20"/>
        </w:rPr>
        <w:t xml:space="preserve">Bei günstigen Voraussetzungen </w:t>
      </w:r>
      <w:r w:rsidR="008A6FF2" w:rsidRPr="001B4AED">
        <w:rPr>
          <w:sz w:val="20"/>
          <w:szCs w:val="20"/>
        </w:rPr>
        <w:t>können</w:t>
      </w:r>
      <w:r w:rsidR="00E507F8" w:rsidRPr="001B4AED">
        <w:rPr>
          <w:sz w:val="20"/>
          <w:szCs w:val="20"/>
        </w:rPr>
        <w:t xml:space="preserve"> sie</w:t>
      </w:r>
      <w:r w:rsidR="008A6FF2" w:rsidRPr="001B4AED">
        <w:rPr>
          <w:sz w:val="20"/>
          <w:szCs w:val="20"/>
        </w:rPr>
        <w:t xml:space="preserve"> </w:t>
      </w:r>
      <w:r w:rsidR="000D19F2" w:rsidRPr="001B4AED">
        <w:rPr>
          <w:sz w:val="20"/>
          <w:szCs w:val="20"/>
        </w:rPr>
        <w:t xml:space="preserve">mit ausgebreiteten Flügeln </w:t>
      </w:r>
      <w:r w:rsidR="008A6FF2" w:rsidRPr="001B4AED">
        <w:rPr>
          <w:sz w:val="20"/>
          <w:szCs w:val="20"/>
        </w:rPr>
        <w:t>durch die Luft gleiten</w:t>
      </w:r>
      <w:r w:rsidR="00E507F8" w:rsidRPr="001B4AED">
        <w:rPr>
          <w:sz w:val="20"/>
          <w:szCs w:val="20"/>
        </w:rPr>
        <w:t xml:space="preserve"> ohne mit den Flügeln zu schlagen</w:t>
      </w:r>
      <w:r w:rsidR="00A17433">
        <w:rPr>
          <w:sz w:val="20"/>
          <w:szCs w:val="20"/>
        </w:rPr>
        <w:t xml:space="preserve"> und damit energiesparsamer unterwegs sein</w:t>
      </w:r>
      <w:r w:rsidR="008A6FF2" w:rsidRPr="001B4AED">
        <w:rPr>
          <w:sz w:val="20"/>
          <w:szCs w:val="20"/>
        </w:rPr>
        <w:t xml:space="preserve">. </w:t>
      </w:r>
      <w:r w:rsidR="00A17433">
        <w:rPr>
          <w:sz w:val="20"/>
          <w:szCs w:val="20"/>
        </w:rPr>
        <w:t>I</w:t>
      </w:r>
      <w:r w:rsidR="001B4AED" w:rsidRPr="001B4AED">
        <w:rPr>
          <w:sz w:val="20"/>
          <w:szCs w:val="20"/>
        </w:rPr>
        <w:t xml:space="preserve">n jedem Fall </w:t>
      </w:r>
      <w:r w:rsidR="00A17433">
        <w:rPr>
          <w:sz w:val="20"/>
          <w:szCs w:val="20"/>
        </w:rPr>
        <w:t xml:space="preserve">ist es </w:t>
      </w:r>
      <w:r w:rsidR="00B421AC" w:rsidRPr="001B4AED">
        <w:rPr>
          <w:sz w:val="20"/>
          <w:szCs w:val="20"/>
        </w:rPr>
        <w:t xml:space="preserve">von Vorteil, wenn </w:t>
      </w:r>
      <w:r w:rsidR="004012C5" w:rsidRPr="001B4AED">
        <w:rPr>
          <w:sz w:val="20"/>
          <w:szCs w:val="20"/>
        </w:rPr>
        <w:t>sie</w:t>
      </w:r>
      <w:r w:rsidR="00B421AC" w:rsidRPr="001B4AED">
        <w:rPr>
          <w:sz w:val="20"/>
          <w:szCs w:val="20"/>
        </w:rPr>
        <w:t xml:space="preserve"> besonders leic</w:t>
      </w:r>
      <w:r w:rsidR="00CE3B22" w:rsidRPr="001B4AED">
        <w:rPr>
          <w:sz w:val="20"/>
          <w:szCs w:val="20"/>
        </w:rPr>
        <w:t xml:space="preserve">ht </w:t>
      </w:r>
      <w:r w:rsidR="00A17433">
        <w:rPr>
          <w:sz w:val="20"/>
          <w:szCs w:val="20"/>
        </w:rPr>
        <w:t>sind</w:t>
      </w:r>
      <w:r w:rsidR="00CE3B22" w:rsidRPr="001B4AED">
        <w:rPr>
          <w:sz w:val="20"/>
          <w:szCs w:val="20"/>
        </w:rPr>
        <w:t xml:space="preserve">. </w:t>
      </w:r>
    </w:p>
    <w:p w:rsidR="00130C5A" w:rsidRPr="00D55B8D" w:rsidRDefault="00130C5A" w:rsidP="000208AE">
      <w:pPr>
        <w:spacing w:after="0"/>
        <w:rPr>
          <w:rFonts w:cstheme="minorHAnsi"/>
          <w:sz w:val="20"/>
          <w:szCs w:val="20"/>
        </w:rPr>
      </w:pPr>
      <w:r w:rsidRPr="001B4AED">
        <w:rPr>
          <w:rFonts w:cstheme="minorHAnsi"/>
          <w:b/>
          <w:sz w:val="20"/>
          <w:szCs w:val="20"/>
        </w:rPr>
        <w:t>Material:</w:t>
      </w:r>
      <w:r w:rsidR="00D55B8D">
        <w:rPr>
          <w:rFonts w:cstheme="minorHAnsi"/>
          <w:b/>
          <w:sz w:val="20"/>
          <w:szCs w:val="20"/>
        </w:rPr>
        <w:t xml:space="preserve"> </w:t>
      </w:r>
      <w:r w:rsidR="00D55B8D" w:rsidRPr="00201D34">
        <w:rPr>
          <w:rFonts w:cstheme="minorHAnsi"/>
          <w:sz w:val="20"/>
          <w:szCs w:val="20"/>
          <w:highlight w:val="yellow"/>
        </w:rPr>
        <w:sym w:font="Wingdings" w:char="F0E0"/>
      </w:r>
      <w:r w:rsidR="00D55B8D" w:rsidRPr="00201D34">
        <w:rPr>
          <w:rFonts w:cstheme="minorHAnsi"/>
          <w:sz w:val="20"/>
          <w:szCs w:val="20"/>
          <w:highlight w:val="yellow"/>
        </w:rPr>
        <w:t xml:space="preserve"> eingeführtes Lehrbuch</w:t>
      </w:r>
    </w:p>
    <w:p w:rsidR="000208AE" w:rsidRDefault="000208AE" w:rsidP="002A6683">
      <w:pPr>
        <w:pStyle w:val="Listenabsatz"/>
        <w:ind w:left="360"/>
        <w:rPr>
          <w:rFonts w:cstheme="minorHAnsi"/>
          <w:sz w:val="20"/>
          <w:szCs w:val="20"/>
        </w:rPr>
        <w:sectPr w:rsidR="000208AE" w:rsidSect="00CC6C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22FD" w:rsidRPr="006A538C" w:rsidRDefault="009722FD" w:rsidP="00B14942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>Netzwerk BNT 5/6 BW (2016), S. 162f.</w:t>
      </w:r>
    </w:p>
    <w:p w:rsidR="00130C5A" w:rsidRPr="006A538C" w:rsidRDefault="00130C5A" w:rsidP="00B14942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 xml:space="preserve">Biosphäre </w:t>
      </w:r>
      <w:r w:rsidR="009722FD" w:rsidRPr="006A538C">
        <w:rPr>
          <w:rFonts w:cstheme="minorHAnsi"/>
          <w:sz w:val="20"/>
          <w:szCs w:val="20"/>
          <w:highlight w:val="yellow"/>
        </w:rPr>
        <w:t xml:space="preserve">BNT </w:t>
      </w:r>
      <w:r w:rsidRPr="006A538C">
        <w:rPr>
          <w:rFonts w:cstheme="minorHAnsi"/>
          <w:sz w:val="20"/>
          <w:szCs w:val="20"/>
          <w:highlight w:val="yellow"/>
        </w:rPr>
        <w:t xml:space="preserve">5/6 </w:t>
      </w:r>
      <w:r w:rsidR="00945965" w:rsidRPr="006A538C">
        <w:rPr>
          <w:rFonts w:cstheme="minorHAnsi"/>
          <w:sz w:val="20"/>
          <w:szCs w:val="20"/>
          <w:highlight w:val="yellow"/>
        </w:rPr>
        <w:t xml:space="preserve">BW </w:t>
      </w:r>
      <w:r w:rsidRPr="006A538C">
        <w:rPr>
          <w:rFonts w:cstheme="minorHAnsi"/>
          <w:sz w:val="20"/>
          <w:szCs w:val="20"/>
          <w:highlight w:val="yellow"/>
        </w:rPr>
        <w:t>(2015), S. 72f.</w:t>
      </w:r>
    </w:p>
    <w:p w:rsidR="00A17433" w:rsidRPr="006A538C" w:rsidRDefault="00A17433" w:rsidP="00B14942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 xml:space="preserve">Fokus BNT 5/6 BW (2015), </w:t>
      </w:r>
      <w:r w:rsidR="000208AE" w:rsidRPr="006A538C">
        <w:rPr>
          <w:rFonts w:cstheme="minorHAnsi"/>
          <w:sz w:val="20"/>
          <w:szCs w:val="20"/>
          <w:highlight w:val="yellow"/>
        </w:rPr>
        <w:t xml:space="preserve">S. </w:t>
      </w:r>
      <w:r w:rsidRPr="006A538C">
        <w:rPr>
          <w:rFonts w:cstheme="minorHAnsi"/>
          <w:sz w:val="20"/>
          <w:szCs w:val="20"/>
          <w:highlight w:val="yellow"/>
        </w:rPr>
        <w:t>199</w:t>
      </w:r>
      <w:r w:rsidR="00B66B75" w:rsidRPr="006A538C">
        <w:rPr>
          <w:rFonts w:cstheme="minorHAnsi"/>
          <w:sz w:val="20"/>
          <w:szCs w:val="20"/>
          <w:highlight w:val="yellow"/>
        </w:rPr>
        <w:t>;</w:t>
      </w:r>
      <w:r w:rsidR="000208AE" w:rsidRPr="006A538C">
        <w:rPr>
          <w:rFonts w:cstheme="minorHAnsi"/>
          <w:sz w:val="20"/>
          <w:szCs w:val="20"/>
          <w:highlight w:val="yellow"/>
        </w:rPr>
        <w:t xml:space="preserve"> S. 202, Z. 1- 15</w:t>
      </w:r>
    </w:p>
    <w:p w:rsidR="00130C5A" w:rsidRPr="006A538C" w:rsidRDefault="00945965" w:rsidP="00B14942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 xml:space="preserve">Natura </w:t>
      </w:r>
      <w:r w:rsidR="009722FD" w:rsidRPr="006A538C">
        <w:rPr>
          <w:rFonts w:cstheme="minorHAnsi"/>
          <w:sz w:val="20"/>
          <w:szCs w:val="20"/>
          <w:highlight w:val="yellow"/>
        </w:rPr>
        <w:t xml:space="preserve">BNT </w:t>
      </w:r>
      <w:r w:rsidRPr="006A538C">
        <w:rPr>
          <w:rFonts w:cstheme="minorHAnsi"/>
          <w:sz w:val="20"/>
          <w:szCs w:val="20"/>
          <w:highlight w:val="yellow"/>
        </w:rPr>
        <w:t>5/6 BW (2015), S. 74f.</w:t>
      </w:r>
    </w:p>
    <w:p w:rsidR="000208AE" w:rsidRDefault="000208AE" w:rsidP="00B14942">
      <w:pPr>
        <w:jc w:val="both"/>
        <w:rPr>
          <w:rFonts w:cstheme="minorHAnsi"/>
          <w:b/>
          <w:sz w:val="20"/>
          <w:szCs w:val="20"/>
        </w:rPr>
        <w:sectPr w:rsidR="000208AE" w:rsidSect="00CC6C72">
          <w:type w:val="continuous"/>
          <w:pgSz w:w="11906" w:h="16838"/>
          <w:pgMar w:top="1134" w:right="1134" w:bottom="1134" w:left="1134" w:header="708" w:footer="708" w:gutter="0"/>
          <w:cols w:num="2" w:space="2"/>
          <w:docGrid w:linePitch="360"/>
        </w:sectPr>
      </w:pPr>
    </w:p>
    <w:p w:rsidR="00D008E7" w:rsidRPr="001B4AED" w:rsidRDefault="00D008E7" w:rsidP="00AA5067">
      <w:pPr>
        <w:spacing w:after="0"/>
        <w:jc w:val="both"/>
        <w:rPr>
          <w:rFonts w:cstheme="minorHAnsi"/>
          <w:b/>
          <w:sz w:val="20"/>
          <w:szCs w:val="20"/>
        </w:rPr>
      </w:pPr>
      <w:r w:rsidRPr="001B4AED">
        <w:rPr>
          <w:rFonts w:cstheme="minorHAnsi"/>
          <w:b/>
          <w:sz w:val="20"/>
          <w:szCs w:val="20"/>
        </w:rPr>
        <w:t>Aufgaben:</w:t>
      </w:r>
    </w:p>
    <w:p w:rsidR="00D008E7" w:rsidRPr="001B4AED" w:rsidRDefault="00D008E7" w:rsidP="00AA506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B4AED">
        <w:rPr>
          <w:rFonts w:cstheme="minorHAnsi"/>
          <w:sz w:val="20"/>
          <w:szCs w:val="20"/>
        </w:rPr>
        <w:t xml:space="preserve">Lies den Text aufmerksam durch. </w:t>
      </w:r>
      <w:r w:rsidR="00B57E1A">
        <w:rPr>
          <w:rFonts w:cstheme="minorHAnsi"/>
          <w:sz w:val="20"/>
          <w:szCs w:val="20"/>
        </w:rPr>
        <w:t>Nenne</w:t>
      </w:r>
      <w:r w:rsidRPr="001B4AED">
        <w:rPr>
          <w:rFonts w:cstheme="minorHAnsi"/>
          <w:sz w:val="20"/>
          <w:szCs w:val="20"/>
        </w:rPr>
        <w:t xml:space="preserve"> die Angepasstheiten (Körperbau und Verhalten) des Vogelkörpers an das Leben im Luftraum.</w:t>
      </w:r>
    </w:p>
    <w:p w:rsidR="00D008E7" w:rsidRPr="001B4AED" w:rsidRDefault="00D008E7" w:rsidP="00AA5067">
      <w:pPr>
        <w:numPr>
          <w:ilvl w:val="0"/>
          <w:numId w:val="2"/>
        </w:numPr>
        <w:tabs>
          <w:tab w:val="clear" w:pos="720"/>
        </w:tabs>
        <w:spacing w:after="36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B4AED">
        <w:rPr>
          <w:rFonts w:cstheme="minorHAnsi"/>
          <w:sz w:val="20"/>
          <w:szCs w:val="20"/>
        </w:rPr>
        <w:t>Ergänze die Tabe</w:t>
      </w:r>
      <w:r w:rsidR="00B57E1A">
        <w:rPr>
          <w:rFonts w:cstheme="minorHAnsi"/>
          <w:sz w:val="20"/>
          <w:szCs w:val="20"/>
        </w:rPr>
        <w:t>lle</w:t>
      </w:r>
      <w:r w:rsidRPr="001B4AED">
        <w:rPr>
          <w:rFonts w:cstheme="minorHAnsi"/>
          <w:sz w:val="20"/>
          <w:szCs w:val="20"/>
        </w:rPr>
        <w:t>.</w:t>
      </w:r>
    </w:p>
    <w:tbl>
      <w:tblPr>
        <w:tblW w:w="5060" w:type="pct"/>
        <w:tblLayout w:type="fixed"/>
        <w:tblCellMar>
          <w:top w:w="113" w:type="dxa"/>
          <w:left w:w="113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06"/>
        <w:gridCol w:w="3971"/>
        <w:gridCol w:w="3971"/>
      </w:tblGrid>
      <w:tr w:rsidR="0021072C" w:rsidRPr="001B4AED" w:rsidTr="0021072C">
        <w:trPr>
          <w:trHeight w:val="340"/>
        </w:trPr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C443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-42"/>
              <w:rPr>
                <w:rFonts w:cstheme="minorHAnsi"/>
                <w:b/>
                <w:sz w:val="20"/>
                <w:szCs w:val="20"/>
                <w:lang w:bidi="de-DE"/>
              </w:rPr>
            </w:pPr>
            <w:r w:rsidRPr="001B4AED">
              <w:rPr>
                <w:rFonts w:cstheme="minorHAnsi"/>
                <w:b/>
                <w:sz w:val="20"/>
                <w:szCs w:val="20"/>
                <w:lang w:bidi="de-DE"/>
              </w:rPr>
              <w:t>Angepasstheit</w:t>
            </w:r>
          </w:p>
        </w:tc>
        <w:tc>
          <w:tcPr>
            <w:tcW w:w="20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3"/>
              <w:rPr>
                <w:rFonts w:cstheme="minorHAnsi"/>
                <w:b/>
                <w:sz w:val="20"/>
                <w:szCs w:val="20"/>
                <w:lang w:bidi="de-DE"/>
              </w:rPr>
            </w:pPr>
            <w:r w:rsidRPr="001B4AED">
              <w:rPr>
                <w:rFonts w:cstheme="minorHAnsi"/>
                <w:b/>
                <w:sz w:val="20"/>
                <w:szCs w:val="20"/>
                <w:lang w:bidi="de-DE"/>
              </w:rPr>
              <w:t>Bedeutung für das Fliegen</w:t>
            </w: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6FAF" w:rsidRPr="00B66B75" w:rsidRDefault="00E56FAF" w:rsidP="00FF48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Körperform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6FAF" w:rsidRPr="001B4AED" w:rsidRDefault="00E56FAF" w:rsidP="00FF48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FAF" w:rsidRPr="001B4AED" w:rsidRDefault="00E56FAF" w:rsidP="00FF48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Vordergliedmaßen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65C5" w:rsidRPr="001B4AED" w:rsidRDefault="00BA65C5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Wirbelsäule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BA65C5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>
              <w:rPr>
                <w:rFonts w:cstheme="minorHAnsi"/>
                <w:sz w:val="20"/>
                <w:szCs w:val="20"/>
                <w:lang w:bidi="de-DE"/>
              </w:rPr>
              <w:t>Brustbein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Röhrenknochen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Default="00C443AB" w:rsidP="008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Schädel</w:t>
            </w:r>
          </w:p>
          <w:p w:rsidR="00982169" w:rsidRPr="00B66B75" w:rsidRDefault="00982169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872821">
              <w:rPr>
                <w:rFonts w:cstheme="minorHAnsi"/>
                <w:sz w:val="14"/>
                <w:szCs w:val="20"/>
                <w:lang w:bidi="de-DE"/>
              </w:rPr>
              <w:t>(Werkzeug Nahrungsaufnahme)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13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9" w:right="113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Körper</w:t>
            </w:r>
            <w:r w:rsidR="0021072C">
              <w:rPr>
                <w:rFonts w:cstheme="minorHAnsi"/>
                <w:sz w:val="20"/>
                <w:szCs w:val="20"/>
                <w:lang w:bidi="de-DE"/>
              </w:rPr>
              <w:t>-</w:t>
            </w:r>
            <w:r w:rsidRPr="00B66B75">
              <w:rPr>
                <w:rFonts w:cstheme="minorHAnsi"/>
                <w:sz w:val="20"/>
                <w:szCs w:val="20"/>
                <w:lang w:bidi="de-DE"/>
              </w:rPr>
              <w:t>bedeckung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Atmung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"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Ernährungsweise</w:t>
            </w: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  <w:tr w:rsidR="0021072C" w:rsidRPr="001B4AED" w:rsidTr="0021072C">
        <w:trPr>
          <w:trHeight w:val="68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B" w:rsidRPr="00B66B75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Fortpflanzung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42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B" w:rsidRPr="001B4AED" w:rsidRDefault="00C443AB" w:rsidP="00BA65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" w:right="3"/>
              <w:rPr>
                <w:rFonts w:cstheme="minorHAnsi"/>
                <w:sz w:val="20"/>
                <w:szCs w:val="20"/>
                <w:lang w:bidi="de-DE"/>
              </w:rPr>
            </w:pPr>
          </w:p>
        </w:tc>
      </w:tr>
    </w:tbl>
    <w:p w:rsidR="001B4AED" w:rsidRPr="001B4AED" w:rsidRDefault="001B4AED">
      <w:pPr>
        <w:rPr>
          <w:sz w:val="20"/>
          <w:szCs w:val="20"/>
        </w:rPr>
      </w:pPr>
      <w:r w:rsidRPr="001B4AED">
        <w:rPr>
          <w:sz w:val="20"/>
          <w:szCs w:val="20"/>
        </w:rPr>
        <w:br w:type="page"/>
      </w:r>
    </w:p>
    <w:p w:rsidR="00D008E7" w:rsidRPr="00C64D14" w:rsidRDefault="00F82C18" w:rsidP="0026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0"/>
        </w:rPr>
      </w:pPr>
      <w:r>
        <w:rPr>
          <w:sz w:val="24"/>
          <w:szCs w:val="20"/>
        </w:rPr>
        <w:lastRenderedPageBreak/>
        <w:t>Energieoptimierte Fortbewegung Bsp. Vögel</w:t>
      </w:r>
      <w:r w:rsidR="00065810" w:rsidRPr="00C64D14">
        <w:rPr>
          <w:b/>
          <w:sz w:val="24"/>
          <w:szCs w:val="20"/>
        </w:rPr>
        <w:t xml:space="preserve"> 1 </w:t>
      </w:r>
      <w:r w:rsidR="00C64D14" w:rsidRPr="00C64D14">
        <w:rPr>
          <w:b/>
          <w:sz w:val="24"/>
          <w:szCs w:val="20"/>
        </w:rPr>
        <w:t>– Körper</w:t>
      </w:r>
      <w:bookmarkStart w:id="2" w:name="KörperbauLSG"/>
      <w:bookmarkEnd w:id="2"/>
      <w:r w:rsidR="00C64D14" w:rsidRPr="00C64D14">
        <w:rPr>
          <w:b/>
          <w:sz w:val="24"/>
          <w:szCs w:val="20"/>
        </w:rPr>
        <w:t xml:space="preserve">bau </w:t>
      </w:r>
      <w:r w:rsidR="00E6034F">
        <w:rPr>
          <w:b/>
          <w:sz w:val="24"/>
          <w:szCs w:val="20"/>
        </w:rPr>
        <w:tab/>
      </w:r>
      <w:r w:rsidR="00E6034F">
        <w:rPr>
          <w:b/>
          <w:sz w:val="24"/>
          <w:szCs w:val="20"/>
        </w:rPr>
        <w:tab/>
      </w:r>
      <w:r w:rsidR="00E6034F">
        <w:rPr>
          <w:b/>
          <w:sz w:val="24"/>
          <w:szCs w:val="20"/>
        </w:rPr>
        <w:tab/>
        <w:t xml:space="preserve">  </w:t>
      </w:r>
      <w:r w:rsidR="00065810" w:rsidRPr="00C64D14">
        <w:rPr>
          <w:b/>
          <w:color w:val="00B050"/>
          <w:sz w:val="24"/>
          <w:szCs w:val="20"/>
        </w:rPr>
        <w:t>Lösungsvorschlag</w:t>
      </w:r>
    </w:p>
    <w:p w:rsidR="0062423D" w:rsidRPr="001B4AED" w:rsidRDefault="0062423D" w:rsidP="0062423D">
      <w:pPr>
        <w:jc w:val="both"/>
        <w:rPr>
          <w:sz w:val="20"/>
          <w:szCs w:val="20"/>
        </w:rPr>
      </w:pPr>
      <w:r w:rsidRPr="001B4AED">
        <w:rPr>
          <w:sz w:val="20"/>
          <w:szCs w:val="20"/>
        </w:rPr>
        <w:t xml:space="preserve">Die Vögel sind die „Könige“ der Lüfte. Die gleichwarmen Tiere sind an ihren Lebensraum Luft optimal angepasst. Vögel heben mit wenigen Flügelschlägen in die Luft ab. Die Flügel werden von </w:t>
      </w:r>
      <w:r>
        <w:rPr>
          <w:sz w:val="20"/>
          <w:szCs w:val="20"/>
        </w:rPr>
        <w:t xml:space="preserve">sehr </w:t>
      </w:r>
      <w:r w:rsidRPr="001B4AED">
        <w:rPr>
          <w:sz w:val="20"/>
          <w:szCs w:val="20"/>
        </w:rPr>
        <w:t xml:space="preserve">kräftigen Flugmuskeln bewegt. </w:t>
      </w:r>
      <w:r>
        <w:rPr>
          <w:sz w:val="20"/>
          <w:szCs w:val="20"/>
        </w:rPr>
        <w:t>Dies</w:t>
      </w:r>
      <w:r w:rsidRPr="001B4AED">
        <w:rPr>
          <w:sz w:val="20"/>
          <w:szCs w:val="20"/>
        </w:rPr>
        <w:t xml:space="preserve"> ist zum einen recht anstrengend und benötigt zum anderen viel Energie. Bei günstigen Voraussetzungen können sie mit ausgebreiteten Flügeln durch die Luft gleiten ohne mit den Flügeln zu schlagen</w:t>
      </w:r>
      <w:r>
        <w:rPr>
          <w:sz w:val="20"/>
          <w:szCs w:val="20"/>
        </w:rPr>
        <w:t xml:space="preserve"> und damit energiesparsamer unterwegs sein</w:t>
      </w:r>
      <w:r w:rsidRPr="001B4AED">
        <w:rPr>
          <w:sz w:val="20"/>
          <w:szCs w:val="20"/>
        </w:rPr>
        <w:t xml:space="preserve">. </w:t>
      </w:r>
      <w:r>
        <w:rPr>
          <w:sz w:val="20"/>
          <w:szCs w:val="20"/>
        </w:rPr>
        <w:t>I</w:t>
      </w:r>
      <w:r w:rsidRPr="001B4AED">
        <w:rPr>
          <w:sz w:val="20"/>
          <w:szCs w:val="20"/>
        </w:rPr>
        <w:t xml:space="preserve">n jedem Fall </w:t>
      </w:r>
      <w:r>
        <w:rPr>
          <w:sz w:val="20"/>
          <w:szCs w:val="20"/>
        </w:rPr>
        <w:t xml:space="preserve">ist es </w:t>
      </w:r>
      <w:r w:rsidRPr="001B4AED">
        <w:rPr>
          <w:sz w:val="20"/>
          <w:szCs w:val="20"/>
        </w:rPr>
        <w:t xml:space="preserve">von Vorteil, wenn sie besonders leicht </w:t>
      </w:r>
      <w:r>
        <w:rPr>
          <w:sz w:val="20"/>
          <w:szCs w:val="20"/>
        </w:rPr>
        <w:t>sind</w:t>
      </w:r>
      <w:r w:rsidRPr="001B4AED">
        <w:rPr>
          <w:sz w:val="20"/>
          <w:szCs w:val="20"/>
        </w:rPr>
        <w:t xml:space="preserve">. </w:t>
      </w:r>
    </w:p>
    <w:p w:rsidR="0062423D" w:rsidRPr="00D55B8D" w:rsidRDefault="0062423D" w:rsidP="0062423D">
      <w:pPr>
        <w:spacing w:after="0"/>
        <w:rPr>
          <w:rFonts w:cstheme="minorHAnsi"/>
          <w:sz w:val="20"/>
          <w:szCs w:val="20"/>
        </w:rPr>
      </w:pPr>
      <w:r w:rsidRPr="001B4AED">
        <w:rPr>
          <w:rFonts w:cstheme="minorHAnsi"/>
          <w:b/>
          <w:sz w:val="20"/>
          <w:szCs w:val="20"/>
        </w:rPr>
        <w:t>Material:</w:t>
      </w:r>
      <w:r>
        <w:rPr>
          <w:rFonts w:cstheme="minorHAnsi"/>
          <w:b/>
          <w:sz w:val="20"/>
          <w:szCs w:val="20"/>
        </w:rPr>
        <w:t xml:space="preserve"> </w:t>
      </w:r>
      <w:r w:rsidRPr="00201D34">
        <w:rPr>
          <w:rFonts w:cstheme="minorHAnsi"/>
          <w:sz w:val="20"/>
          <w:szCs w:val="20"/>
          <w:highlight w:val="yellow"/>
        </w:rPr>
        <w:sym w:font="Wingdings" w:char="F0E0"/>
      </w:r>
      <w:r w:rsidRPr="00201D34">
        <w:rPr>
          <w:rFonts w:cstheme="minorHAnsi"/>
          <w:sz w:val="20"/>
          <w:szCs w:val="20"/>
          <w:highlight w:val="yellow"/>
        </w:rPr>
        <w:t xml:space="preserve"> eingeführtes Lehrbuch</w:t>
      </w:r>
    </w:p>
    <w:p w:rsidR="0062423D" w:rsidRDefault="0062423D" w:rsidP="0062423D">
      <w:pPr>
        <w:pStyle w:val="Listenabsatz"/>
        <w:ind w:left="360"/>
        <w:rPr>
          <w:rFonts w:cstheme="minorHAnsi"/>
          <w:sz w:val="20"/>
          <w:szCs w:val="20"/>
        </w:rPr>
        <w:sectPr w:rsidR="0062423D" w:rsidSect="00CC6C72">
          <w:footerReference w:type="default" r:id="rId14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2423D" w:rsidRPr="006A538C" w:rsidRDefault="0062423D" w:rsidP="0021072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>Netzwerk BNT 5/6 BW (2016), S. 162f.</w:t>
      </w:r>
    </w:p>
    <w:p w:rsidR="0062423D" w:rsidRPr="006A538C" w:rsidRDefault="0062423D" w:rsidP="0021072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>Biosphäre BNT 5/6 BW (2015), S. 72f.</w:t>
      </w:r>
    </w:p>
    <w:p w:rsidR="0062423D" w:rsidRPr="006A538C" w:rsidRDefault="0062423D" w:rsidP="0021072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>Fokus BNT 5/6 BW (2015), S. 199; S. 202, Z. 1- 15</w:t>
      </w:r>
    </w:p>
    <w:p w:rsidR="0062423D" w:rsidRPr="006A538C" w:rsidRDefault="0062423D" w:rsidP="0021072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6A538C">
        <w:rPr>
          <w:rFonts w:cstheme="minorHAnsi"/>
          <w:sz w:val="20"/>
          <w:szCs w:val="20"/>
          <w:highlight w:val="yellow"/>
        </w:rPr>
        <w:t>Natura BNT 5/6 BW (2015), S. 74f.</w:t>
      </w:r>
    </w:p>
    <w:p w:rsidR="0062423D" w:rsidRDefault="0062423D" w:rsidP="0021072C">
      <w:pPr>
        <w:jc w:val="both"/>
        <w:rPr>
          <w:rFonts w:cstheme="minorHAnsi"/>
          <w:b/>
          <w:sz w:val="20"/>
          <w:szCs w:val="20"/>
        </w:rPr>
        <w:sectPr w:rsidR="0062423D" w:rsidSect="00CC6C72">
          <w:type w:val="continuous"/>
          <w:pgSz w:w="11906" w:h="16838"/>
          <w:pgMar w:top="1134" w:right="1134" w:bottom="1134" w:left="1134" w:header="708" w:footer="708" w:gutter="0"/>
          <w:cols w:num="2" w:space="2"/>
          <w:docGrid w:linePitch="360"/>
        </w:sectPr>
      </w:pPr>
    </w:p>
    <w:p w:rsidR="0062423D" w:rsidRPr="001B4AED" w:rsidRDefault="0062423D" w:rsidP="0021072C">
      <w:pPr>
        <w:spacing w:after="0"/>
        <w:jc w:val="both"/>
        <w:rPr>
          <w:rFonts w:cstheme="minorHAnsi"/>
          <w:b/>
          <w:sz w:val="20"/>
          <w:szCs w:val="20"/>
        </w:rPr>
      </w:pPr>
      <w:r w:rsidRPr="001B4AED">
        <w:rPr>
          <w:rFonts w:cstheme="minorHAnsi"/>
          <w:b/>
          <w:sz w:val="20"/>
          <w:szCs w:val="20"/>
        </w:rPr>
        <w:t>Aufgaben:</w:t>
      </w:r>
    </w:p>
    <w:p w:rsidR="0062423D" w:rsidRPr="001B4AED" w:rsidRDefault="0062423D" w:rsidP="00824BE9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B4AED">
        <w:rPr>
          <w:rFonts w:cstheme="minorHAnsi"/>
          <w:sz w:val="20"/>
          <w:szCs w:val="20"/>
        </w:rPr>
        <w:t xml:space="preserve">Lies den Text aufmerksam durch. </w:t>
      </w:r>
      <w:r w:rsidR="00B57E1A">
        <w:rPr>
          <w:rFonts w:cstheme="minorHAnsi"/>
          <w:sz w:val="20"/>
          <w:szCs w:val="20"/>
        </w:rPr>
        <w:t xml:space="preserve">Nenne die </w:t>
      </w:r>
      <w:r w:rsidRPr="001B4AED">
        <w:rPr>
          <w:rFonts w:cstheme="minorHAnsi"/>
          <w:sz w:val="20"/>
          <w:szCs w:val="20"/>
        </w:rPr>
        <w:t>Angepasstheiten (Körperbau und Verhalten) des Vogelkörpers an das Leben im Luftraum.</w:t>
      </w:r>
    </w:p>
    <w:p w:rsidR="00065810" w:rsidRPr="0062423D" w:rsidRDefault="0062423D" w:rsidP="00824BE9">
      <w:pPr>
        <w:numPr>
          <w:ilvl w:val="0"/>
          <w:numId w:val="22"/>
        </w:numPr>
        <w:spacing w:after="360" w:line="240" w:lineRule="auto"/>
        <w:ind w:left="284" w:hanging="284"/>
        <w:jc w:val="both"/>
        <w:rPr>
          <w:sz w:val="20"/>
          <w:szCs w:val="20"/>
        </w:rPr>
      </w:pPr>
      <w:r w:rsidRPr="0062423D">
        <w:rPr>
          <w:rFonts w:cstheme="minorHAnsi"/>
          <w:sz w:val="20"/>
          <w:szCs w:val="20"/>
        </w:rPr>
        <w:t>Ergänze die Tabe</w:t>
      </w:r>
      <w:r w:rsidR="00985BD9">
        <w:rPr>
          <w:rFonts w:cstheme="minorHAnsi"/>
          <w:sz w:val="20"/>
          <w:szCs w:val="20"/>
        </w:rPr>
        <w:t>lle</w:t>
      </w:r>
      <w:r w:rsidRPr="0062423D">
        <w:rPr>
          <w:rFonts w:cstheme="minorHAnsi"/>
          <w:sz w:val="20"/>
          <w:szCs w:val="20"/>
        </w:rPr>
        <w:t>.</w:t>
      </w:r>
    </w:p>
    <w:tbl>
      <w:tblPr>
        <w:tblW w:w="9185" w:type="dxa"/>
        <w:tblInd w:w="113" w:type="dxa"/>
        <w:tblLayout w:type="fixed"/>
        <w:tblCellMar>
          <w:top w:w="113" w:type="dxa"/>
          <w:left w:w="113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3742"/>
      </w:tblGrid>
      <w:tr w:rsidR="00B57E1A" w:rsidRPr="001B4AED" w:rsidTr="0021072C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1B4AED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cstheme="minorHAnsi"/>
                <w:b/>
                <w:sz w:val="20"/>
                <w:szCs w:val="20"/>
                <w:lang w:bidi="de-DE"/>
              </w:rPr>
            </w:pPr>
            <w:r>
              <w:rPr>
                <w:rFonts w:cstheme="minorHAnsi"/>
                <w:b/>
                <w:sz w:val="20"/>
                <w:szCs w:val="20"/>
                <w:lang w:bidi="de-DE"/>
              </w:rPr>
              <w:t>Angepasstheit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1B4AED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cstheme="minorHAnsi"/>
                <w:b/>
                <w:sz w:val="20"/>
                <w:szCs w:val="20"/>
                <w:lang w:bidi="de-DE"/>
              </w:rPr>
            </w:pPr>
            <w:r w:rsidRPr="001B4AED">
              <w:rPr>
                <w:rFonts w:cstheme="minorHAnsi"/>
                <w:b/>
                <w:sz w:val="20"/>
                <w:szCs w:val="20"/>
                <w:lang w:bidi="de-DE"/>
              </w:rPr>
              <w:t>Bedeutung fürs Fliegen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7E1A" w:rsidRPr="00B57E1A" w:rsidRDefault="00B57E1A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Körperform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7E1A" w:rsidRPr="00AE35E0" w:rsidRDefault="00B57E1A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stromlinienförmig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E1A" w:rsidRPr="00AE35E0" w:rsidRDefault="00B57E1A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wenig Luftwiderstand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Vordergliedmaßen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Flügel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„Tragflächen“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Wirbelsäule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050F6F" w:rsidP="0005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z. T. verwachsen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Widerlager für die Flügel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62423D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Brustbein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62423D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sehr groß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62423D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 xml:space="preserve">Ansatzstelle der Flugmuskulatur 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Röhrenknochen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050F6F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l</w:t>
            </w:r>
            <w:r w:rsidR="00A30FAB"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uftgefüllt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050F6F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 xml:space="preserve">geringe Masse: </w:t>
            </w:r>
            <w:r w:rsidR="00A30FAB"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leicht</w:t>
            </w:r>
          </w:p>
        </w:tc>
      </w:tr>
      <w:tr w:rsidR="00872821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21" w:rsidRDefault="00872821" w:rsidP="008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B66B75">
              <w:rPr>
                <w:rFonts w:cstheme="minorHAnsi"/>
                <w:sz w:val="20"/>
                <w:szCs w:val="20"/>
                <w:lang w:bidi="de-DE"/>
              </w:rPr>
              <w:t>Schädel</w:t>
            </w:r>
          </w:p>
          <w:p w:rsidR="00872821" w:rsidRPr="00B66B75" w:rsidRDefault="00872821" w:rsidP="008728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" w:right="-57"/>
              <w:rPr>
                <w:rFonts w:cstheme="minorHAnsi"/>
                <w:sz w:val="20"/>
                <w:szCs w:val="20"/>
                <w:lang w:bidi="de-DE"/>
              </w:rPr>
            </w:pPr>
            <w:r w:rsidRPr="00872821">
              <w:rPr>
                <w:rFonts w:cstheme="minorHAnsi"/>
                <w:sz w:val="14"/>
                <w:szCs w:val="20"/>
                <w:lang w:bidi="de-DE"/>
              </w:rPr>
              <w:t>(Werkzeug Nahrungsaufnahme)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821" w:rsidRPr="00AE35E0" w:rsidRDefault="00872821" w:rsidP="008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Hornschnabel ohne Zähne,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821" w:rsidRPr="00AE35E0" w:rsidRDefault="00872821" w:rsidP="00872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geringe Masse: leicht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Körperbedeckung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Federn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A30FAB" w:rsidP="00824BE9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leichtes, stabiles Baumaterial</w:t>
            </w:r>
          </w:p>
          <w:p w:rsidR="00050F6F" w:rsidRPr="00AE35E0" w:rsidRDefault="00050F6F" w:rsidP="00824BE9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bilden Flügel-Tragflächen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Atmung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Lunge mit Luftsäcken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0D37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 xml:space="preserve">Verbesserte Atmung: </w:t>
            </w:r>
            <w:r w:rsidR="00A30FAB"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hohe</w:t>
            </w: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r Sauerstoffbedarf beim Fliegen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Ernährungsweise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wasserarm, energiereich, rasche Verdauung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geringere Masse, große Energiezufuhr</w:t>
            </w:r>
          </w:p>
        </w:tc>
      </w:tr>
      <w:tr w:rsidR="00B57E1A" w:rsidRPr="001B4AED" w:rsidTr="0021072C">
        <w:trPr>
          <w:trHeight w:val="68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B57E1A" w:rsidRDefault="00A30F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cstheme="minorHAnsi"/>
                <w:sz w:val="20"/>
                <w:szCs w:val="20"/>
                <w:lang w:bidi="de-DE"/>
              </w:rPr>
            </w:pPr>
            <w:r w:rsidRPr="00B57E1A">
              <w:rPr>
                <w:rFonts w:cstheme="minorHAnsi"/>
                <w:sz w:val="20"/>
                <w:szCs w:val="20"/>
                <w:lang w:bidi="de-DE"/>
              </w:rPr>
              <w:t>Fortpflanzung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0FAB" w:rsidRPr="00AE35E0" w:rsidRDefault="000D37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 xml:space="preserve">Eier: </w:t>
            </w:r>
            <w:r w:rsidR="00A30FAB"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Entwicklung außerhalb des Körpers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0FAB" w:rsidRPr="00AE35E0" w:rsidRDefault="000D37AB" w:rsidP="0098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Bradley Hand ITC" w:hAnsi="Bradley Hand ITC" w:cstheme="minorHAnsi"/>
                <w:b/>
                <w:szCs w:val="20"/>
                <w:lang w:bidi="de-DE"/>
              </w:rPr>
            </w:pPr>
            <w:r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>geringe Masse:</w:t>
            </w:r>
            <w:r w:rsidR="00A30FAB" w:rsidRPr="00AE35E0">
              <w:rPr>
                <w:rFonts w:ascii="Bradley Hand ITC" w:hAnsi="Bradley Hand ITC" w:cstheme="minorHAnsi"/>
                <w:b/>
                <w:szCs w:val="20"/>
                <w:lang w:bidi="de-DE"/>
              </w:rPr>
              <w:t xml:space="preserve"> leicht</w:t>
            </w:r>
          </w:p>
        </w:tc>
      </w:tr>
    </w:tbl>
    <w:p w:rsidR="00065810" w:rsidRDefault="00065810">
      <w:pPr>
        <w:rPr>
          <w:sz w:val="20"/>
          <w:szCs w:val="20"/>
        </w:rPr>
      </w:pPr>
    </w:p>
    <w:sectPr w:rsidR="00065810" w:rsidSect="00BD3619">
      <w:footerReference w:type="default" r:id="rId15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E" w:rsidRDefault="0009718E" w:rsidP="00CC306F">
      <w:pPr>
        <w:spacing w:after="0" w:line="240" w:lineRule="auto"/>
      </w:pPr>
      <w:r>
        <w:separator/>
      </w:r>
    </w:p>
  </w:endnote>
  <w:endnote w:type="continuationSeparator" w:id="0">
    <w:p w:rsidR="0009718E" w:rsidRDefault="0009718E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BC" w:rsidRDefault="008C5E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677894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F74338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2638FA">
              <w:rPr>
                <w:noProof/>
                <w:sz w:val="16"/>
                <w:szCs w:val="16"/>
              </w:rPr>
              <w:t>47101_voegel_energieopt_fortbeweg_koerperbau.docx</w:t>
            </w:r>
            <w:r>
              <w:rPr>
                <w:sz w:val="16"/>
                <w:szCs w:val="16"/>
              </w:rPr>
              <w:fldChar w:fldCharType="end"/>
            </w:r>
            <w:bookmarkStart w:id="1" w:name="_GoBack"/>
            <w:bookmarkEnd w:id="1"/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2638FA">
              <w:rPr>
                <w:b/>
                <w:bCs/>
                <w:noProof/>
                <w:sz w:val="16"/>
                <w:szCs w:val="16"/>
              </w:rPr>
              <w:t>1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2638FA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BC" w:rsidRDefault="008C5EB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478208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0192503"/>
          <w:docPartObj>
            <w:docPartGallery w:val="Page Numbers (Top of Page)"/>
            <w:docPartUnique/>
          </w:docPartObj>
        </w:sdtPr>
        <w:sdtEndPr/>
        <w:sdtContent>
          <w:p w:rsidR="008C5EBC" w:rsidRPr="00B67453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D3BA7">
              <w:rPr>
                <w:noProof/>
                <w:sz w:val="16"/>
                <w:szCs w:val="16"/>
              </w:rPr>
              <w:t>voegel_energieoptimierte_fortbewegung_20170301.docx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2017</w:t>
            </w:r>
            <w:r>
              <w:rPr>
                <w:sz w:val="16"/>
                <w:szCs w:val="16"/>
              </w:rPr>
              <w:tab/>
            </w:r>
            <w:r w:rsidRPr="00B67453">
              <w:rPr>
                <w:sz w:val="16"/>
                <w:szCs w:val="16"/>
              </w:rPr>
              <w:t xml:space="preserve">Seite </w:t>
            </w:r>
            <w:r w:rsidRPr="00B67453">
              <w:rPr>
                <w:b/>
                <w:bCs/>
                <w:sz w:val="16"/>
                <w:szCs w:val="16"/>
              </w:rPr>
              <w:fldChar w:fldCharType="begin"/>
            </w:r>
            <w:r w:rsidRPr="00B67453">
              <w:rPr>
                <w:b/>
                <w:bCs/>
                <w:sz w:val="16"/>
                <w:szCs w:val="16"/>
              </w:rPr>
              <w:instrText>PAGE</w:instrText>
            </w:r>
            <w:r w:rsidRPr="00B67453">
              <w:rPr>
                <w:b/>
                <w:bCs/>
                <w:sz w:val="16"/>
                <w:szCs w:val="16"/>
              </w:rPr>
              <w:fldChar w:fldCharType="separate"/>
            </w:r>
            <w:r w:rsidR="002638FA">
              <w:rPr>
                <w:b/>
                <w:bCs/>
                <w:noProof/>
                <w:sz w:val="16"/>
                <w:szCs w:val="16"/>
              </w:rPr>
              <w:t>2</w:t>
            </w:r>
            <w:r w:rsidRPr="00B67453">
              <w:rPr>
                <w:b/>
                <w:bCs/>
                <w:sz w:val="16"/>
                <w:szCs w:val="16"/>
              </w:rPr>
              <w:fldChar w:fldCharType="end"/>
            </w:r>
            <w:r w:rsidRPr="00B67453">
              <w:rPr>
                <w:sz w:val="16"/>
                <w:szCs w:val="16"/>
              </w:rPr>
              <w:t xml:space="preserve"> von </w:t>
            </w:r>
            <w:r w:rsidRPr="00B67453">
              <w:rPr>
                <w:b/>
                <w:bCs/>
                <w:sz w:val="16"/>
                <w:szCs w:val="16"/>
              </w:rPr>
              <w:fldChar w:fldCharType="begin"/>
            </w:r>
            <w:r w:rsidRPr="00B67453">
              <w:rPr>
                <w:b/>
                <w:bCs/>
                <w:sz w:val="16"/>
                <w:szCs w:val="16"/>
              </w:rPr>
              <w:instrText>NUMPAGES</w:instrText>
            </w:r>
            <w:r w:rsidRPr="00B67453">
              <w:rPr>
                <w:b/>
                <w:bCs/>
                <w:sz w:val="16"/>
                <w:szCs w:val="16"/>
              </w:rPr>
              <w:fldChar w:fldCharType="separate"/>
            </w:r>
            <w:r w:rsidR="002638FA">
              <w:rPr>
                <w:b/>
                <w:bCs/>
                <w:noProof/>
                <w:sz w:val="16"/>
                <w:szCs w:val="16"/>
              </w:rPr>
              <w:t>2</w:t>
            </w:r>
            <w:r w:rsidRPr="00B6745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D3BA7">
              <w:rPr>
                <w:noProof/>
                <w:sz w:val="16"/>
                <w:szCs w:val="16"/>
              </w:rPr>
              <w:t>voegel_energieoptimierte_fortbewegung_20170301.docx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BD3619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BD3619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E" w:rsidRDefault="0009718E" w:rsidP="00CC306F">
      <w:pPr>
        <w:spacing w:after="0" w:line="240" w:lineRule="auto"/>
      </w:pPr>
      <w:r>
        <w:separator/>
      </w:r>
    </w:p>
  </w:footnote>
  <w:footnote w:type="continuationSeparator" w:id="0">
    <w:p w:rsidR="0009718E" w:rsidRDefault="0009718E" w:rsidP="00CC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BC" w:rsidRDefault="008C5E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BC" w:rsidRDefault="008C5E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BC" w:rsidRDefault="008C5E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90ABF"/>
    <w:rsid w:val="0009718E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43F14"/>
    <w:rsid w:val="00156928"/>
    <w:rsid w:val="00162C2B"/>
    <w:rsid w:val="00163149"/>
    <w:rsid w:val="00163BC5"/>
    <w:rsid w:val="00176F29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2715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38FA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B5E"/>
    <w:rsid w:val="004C236F"/>
    <w:rsid w:val="004C6D1B"/>
    <w:rsid w:val="004E7835"/>
    <w:rsid w:val="004F375A"/>
    <w:rsid w:val="00501CAC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70140"/>
    <w:rsid w:val="00770F2A"/>
    <w:rsid w:val="00771CE9"/>
    <w:rsid w:val="00771D5B"/>
    <w:rsid w:val="00772C6C"/>
    <w:rsid w:val="00777ACE"/>
    <w:rsid w:val="00790F17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D3619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5F1C-C253-4495-B393-C7E275A9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3</cp:revision>
  <cp:lastPrinted>2017-03-02T15:54:00Z</cp:lastPrinted>
  <dcterms:created xsi:type="dcterms:W3CDTF">2017-03-02T16:59:00Z</dcterms:created>
  <dcterms:modified xsi:type="dcterms:W3CDTF">2017-03-03T09:07:00Z</dcterms:modified>
</cp:coreProperties>
</file>