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0D93" w:rsidRDefault="003A3E94" w:rsidP="00581DE2">
      <w:pPr>
        <w:shd w:val="clear" w:color="auto" w:fill="92D050"/>
        <w:tabs>
          <w:tab w:val="left" w:pos="5895"/>
          <w:tab w:val="left" w:pos="6810"/>
        </w:tabs>
        <w:spacing w:after="0" w:line="240" w:lineRule="auto"/>
        <w:rPr>
          <w:b/>
          <w:sz w:val="28"/>
        </w:rPr>
      </w:pPr>
      <w:r>
        <w:rPr>
          <w:b/>
          <w:noProof/>
          <w:sz w:val="28"/>
          <w:lang w:val="de-DE" w:eastAsia="de-DE"/>
        </w:rPr>
        <mc:AlternateContent>
          <mc:Choice Requires="wpg">
            <w:drawing>
              <wp:anchor distT="0" distB="0" distL="114300" distR="114300" simplePos="0" relativeHeight="251663360" behindDoc="0" locked="0" layoutInCell="1" allowOverlap="1">
                <wp:simplePos x="0" y="0"/>
                <wp:positionH relativeFrom="column">
                  <wp:posOffset>5204460</wp:posOffset>
                </wp:positionH>
                <wp:positionV relativeFrom="paragraph">
                  <wp:posOffset>-196215</wp:posOffset>
                </wp:positionV>
                <wp:extent cx="628650" cy="742950"/>
                <wp:effectExtent l="0" t="0" r="0" b="0"/>
                <wp:wrapNone/>
                <wp:docPr id="5" name="Gruppieren 5"/>
                <wp:cNvGraphicFramePr/>
                <a:graphic xmlns:a="http://schemas.openxmlformats.org/drawingml/2006/main">
                  <a:graphicData uri="http://schemas.microsoft.com/office/word/2010/wordprocessingGroup">
                    <wpg:wgp>
                      <wpg:cNvGrpSpPr/>
                      <wpg:grpSpPr>
                        <a:xfrm>
                          <a:off x="0" y="0"/>
                          <a:ext cx="628650" cy="742950"/>
                          <a:chOff x="19050" y="0"/>
                          <a:chExt cx="628650" cy="742950"/>
                        </a:xfrm>
                      </wpg:grpSpPr>
                      <wps:wsp>
                        <wps:cNvPr id="3" name="Rechteck 3"/>
                        <wps:cNvSpPr/>
                        <wps:spPr>
                          <a:xfrm>
                            <a:off x="295275" y="295275"/>
                            <a:ext cx="180000" cy="3240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0" name="Grafik 450"/>
                          <pic:cNvPicPr>
                            <a:picLocks noChangeAspect="1"/>
                          </pic:cNvPicPr>
                        </pic:nvPicPr>
                        <pic:blipFill>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flipH="1">
                            <a:off x="19050" y="0"/>
                            <a:ext cx="628650" cy="742950"/>
                          </a:xfrm>
                          <a:prstGeom prst="rect">
                            <a:avLst/>
                          </a:prstGeom>
                        </pic:spPr>
                      </pic:pic>
                    </wpg:wgp>
                  </a:graphicData>
                </a:graphic>
                <wp14:sizeRelH relativeFrom="margin">
                  <wp14:pctWidth>0</wp14:pctWidth>
                </wp14:sizeRelH>
              </wp:anchor>
            </w:drawing>
          </mc:Choice>
          <mc:Fallback>
            <w:pict>
              <v:group id="Gruppieren 5" o:spid="_x0000_s1026" style="position:absolute;margin-left:409.8pt;margin-top:-15.45pt;width:49.5pt;height:58.5pt;z-index:251663360;mso-width-relative:margin" coordorigin="190" coordsize="6286,7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">
                <v:rect id="Rechteck 3" o:spid="_x0000_s1027" style="position:absolute;left:2952;top:2952;width:1800;height:32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KCIMMA&#10;AADaAAAADwAAAGRycy9kb3ducmV2LnhtbESPQWsCMRSE74X+h/AKvRTN2kApq1FsoeDFg1akx8fm&#10;uQluXpZN3F37641Q6HGYmW+YxWr0jeipiy6whtm0AEFcBeO41nD4/pq8g4gJ2WATmDRcKcJq+fiw&#10;wNKEgXfU71MtMoRjiRpsSm0pZawseYzT0BJn7xQ6jynLrpamwyHDfSNfi+JNenScFyy29GmpOu8v&#10;XsP2qtSmf1Hn4eBU7X7lz8fRBq2fn8b1HESiMf2H/9obo0HB/Uq+AX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KCIMMAAADaAAAADwAAAAAAAAAAAAAAAACYAgAAZHJzL2Rv&#10;d25yZXYueG1sUEsFBgAAAAAEAAQA9QAAAIgDAAAAAA==&#10;" fillcolor="white [321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50" o:spid="_x0000_s1028" type="#_x0000_t75" style="position:absolute;left:190;width:6287;height:7429;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K7XrFAAAA3AAAAA8AAABkcnMvZG93bnJldi54bWxEj01rwkAQhu+C/2GZQi+im0oNkrqKVgo9&#10;KX7dh+w0Sc3OhuyqaX+9cxA8Du+8zzwzW3SuVldqQ+XZwNsoAUWce1txYeB4+BpOQYWIbLH2TAb+&#10;KMBi3u/NMLP+xju67mOhBMIhQwNljE2mdchLchhGviGW7Me3DqOMbaFtizeBu1qPkyTVDiuWCyU2&#10;9FlSft5fnGiM1+nvdrNaDdbT/8tpk6Ojc2rM60u3/AAVqYvP5Uf72xp4n4i+PCME0PM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Su16xQAAANwAAAAPAAAAAAAAAAAAAAAA&#10;AJ8CAABkcnMvZG93bnJldi54bWxQSwUGAAAAAAQABAD3AAAAkQMAAAAA&#10;">
                  <v:imagedata r:id="rId9" o:title="" chromakey="white"/>
                  <v:path arrowok="t"/>
                </v:shape>
              </v:group>
            </w:pict>
          </mc:Fallback>
        </mc:AlternateContent>
      </w:r>
      <w:proofErr w:type="spellStart"/>
      <w:r w:rsidR="00BF2022">
        <w:rPr>
          <w:b/>
          <w:sz w:val="28"/>
        </w:rPr>
        <w:t>LernJ</w:t>
      </w:r>
      <w:r w:rsidR="00581DE2">
        <w:rPr>
          <w:b/>
          <w:sz w:val="28"/>
        </w:rPr>
        <w:t>ob</w:t>
      </w:r>
      <w:proofErr w:type="spellEnd"/>
      <w:r w:rsidR="004A0D93">
        <w:rPr>
          <w:b/>
          <w:sz w:val="28"/>
        </w:rPr>
        <w:t>:</w:t>
      </w:r>
      <w:r w:rsidR="00614CBA">
        <w:rPr>
          <w:b/>
          <w:sz w:val="28"/>
        </w:rPr>
        <w:t xml:space="preserve"> Brände löschen und verhüten</w:t>
      </w:r>
      <w:r w:rsidR="00581DE2">
        <w:rPr>
          <w:b/>
          <w:sz w:val="28"/>
        </w:rPr>
        <w:tab/>
      </w:r>
      <w:r w:rsidR="00581DE2">
        <w:rPr>
          <w:b/>
          <w:sz w:val="28"/>
        </w:rPr>
        <w:tab/>
      </w:r>
    </w:p>
    <w:p w:rsidR="00581DE2" w:rsidRPr="00581DE2" w:rsidRDefault="00581DE2" w:rsidP="00581DE2">
      <w:pPr>
        <w:shd w:val="clear" w:color="auto" w:fill="92D050"/>
        <w:tabs>
          <w:tab w:val="left" w:pos="7980"/>
        </w:tabs>
        <w:spacing w:after="0" w:line="240" w:lineRule="auto"/>
        <w:rPr>
          <w:b/>
          <w:sz w:val="16"/>
          <w:szCs w:val="16"/>
        </w:rPr>
      </w:pPr>
    </w:p>
    <w:p w:rsidR="004A0D93" w:rsidRPr="000A1EBA" w:rsidRDefault="004A0D93" w:rsidP="00581DE2">
      <w:pPr>
        <w:shd w:val="clear" w:color="auto" w:fill="92D050"/>
        <w:tabs>
          <w:tab w:val="left" w:pos="7980"/>
        </w:tabs>
        <w:spacing w:after="0" w:line="240" w:lineRule="auto"/>
        <w:rPr>
          <w:b/>
          <w:sz w:val="28"/>
        </w:rPr>
      </w:pPr>
      <w:r>
        <w:rPr>
          <w:b/>
          <w:sz w:val="28"/>
        </w:rPr>
        <w:t>Hinweise für die Lehrkraft</w:t>
      </w:r>
      <w:r>
        <w:rPr>
          <w:b/>
          <w:sz w:val="28"/>
        </w:rPr>
        <w:tab/>
      </w:r>
    </w:p>
    <w:p w:rsidR="004A0D93" w:rsidRDefault="004A0D93" w:rsidP="004A0D93">
      <w:pPr>
        <w:rPr>
          <w:b/>
        </w:rPr>
      </w:pPr>
    </w:p>
    <w:p w:rsidR="00485C6C" w:rsidRDefault="00614CBA" w:rsidP="004A0D93">
      <w:pPr>
        <w:rPr>
          <w:b/>
        </w:rPr>
      </w:pPr>
      <w:r>
        <w:rPr>
          <w:noProof/>
          <w:lang w:val="de-DE" w:eastAsia="de-DE"/>
        </w:rPr>
        <mc:AlternateContent>
          <mc:Choice Requires="wps">
            <w:drawing>
              <wp:anchor distT="0" distB="0" distL="114300" distR="114300" simplePos="0" relativeHeight="251658240" behindDoc="0" locked="0" layoutInCell="1" allowOverlap="1" wp14:anchorId="7DCB6DA5" wp14:editId="003A4C54">
                <wp:simplePos x="0" y="0"/>
                <wp:positionH relativeFrom="column">
                  <wp:posOffset>3810</wp:posOffset>
                </wp:positionH>
                <wp:positionV relativeFrom="paragraph">
                  <wp:posOffset>302895</wp:posOffset>
                </wp:positionV>
                <wp:extent cx="6115050" cy="1828800"/>
                <wp:effectExtent l="0" t="0" r="19050" b="17145"/>
                <wp:wrapSquare wrapText="bothSides"/>
                <wp:docPr id="1" name="Textfeld 1"/>
                <wp:cNvGraphicFramePr/>
                <a:graphic xmlns:a="http://schemas.openxmlformats.org/drawingml/2006/main">
                  <a:graphicData uri="http://schemas.microsoft.com/office/word/2010/wordprocessingShape">
                    <wps:wsp>
                      <wps:cNvSpPr txBox="1"/>
                      <wps:spPr>
                        <a:xfrm>
                          <a:off x="0" y="0"/>
                          <a:ext cx="6115050" cy="1828800"/>
                        </a:xfrm>
                        <a:prstGeom prst="rect">
                          <a:avLst/>
                        </a:prstGeom>
                        <a:noFill/>
                        <a:ln w="6350">
                          <a:solidFill>
                            <a:prstClr val="black"/>
                          </a:solidFill>
                        </a:ln>
                        <a:effectLst/>
                      </wps:spPr>
                      <wps:txbx>
                        <w:txbxContent>
                          <w:p w:rsidR="008061F8" w:rsidRPr="00C436F8" w:rsidRDefault="008061F8" w:rsidP="00C7669E">
                            <w:pPr>
                              <w:tabs>
                                <w:tab w:val="left" w:pos="993"/>
                              </w:tabs>
                              <w:spacing w:after="0" w:line="240" w:lineRule="auto"/>
                              <w:jc w:val="both"/>
                            </w:pPr>
                            <w:r>
                              <w:t>3.1.4 (7)</w:t>
                            </w:r>
                            <w:r>
                              <w:tab/>
                            </w:r>
                            <w:r w:rsidRPr="00614CBA">
                              <w:t>Methoden des Feuerlöschens durchführen und erklären (Verbrennungsbedingungen</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feld 1" o:spid="_x0000_s1026" type="#_x0000_t202" style="position:absolute;margin-left:.3pt;margin-top:23.85pt;width:481.5pt;height:2in;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" filled="f" strokeweight=".5pt">
                <v:textbox style="mso-fit-shape-to-text:t">
                  <w:txbxContent>
                    <w:p w:rsidR="008061F8" w:rsidRPr="00C436F8" w:rsidRDefault="008061F8" w:rsidP="00C7669E">
                      <w:pPr>
                        <w:tabs>
                          <w:tab w:val="left" w:pos="993"/>
                        </w:tabs>
                        <w:spacing w:after="0" w:line="240" w:lineRule="auto"/>
                        <w:jc w:val="both"/>
                      </w:pPr>
                      <w:r>
                        <w:t>3.1.4 (7)</w:t>
                      </w:r>
                      <w:r>
                        <w:tab/>
                      </w:r>
                      <w:r w:rsidRPr="00614CBA">
                        <w:t>Methoden des Feuerlöschens durchführen und erklären (Verbrennungsbedingungen</w:t>
                      </w:r>
                      <w:r>
                        <w:t>)</w:t>
                      </w:r>
                    </w:p>
                  </w:txbxContent>
                </v:textbox>
                <w10:wrap type="square"/>
              </v:shape>
            </w:pict>
          </mc:Fallback>
        </mc:AlternateContent>
      </w:r>
      <w:r w:rsidR="00FE0F57">
        <w:rPr>
          <w:b/>
        </w:rPr>
        <w:t xml:space="preserve">Zentraler </w:t>
      </w:r>
      <w:r w:rsidR="00485C6C">
        <w:rPr>
          <w:b/>
        </w:rPr>
        <w:t>Bildungsplanbezug (</w:t>
      </w:r>
      <w:proofErr w:type="spellStart"/>
      <w:r w:rsidR="00485C6C">
        <w:rPr>
          <w:b/>
        </w:rPr>
        <w:t>ibK</w:t>
      </w:r>
      <w:proofErr w:type="spellEnd"/>
      <w:r w:rsidR="00485C6C">
        <w:rPr>
          <w:b/>
        </w:rPr>
        <w:t>)</w:t>
      </w:r>
    </w:p>
    <w:p w:rsidR="00485C6C" w:rsidRPr="00485C6C" w:rsidRDefault="00485C6C" w:rsidP="00485C6C">
      <w:pPr>
        <w:spacing w:after="0" w:line="240" w:lineRule="auto"/>
      </w:pPr>
    </w:p>
    <w:p w:rsidR="00581DE2" w:rsidRPr="000E7922" w:rsidRDefault="00581DE2" w:rsidP="004A0D93">
      <w:pPr>
        <w:rPr>
          <w:b/>
        </w:rPr>
      </w:pPr>
      <w:r w:rsidRPr="000E7922">
        <w:rPr>
          <w:b/>
        </w:rPr>
        <w:t>Durchführungsvarianten</w:t>
      </w:r>
    </w:p>
    <w:tbl>
      <w:tblPr>
        <w:tblStyle w:val="Tabellenraster"/>
        <w:tblW w:w="0" w:type="auto"/>
        <w:tblInd w:w="108" w:type="dxa"/>
        <w:tblLook w:val="04A0" w:firstRow="1" w:lastRow="0" w:firstColumn="1" w:lastColumn="0" w:noHBand="0" w:noVBand="1"/>
      </w:tblPr>
      <w:tblGrid>
        <w:gridCol w:w="2835"/>
        <w:gridCol w:w="1701"/>
        <w:gridCol w:w="1559"/>
        <w:gridCol w:w="3544"/>
      </w:tblGrid>
      <w:tr w:rsidR="008D42CA" w:rsidRPr="000E7922" w:rsidTr="00B13370">
        <w:tc>
          <w:tcPr>
            <w:tcW w:w="2835" w:type="dxa"/>
            <w:shd w:val="clear" w:color="auto" w:fill="BFBFBF" w:themeFill="background1" w:themeFillShade="BF"/>
          </w:tcPr>
          <w:p w:rsidR="008D42CA" w:rsidRPr="000E7922" w:rsidRDefault="008D42CA" w:rsidP="004A0D93">
            <w:r w:rsidRPr="000E7922">
              <w:t>Durchführung</w:t>
            </w:r>
          </w:p>
          <w:p w:rsidR="008D42CA" w:rsidRPr="000E7922" w:rsidRDefault="008D42CA" w:rsidP="004A0D93"/>
        </w:tc>
        <w:tc>
          <w:tcPr>
            <w:tcW w:w="1701" w:type="dxa"/>
            <w:shd w:val="clear" w:color="auto" w:fill="BFBFBF" w:themeFill="background1" w:themeFillShade="BF"/>
          </w:tcPr>
          <w:p w:rsidR="008D42CA" w:rsidRPr="000E7922" w:rsidRDefault="008D42CA" w:rsidP="004A0D93">
            <w:r w:rsidRPr="000E7922">
              <w:t>Material</w:t>
            </w:r>
          </w:p>
        </w:tc>
        <w:tc>
          <w:tcPr>
            <w:tcW w:w="1559" w:type="dxa"/>
            <w:shd w:val="clear" w:color="auto" w:fill="BFBFBF" w:themeFill="background1" w:themeFillShade="BF"/>
          </w:tcPr>
          <w:p w:rsidR="008D42CA" w:rsidRPr="000E7922" w:rsidRDefault="008D42CA" w:rsidP="004A0D93">
            <w:r w:rsidRPr="000E7922">
              <w:t>Zeitbedarf</w:t>
            </w:r>
          </w:p>
        </w:tc>
        <w:tc>
          <w:tcPr>
            <w:tcW w:w="3544" w:type="dxa"/>
            <w:shd w:val="clear" w:color="auto" w:fill="BFBFBF" w:themeFill="background1" w:themeFillShade="BF"/>
          </w:tcPr>
          <w:p w:rsidR="008D42CA" w:rsidRPr="000E7922" w:rsidRDefault="000E7922" w:rsidP="004A0D93">
            <w:r w:rsidRPr="000E7922">
              <w:t>Inhalt</w:t>
            </w:r>
          </w:p>
        </w:tc>
      </w:tr>
      <w:tr w:rsidR="00D0408C" w:rsidRPr="000E7922" w:rsidTr="00B13370">
        <w:tc>
          <w:tcPr>
            <w:tcW w:w="2835" w:type="dxa"/>
            <w:vMerge w:val="restart"/>
          </w:tcPr>
          <w:p w:rsidR="00D0408C" w:rsidRPr="000E7922" w:rsidRDefault="00D0408C" w:rsidP="004A0D93">
            <w:proofErr w:type="spellStart"/>
            <w:r>
              <w:t>LernJ</w:t>
            </w:r>
            <w:r w:rsidRPr="000E7922">
              <w:t>ob</w:t>
            </w:r>
            <w:proofErr w:type="spellEnd"/>
          </w:p>
          <w:p w:rsidR="00D0408C" w:rsidRPr="000E7922" w:rsidRDefault="00D0408C" w:rsidP="004A0D93"/>
        </w:tc>
        <w:tc>
          <w:tcPr>
            <w:tcW w:w="1701" w:type="dxa"/>
          </w:tcPr>
          <w:p w:rsidR="00D0408C" w:rsidRDefault="00D0408C" w:rsidP="008061F8">
            <w:proofErr w:type="spellStart"/>
            <w:r>
              <w:t>LernJ</w:t>
            </w:r>
            <w:r w:rsidRPr="000E7922">
              <w:t>ob</w:t>
            </w:r>
            <w:proofErr w:type="spellEnd"/>
          </w:p>
          <w:p w:rsidR="00D0408C" w:rsidRPr="000E7922" w:rsidRDefault="00D0408C" w:rsidP="008061F8">
            <w:r>
              <w:t>(8 Seiten)</w:t>
            </w:r>
          </w:p>
        </w:tc>
        <w:tc>
          <w:tcPr>
            <w:tcW w:w="1559" w:type="dxa"/>
          </w:tcPr>
          <w:p w:rsidR="00D0408C" w:rsidRPr="000E7922" w:rsidRDefault="00D0408C" w:rsidP="008061F8">
            <w:r>
              <w:t>3</w:t>
            </w:r>
            <w:r w:rsidRPr="000E7922">
              <w:t xml:space="preserve"> DS</w:t>
            </w:r>
          </w:p>
        </w:tc>
        <w:tc>
          <w:tcPr>
            <w:tcW w:w="3544" w:type="dxa"/>
          </w:tcPr>
          <w:p w:rsidR="00D0408C" w:rsidRDefault="00D0408C" w:rsidP="000E7922">
            <w:r>
              <w:t xml:space="preserve">Verbrennungsbedingungen, </w:t>
            </w:r>
          </w:p>
          <w:p w:rsidR="00D0408C" w:rsidRDefault="00D0408C" w:rsidP="000E7922">
            <w:r>
              <w:t>Zerteilungsgrad, Löschmethoden,</w:t>
            </w:r>
          </w:p>
          <w:p w:rsidR="00D0408C" w:rsidRPr="000E7922" w:rsidRDefault="00D0408C" w:rsidP="000E7922">
            <w:r>
              <w:t>Brandklassen, Bau eines einfachen Feuerlöschers</w:t>
            </w:r>
          </w:p>
        </w:tc>
      </w:tr>
      <w:tr w:rsidR="00D0408C" w:rsidRPr="000E7922" w:rsidTr="00B13370">
        <w:tc>
          <w:tcPr>
            <w:tcW w:w="2835" w:type="dxa"/>
            <w:vMerge/>
          </w:tcPr>
          <w:p w:rsidR="00D0408C" w:rsidRDefault="00D0408C" w:rsidP="004A0D93"/>
        </w:tc>
        <w:tc>
          <w:tcPr>
            <w:tcW w:w="1701" w:type="dxa"/>
          </w:tcPr>
          <w:p w:rsidR="00D0408C" w:rsidRDefault="00D0408C" w:rsidP="008061F8">
            <w:proofErr w:type="spellStart"/>
            <w:r>
              <w:t>LernJob</w:t>
            </w:r>
            <w:proofErr w:type="spellEnd"/>
          </w:p>
          <w:p w:rsidR="00D0408C" w:rsidRDefault="00D0408C" w:rsidP="008061F8">
            <w:r>
              <w:t>(4 Seiten)</w:t>
            </w:r>
          </w:p>
        </w:tc>
        <w:tc>
          <w:tcPr>
            <w:tcW w:w="1559" w:type="dxa"/>
          </w:tcPr>
          <w:p w:rsidR="00D0408C" w:rsidRDefault="00D0408C" w:rsidP="008061F8">
            <w:r>
              <w:t>2 DS</w:t>
            </w:r>
          </w:p>
        </w:tc>
        <w:tc>
          <w:tcPr>
            <w:tcW w:w="3544" w:type="dxa"/>
          </w:tcPr>
          <w:p w:rsidR="00D0408C" w:rsidRDefault="00D0408C" w:rsidP="002E325D">
            <w:r>
              <w:t xml:space="preserve">Verbrennungsbedingungen, </w:t>
            </w:r>
          </w:p>
          <w:p w:rsidR="00D0408C" w:rsidRDefault="00D0408C" w:rsidP="002E325D">
            <w:r>
              <w:t>Löschmethoden, Brandklassen</w:t>
            </w:r>
          </w:p>
        </w:tc>
      </w:tr>
      <w:tr w:rsidR="00BF54B7" w:rsidRPr="000E7922" w:rsidTr="00B13370">
        <w:tc>
          <w:tcPr>
            <w:tcW w:w="2835" w:type="dxa"/>
            <w:vMerge w:val="restart"/>
          </w:tcPr>
          <w:p w:rsidR="00BF54B7" w:rsidRPr="000E7922" w:rsidRDefault="00BF54B7" w:rsidP="004A0D93">
            <w:r w:rsidRPr="000E7922">
              <w:t>Arbeitsblätter</w:t>
            </w:r>
          </w:p>
          <w:p w:rsidR="00BF54B7" w:rsidRPr="000E7922" w:rsidRDefault="00BF54B7" w:rsidP="004A0D93"/>
          <w:p w:rsidR="000E7922" w:rsidRPr="000E7922" w:rsidRDefault="00BF54B7" w:rsidP="004A0D93">
            <w:r w:rsidRPr="000E7922">
              <w:t xml:space="preserve">* </w:t>
            </w:r>
            <w:r w:rsidR="000E7922" w:rsidRPr="000E7922">
              <w:t xml:space="preserve">im Sinne der </w:t>
            </w:r>
            <w:proofErr w:type="spellStart"/>
            <w:r w:rsidR="000E7922" w:rsidRPr="000E7922">
              <w:t>ibK</w:t>
            </w:r>
            <w:proofErr w:type="spellEnd"/>
            <w:r w:rsidR="000E7922" w:rsidRPr="000E7922">
              <w:t xml:space="preserve"> </w:t>
            </w:r>
            <w:r w:rsidRPr="000E7922">
              <w:t>fakultativ</w:t>
            </w:r>
          </w:p>
          <w:p w:rsidR="00BF54B7" w:rsidRPr="000E7922" w:rsidRDefault="000E7922" w:rsidP="004A0D93">
            <w:r w:rsidRPr="000E7922">
              <w:t xml:space="preserve"> </w:t>
            </w:r>
            <w:r w:rsidR="00BF54B7" w:rsidRPr="000E7922">
              <w:t xml:space="preserve"> </w:t>
            </w:r>
            <w:r w:rsidRPr="000E7922">
              <w:t xml:space="preserve"> </w:t>
            </w:r>
            <w:r w:rsidR="00BF54B7" w:rsidRPr="000E7922">
              <w:t>zu behandeln</w:t>
            </w:r>
          </w:p>
        </w:tc>
        <w:tc>
          <w:tcPr>
            <w:tcW w:w="1701" w:type="dxa"/>
          </w:tcPr>
          <w:p w:rsidR="00BF54B7" w:rsidRPr="000E7922" w:rsidRDefault="00614CBA" w:rsidP="008061F8">
            <w:r>
              <w:t>AB 1</w:t>
            </w:r>
          </w:p>
        </w:tc>
        <w:tc>
          <w:tcPr>
            <w:tcW w:w="1559" w:type="dxa"/>
          </w:tcPr>
          <w:p w:rsidR="00BF54B7" w:rsidRPr="000E7922" w:rsidRDefault="008F72CD" w:rsidP="004A0D93">
            <w:r>
              <w:t>45</w:t>
            </w:r>
            <w:r w:rsidR="00BF54B7" w:rsidRPr="000E7922">
              <w:t xml:space="preserve"> min</w:t>
            </w:r>
          </w:p>
        </w:tc>
        <w:tc>
          <w:tcPr>
            <w:tcW w:w="3544" w:type="dxa"/>
          </w:tcPr>
          <w:p w:rsidR="00BF54B7" w:rsidRPr="000E7922" w:rsidRDefault="00614CBA" w:rsidP="004A0D93">
            <w:r>
              <w:t>Verbrennungsbedingungen</w:t>
            </w:r>
          </w:p>
        </w:tc>
      </w:tr>
      <w:tr w:rsidR="00BF54B7" w:rsidRPr="000E7922" w:rsidTr="00B13370">
        <w:tc>
          <w:tcPr>
            <w:tcW w:w="2835" w:type="dxa"/>
            <w:vMerge/>
          </w:tcPr>
          <w:p w:rsidR="00BF54B7" w:rsidRPr="000E7922" w:rsidRDefault="00BF54B7" w:rsidP="004A0D93"/>
        </w:tc>
        <w:tc>
          <w:tcPr>
            <w:tcW w:w="1701" w:type="dxa"/>
          </w:tcPr>
          <w:p w:rsidR="00BF54B7" w:rsidRPr="000E7922" w:rsidRDefault="00BF54B7" w:rsidP="008061F8">
            <w:r w:rsidRPr="000E7922">
              <w:t>AB 2</w:t>
            </w:r>
            <w:r w:rsidR="00C7669E">
              <w:t>*</w:t>
            </w:r>
          </w:p>
        </w:tc>
        <w:tc>
          <w:tcPr>
            <w:tcW w:w="1559" w:type="dxa"/>
          </w:tcPr>
          <w:p w:rsidR="00BF54B7" w:rsidRPr="000E7922" w:rsidRDefault="00C7669E" w:rsidP="004A0D93">
            <w:r>
              <w:t>45</w:t>
            </w:r>
            <w:r w:rsidR="00BF54B7" w:rsidRPr="000E7922">
              <w:t xml:space="preserve"> min</w:t>
            </w:r>
          </w:p>
        </w:tc>
        <w:tc>
          <w:tcPr>
            <w:tcW w:w="3544" w:type="dxa"/>
          </w:tcPr>
          <w:p w:rsidR="000E7922" w:rsidRPr="000E7922" w:rsidRDefault="00C7669E" w:rsidP="004A0D93">
            <w:r>
              <w:t>Zerteilungsgrad</w:t>
            </w:r>
          </w:p>
        </w:tc>
      </w:tr>
      <w:tr w:rsidR="000E7922" w:rsidRPr="000E7922" w:rsidTr="00B13370">
        <w:tc>
          <w:tcPr>
            <w:tcW w:w="2835" w:type="dxa"/>
            <w:vMerge/>
          </w:tcPr>
          <w:p w:rsidR="000E7922" w:rsidRPr="000E7922" w:rsidRDefault="000E7922" w:rsidP="004A0D93"/>
        </w:tc>
        <w:tc>
          <w:tcPr>
            <w:tcW w:w="1701" w:type="dxa"/>
          </w:tcPr>
          <w:p w:rsidR="000E7922" w:rsidRPr="000E7922" w:rsidRDefault="00C7669E" w:rsidP="008061F8">
            <w:r>
              <w:t>AB 3</w:t>
            </w:r>
          </w:p>
        </w:tc>
        <w:tc>
          <w:tcPr>
            <w:tcW w:w="1559" w:type="dxa"/>
          </w:tcPr>
          <w:p w:rsidR="000E7922" w:rsidRPr="000E7922" w:rsidRDefault="00C7669E" w:rsidP="004A0D93">
            <w:r>
              <w:t>45</w:t>
            </w:r>
            <w:r w:rsidR="000E7922" w:rsidRPr="000E7922">
              <w:t xml:space="preserve"> min</w:t>
            </w:r>
          </w:p>
        </w:tc>
        <w:tc>
          <w:tcPr>
            <w:tcW w:w="3544" w:type="dxa"/>
            <w:vAlign w:val="center"/>
          </w:tcPr>
          <w:p w:rsidR="000E7922" w:rsidRPr="000E7922" w:rsidRDefault="008F6345" w:rsidP="004A0D93">
            <w:r>
              <w:t>Löschmethoden</w:t>
            </w:r>
          </w:p>
        </w:tc>
      </w:tr>
      <w:tr w:rsidR="008F6345" w:rsidRPr="000E7922" w:rsidTr="00B13370">
        <w:tc>
          <w:tcPr>
            <w:tcW w:w="2835" w:type="dxa"/>
            <w:vMerge/>
          </w:tcPr>
          <w:p w:rsidR="008F6345" w:rsidRPr="000E7922" w:rsidRDefault="008F6345" w:rsidP="004A0D93"/>
        </w:tc>
        <w:tc>
          <w:tcPr>
            <w:tcW w:w="1701" w:type="dxa"/>
          </w:tcPr>
          <w:p w:rsidR="008F6345" w:rsidRDefault="008F6345" w:rsidP="008061F8">
            <w:r>
              <w:t>AB 4*</w:t>
            </w:r>
          </w:p>
        </w:tc>
        <w:tc>
          <w:tcPr>
            <w:tcW w:w="1559" w:type="dxa"/>
          </w:tcPr>
          <w:p w:rsidR="008F6345" w:rsidRDefault="00DC08EE" w:rsidP="004A0D93">
            <w:r>
              <w:t>30</w:t>
            </w:r>
            <w:r w:rsidR="008F6345">
              <w:t xml:space="preserve"> min</w:t>
            </w:r>
          </w:p>
        </w:tc>
        <w:tc>
          <w:tcPr>
            <w:tcW w:w="3544" w:type="dxa"/>
            <w:vAlign w:val="center"/>
          </w:tcPr>
          <w:p w:rsidR="008F6345" w:rsidRDefault="008F6345" w:rsidP="004A0D93">
            <w:r>
              <w:t>Brandklassen</w:t>
            </w:r>
          </w:p>
        </w:tc>
      </w:tr>
      <w:tr w:rsidR="000E7922" w:rsidRPr="000E7922" w:rsidTr="00B13370">
        <w:tc>
          <w:tcPr>
            <w:tcW w:w="2835" w:type="dxa"/>
            <w:vMerge/>
          </w:tcPr>
          <w:p w:rsidR="000E7922" w:rsidRPr="000E7922" w:rsidRDefault="000E7922" w:rsidP="004A0D93"/>
        </w:tc>
        <w:tc>
          <w:tcPr>
            <w:tcW w:w="1701" w:type="dxa"/>
          </w:tcPr>
          <w:p w:rsidR="000E7922" w:rsidRPr="000E7922" w:rsidRDefault="008F6345" w:rsidP="008061F8">
            <w:r>
              <w:t>AB 5</w:t>
            </w:r>
            <w:r w:rsidR="00C7669E">
              <w:t>*</w:t>
            </w:r>
          </w:p>
        </w:tc>
        <w:tc>
          <w:tcPr>
            <w:tcW w:w="1559" w:type="dxa"/>
          </w:tcPr>
          <w:p w:rsidR="000E7922" w:rsidRPr="000E7922" w:rsidRDefault="008F6345" w:rsidP="008061F8">
            <w:r>
              <w:t>30</w:t>
            </w:r>
            <w:r w:rsidR="000E7922" w:rsidRPr="000E7922">
              <w:t xml:space="preserve"> min</w:t>
            </w:r>
          </w:p>
        </w:tc>
        <w:tc>
          <w:tcPr>
            <w:tcW w:w="3544" w:type="dxa"/>
          </w:tcPr>
          <w:p w:rsidR="000E7922" w:rsidRPr="000E7922" w:rsidRDefault="008F6345" w:rsidP="008061F8">
            <w:r>
              <w:t>Bau eines einfachen Feuerlöschers</w:t>
            </w:r>
          </w:p>
        </w:tc>
      </w:tr>
    </w:tbl>
    <w:p w:rsidR="008F6345" w:rsidRDefault="008F6345" w:rsidP="004A2023">
      <w:pPr>
        <w:spacing w:after="0" w:line="240" w:lineRule="auto"/>
        <w:rPr>
          <w:b/>
          <w:sz w:val="24"/>
        </w:rPr>
      </w:pPr>
    </w:p>
    <w:p w:rsidR="004A2023" w:rsidRDefault="004A2023" w:rsidP="004A2023">
      <w:pPr>
        <w:spacing w:after="0" w:line="240" w:lineRule="auto"/>
        <w:rPr>
          <w:b/>
        </w:rPr>
      </w:pPr>
      <w:r w:rsidRPr="00435C85">
        <w:rPr>
          <w:b/>
        </w:rPr>
        <w:t>Zeitbedarf</w:t>
      </w:r>
    </w:p>
    <w:p w:rsidR="004A2023" w:rsidRPr="00882A10" w:rsidRDefault="004A2023" w:rsidP="004A2023">
      <w:pPr>
        <w:spacing w:after="0" w:line="240" w:lineRule="auto"/>
      </w:pPr>
    </w:p>
    <w:tbl>
      <w:tblPr>
        <w:tblStyle w:val="Tabellenraster"/>
        <w:tblW w:w="0" w:type="auto"/>
        <w:tblInd w:w="108" w:type="dxa"/>
        <w:tblLook w:val="04A0" w:firstRow="1" w:lastRow="0" w:firstColumn="1" w:lastColumn="0" w:noHBand="0" w:noVBand="1"/>
      </w:tblPr>
      <w:tblGrid>
        <w:gridCol w:w="4819"/>
        <w:gridCol w:w="4820"/>
      </w:tblGrid>
      <w:tr w:rsidR="004A2023" w:rsidRPr="00882A10" w:rsidTr="00B279A0">
        <w:tc>
          <w:tcPr>
            <w:tcW w:w="4819" w:type="dxa"/>
            <w:shd w:val="clear" w:color="auto" w:fill="C5E0B3" w:themeFill="accent6" w:themeFillTint="66"/>
          </w:tcPr>
          <w:p w:rsidR="004A2023" w:rsidRDefault="004A2023" w:rsidP="008061F8">
            <w:pPr>
              <w:jc w:val="center"/>
            </w:pPr>
            <w:r w:rsidRPr="00882A10">
              <w:t>Minimum: 2 x 45 min</w:t>
            </w:r>
          </w:p>
          <w:p w:rsidR="00B279A0" w:rsidRPr="00882A10" w:rsidRDefault="00B279A0" w:rsidP="008061F8">
            <w:pPr>
              <w:jc w:val="center"/>
            </w:pPr>
            <w:r>
              <w:t>AB 1 + AB 3</w:t>
            </w:r>
          </w:p>
        </w:tc>
        <w:tc>
          <w:tcPr>
            <w:tcW w:w="4820" w:type="dxa"/>
            <w:shd w:val="clear" w:color="auto" w:fill="FF99FF"/>
          </w:tcPr>
          <w:p w:rsidR="004A2023" w:rsidRDefault="004A2023" w:rsidP="008061F8">
            <w:pPr>
              <w:jc w:val="center"/>
            </w:pPr>
            <w:r w:rsidRPr="00882A10">
              <w:t xml:space="preserve">Maximum: </w:t>
            </w:r>
            <w:r w:rsidR="00B279A0">
              <w:t>3</w:t>
            </w:r>
            <w:r w:rsidRPr="00882A10">
              <w:t xml:space="preserve"> DS</w:t>
            </w:r>
          </w:p>
          <w:p w:rsidR="00B279A0" w:rsidRPr="00882A10" w:rsidRDefault="00B279A0" w:rsidP="008061F8">
            <w:pPr>
              <w:jc w:val="center"/>
            </w:pPr>
            <w:proofErr w:type="spellStart"/>
            <w:r>
              <w:t>LernJob</w:t>
            </w:r>
            <w:proofErr w:type="spellEnd"/>
            <w:r>
              <w:t xml:space="preserve"> (8 Seiten)</w:t>
            </w:r>
          </w:p>
        </w:tc>
      </w:tr>
    </w:tbl>
    <w:p w:rsidR="004A2023" w:rsidRPr="00435C85" w:rsidRDefault="004A2023" w:rsidP="004A2023">
      <w:pPr>
        <w:spacing w:after="0" w:line="240" w:lineRule="auto"/>
        <w:rPr>
          <w:b/>
        </w:rPr>
      </w:pPr>
    </w:p>
    <w:p w:rsidR="004A2023" w:rsidRDefault="004A2023" w:rsidP="004A2023">
      <w:pPr>
        <w:spacing w:after="0" w:line="240" w:lineRule="auto"/>
        <w:rPr>
          <w:b/>
        </w:rPr>
      </w:pPr>
      <w:r w:rsidRPr="00C22837">
        <w:rPr>
          <w:b/>
        </w:rPr>
        <w:t>Hinweise zu den Experimenten</w:t>
      </w:r>
    </w:p>
    <w:p w:rsidR="009F5F75" w:rsidRDefault="009F5F75" w:rsidP="009F5F75">
      <w:pPr>
        <w:spacing w:after="0" w:line="240" w:lineRule="auto"/>
        <w:rPr>
          <w:b/>
        </w:rPr>
      </w:pPr>
    </w:p>
    <w:p w:rsidR="00C22837" w:rsidRDefault="00C22837" w:rsidP="009F5F75">
      <w:pPr>
        <w:spacing w:after="0" w:line="240" w:lineRule="auto"/>
        <w:jc w:val="both"/>
      </w:pPr>
      <w:r w:rsidRPr="00C22837">
        <w:t xml:space="preserve">Die Nummerierung </w:t>
      </w:r>
      <w:r w:rsidR="00C7669E">
        <w:t>der Experimente (V1 – V4</w:t>
      </w:r>
      <w:r w:rsidR="00313585">
        <w:t>, BAU</w:t>
      </w:r>
      <w:r w:rsidR="002E486E">
        <w:t xml:space="preserve">) </w:t>
      </w:r>
      <w:r w:rsidRPr="00C22837">
        <w:t xml:space="preserve">bezieht sich auf </w:t>
      </w:r>
      <w:r>
        <w:t xml:space="preserve">die Nummerierung im  8-seitigen </w:t>
      </w:r>
      <w:proofErr w:type="spellStart"/>
      <w:r>
        <w:t>Lern</w:t>
      </w:r>
      <w:r w:rsidR="00B13370">
        <w:t>J</w:t>
      </w:r>
      <w:r>
        <w:t>ob</w:t>
      </w:r>
      <w:proofErr w:type="spellEnd"/>
      <w:r w:rsidR="00B13370">
        <w:t>.</w:t>
      </w:r>
    </w:p>
    <w:p w:rsidR="009F5F75" w:rsidRDefault="009F5F75" w:rsidP="009F5F75">
      <w:pPr>
        <w:spacing w:after="0" w:line="240" w:lineRule="auto"/>
        <w:jc w:val="both"/>
      </w:pPr>
    </w:p>
    <w:p w:rsidR="00131DAC" w:rsidRDefault="00131DAC" w:rsidP="00131DAC">
      <w:pPr>
        <w:spacing w:after="0" w:line="240" w:lineRule="auto"/>
      </w:pPr>
      <w:r>
        <w:rPr>
          <w:u w:val="single"/>
        </w:rPr>
        <w:t xml:space="preserve">Allgemeine </w:t>
      </w:r>
      <w:r w:rsidRPr="00B13370">
        <w:rPr>
          <w:u w:val="single"/>
        </w:rPr>
        <w:t>Sicherheitshinweis</w:t>
      </w:r>
      <w:r>
        <w:rPr>
          <w:u w:val="single"/>
        </w:rPr>
        <w:t>e</w:t>
      </w:r>
      <w:r>
        <w:t xml:space="preserve">: </w:t>
      </w:r>
    </w:p>
    <w:p w:rsidR="00131DAC" w:rsidRDefault="00131DAC" w:rsidP="00131DAC">
      <w:pPr>
        <w:spacing w:after="0" w:line="240" w:lineRule="auto"/>
      </w:pPr>
      <w:r>
        <w:rPr>
          <w:noProof/>
          <w:lang w:val="de-DE" w:eastAsia="de-DE"/>
        </w:rPr>
        <w:drawing>
          <wp:anchor distT="0" distB="0" distL="114300" distR="114300" simplePos="0" relativeHeight="251665408" behindDoc="1" locked="0" layoutInCell="1" allowOverlap="1" wp14:anchorId="11F481C7" wp14:editId="6C236CCF">
            <wp:simplePos x="0" y="0"/>
            <wp:positionH relativeFrom="column">
              <wp:posOffset>5280660</wp:posOffset>
            </wp:positionH>
            <wp:positionV relativeFrom="paragraph">
              <wp:posOffset>150495</wp:posOffset>
            </wp:positionV>
            <wp:extent cx="819150" cy="895985"/>
            <wp:effectExtent l="0" t="0" r="0" b="0"/>
            <wp:wrapTight wrapText="bothSides">
              <wp:wrapPolygon edited="0">
                <wp:start x="0" y="0"/>
                <wp:lineTo x="0" y="21125"/>
                <wp:lineTo x="21098" y="21125"/>
                <wp:lineTo x="21098"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819150" cy="895985"/>
                    </a:xfrm>
                    <a:prstGeom prst="rect">
                      <a:avLst/>
                    </a:prstGeom>
                  </pic:spPr>
                </pic:pic>
              </a:graphicData>
            </a:graphic>
            <wp14:sizeRelH relativeFrom="page">
              <wp14:pctWidth>0</wp14:pctWidth>
            </wp14:sizeRelH>
            <wp14:sizeRelV relativeFrom="page">
              <wp14:pctHeight>0</wp14:pctHeight>
            </wp14:sizeRelV>
          </wp:anchor>
        </w:drawing>
      </w:r>
    </w:p>
    <w:p w:rsidR="00131DAC" w:rsidRDefault="00131DAC" w:rsidP="00131DAC">
      <w:pPr>
        <w:spacing w:after="0" w:line="240" w:lineRule="auto"/>
      </w:pPr>
      <w:r>
        <w:t xml:space="preserve">Bei allen Experimenten sind grundsätzlich Schutzbrillen zu tragen! </w:t>
      </w:r>
    </w:p>
    <w:p w:rsidR="00131DAC" w:rsidRDefault="00131DAC" w:rsidP="00131DAC">
      <w:pPr>
        <w:spacing w:after="0" w:line="240" w:lineRule="auto"/>
      </w:pPr>
    </w:p>
    <w:p w:rsidR="00131DAC" w:rsidRDefault="00131DAC" w:rsidP="00131DAC">
      <w:pPr>
        <w:spacing w:after="0" w:line="240" w:lineRule="auto"/>
        <w:jc w:val="both"/>
      </w:pPr>
      <w:r>
        <w:t xml:space="preserve">Es empfiehlt sich zum Entzünden lange Streichhölzer (10cm) zu verwenden </w:t>
      </w:r>
      <w:bookmarkStart w:id="0" w:name="_GoBack"/>
      <w:bookmarkEnd w:id="0"/>
      <w:r>
        <w:t>und den Schüler/innen für die abgebrannten Streichhölzer ein kleines Becherglas mit Wasser bereitzustellen. Gewöhnliche Feuerzeuge sind nicht empfehlenswert.</w:t>
      </w:r>
    </w:p>
    <w:p w:rsidR="00131DAC" w:rsidRDefault="00131DAC" w:rsidP="00131DAC">
      <w:pPr>
        <w:spacing w:after="0" w:line="240" w:lineRule="auto"/>
        <w:jc w:val="both"/>
      </w:pPr>
    </w:p>
    <w:p w:rsidR="00131DAC" w:rsidRDefault="00131DAC" w:rsidP="00131DAC">
      <w:pPr>
        <w:spacing w:after="0" w:line="240" w:lineRule="auto"/>
        <w:jc w:val="both"/>
      </w:pPr>
      <w:r>
        <w:t xml:space="preserve">Die hier und direkt auf dem Material angegebenen Hinweise sind unbedingt zu beachten. Je nach Größe und experimentellem Geschick der Lerngruppe muss die Lehrkraft </w:t>
      </w:r>
      <w:r>
        <w:rPr>
          <w:b/>
        </w:rPr>
        <w:t>geeignete z</w:t>
      </w:r>
      <w:r w:rsidRPr="009B6D0B">
        <w:rPr>
          <w:b/>
        </w:rPr>
        <w:t>usätzliche Sicherheits</w:t>
      </w:r>
      <w:r>
        <w:rPr>
          <w:b/>
        </w:rPr>
        <w:t>-</w:t>
      </w:r>
      <w:proofErr w:type="spellStart"/>
      <w:r w:rsidRPr="009B6D0B">
        <w:rPr>
          <w:b/>
        </w:rPr>
        <w:t>maßnahmen</w:t>
      </w:r>
      <w:proofErr w:type="spellEnd"/>
      <w:r>
        <w:t xml:space="preserve"> planen und umsetzen.</w:t>
      </w:r>
    </w:p>
    <w:p w:rsidR="009F5F75" w:rsidRDefault="009F5F75" w:rsidP="00131DAC">
      <w:pPr>
        <w:spacing w:after="0" w:line="240" w:lineRule="auto"/>
        <w:jc w:val="both"/>
        <w:rPr>
          <w:u w:val="single"/>
        </w:rPr>
      </w:pPr>
    </w:p>
    <w:p w:rsidR="009F5F75" w:rsidRPr="009B6D0B" w:rsidRDefault="009F5F75" w:rsidP="009F5F75">
      <w:pPr>
        <w:spacing w:after="0" w:line="240" w:lineRule="auto"/>
        <w:ind w:left="705" w:hanging="705"/>
        <w:jc w:val="both"/>
        <w:rPr>
          <w:u w:val="single"/>
        </w:rPr>
      </w:pPr>
      <w:r w:rsidRPr="009B6D0B">
        <w:rPr>
          <w:u w:val="single"/>
        </w:rPr>
        <w:t>V1</w:t>
      </w:r>
      <w:r>
        <w:rPr>
          <w:u w:val="single"/>
        </w:rPr>
        <w:t>: Glimmspanprobe</w:t>
      </w:r>
    </w:p>
    <w:p w:rsidR="009B6D0B" w:rsidRPr="00C22837" w:rsidRDefault="009B6D0B" w:rsidP="009F5F75">
      <w:pPr>
        <w:spacing w:after="0" w:line="240" w:lineRule="auto"/>
        <w:jc w:val="both"/>
      </w:pPr>
    </w:p>
    <w:p w:rsidR="00581DE2" w:rsidRPr="009F5F75" w:rsidRDefault="009F5F75" w:rsidP="009F5F75">
      <w:pPr>
        <w:spacing w:after="0" w:line="240" w:lineRule="auto"/>
        <w:jc w:val="both"/>
      </w:pPr>
      <w:r w:rsidRPr="009F5F75">
        <w:t>Die Glimmspanprobe wird im Biologie- und Chemieunterricht zum Nachweis von Sauerstoff genutzt. In d</w:t>
      </w:r>
      <w:r w:rsidR="00A844B5">
        <w:t>em</w:t>
      </w:r>
      <w:r w:rsidRPr="009F5F75">
        <w:t xml:space="preserve"> Kontext </w:t>
      </w:r>
      <w:r w:rsidR="00A844B5">
        <w:t xml:space="preserve">hier </w:t>
      </w:r>
      <w:r w:rsidRPr="009F5F75">
        <w:t>soll vor allem gezeigt werden</w:t>
      </w:r>
      <w:r>
        <w:t xml:space="preserve">, dass der Holzspan in einer sauerstoffreichen Umgebung </w:t>
      </w:r>
      <w:r w:rsidR="00A844B5">
        <w:t xml:space="preserve">viel </w:t>
      </w:r>
      <w:r>
        <w:t xml:space="preserve">„besser“ </w:t>
      </w:r>
      <w:r w:rsidR="00313585">
        <w:t>(</w:t>
      </w:r>
      <w:r w:rsidR="00D0408C">
        <w:t>schneller) ver</w:t>
      </w:r>
      <w:r>
        <w:t xml:space="preserve">brennt als in </w:t>
      </w:r>
      <w:r w:rsidR="00A844B5">
        <w:t xml:space="preserve">gewöhnlicher </w:t>
      </w:r>
      <w:r w:rsidR="00C07CE1">
        <w:t>Luft und dass der Sauerstoff selbst sich nicht entzündet.</w:t>
      </w:r>
    </w:p>
    <w:p w:rsidR="00131DAC" w:rsidRDefault="00131DAC" w:rsidP="009F5F75">
      <w:pPr>
        <w:spacing w:after="0" w:line="240" w:lineRule="auto"/>
      </w:pPr>
    </w:p>
    <w:p w:rsidR="009F5F75" w:rsidRDefault="009F5F75" w:rsidP="009F5F75">
      <w:pPr>
        <w:spacing w:after="0" w:line="240" w:lineRule="auto"/>
      </w:pPr>
      <w:r>
        <w:lastRenderedPageBreak/>
        <w:t>Glimmspanproben sind in vielen Biologie- und Ch</w:t>
      </w:r>
      <w:r w:rsidR="00E9169B">
        <w:t>e</w:t>
      </w:r>
      <w:r>
        <w:t>mie-Schulbüchern beschrieben, z.B. in</w:t>
      </w:r>
    </w:p>
    <w:p w:rsidR="009F5F75" w:rsidRDefault="009F5F75" w:rsidP="009F5F75">
      <w:pPr>
        <w:spacing w:after="0" w:line="240" w:lineRule="auto"/>
      </w:pPr>
    </w:p>
    <w:p w:rsidR="009F5F75" w:rsidRPr="00B66C0D" w:rsidRDefault="00A47D0A" w:rsidP="009F5F75">
      <w:pPr>
        <w:ind w:left="705" w:hanging="705"/>
        <w:jc w:val="both"/>
        <w:rPr>
          <w:i/>
        </w:rPr>
      </w:pPr>
      <w:r>
        <w:rPr>
          <w:i/>
        </w:rPr>
        <w:sym w:font="Wingdings" w:char="F026"/>
      </w:r>
      <w:r>
        <w:rPr>
          <w:i/>
        </w:rPr>
        <w:t xml:space="preserve">  </w:t>
      </w:r>
      <w:r w:rsidR="009F5F75" w:rsidRPr="00B66C0D">
        <w:rPr>
          <w:i/>
        </w:rPr>
        <w:t>„</w:t>
      </w:r>
      <w:r w:rsidR="00E9169B">
        <w:rPr>
          <w:i/>
        </w:rPr>
        <w:t xml:space="preserve">Focus Chemie, </w:t>
      </w:r>
      <w:r w:rsidR="00A844B5">
        <w:rPr>
          <w:i/>
        </w:rPr>
        <w:t xml:space="preserve">Band 1“, </w:t>
      </w:r>
      <w:r w:rsidR="009F5F75" w:rsidRPr="00B66C0D">
        <w:rPr>
          <w:i/>
        </w:rPr>
        <w:t xml:space="preserve"> </w:t>
      </w:r>
      <w:r w:rsidR="00E9169B">
        <w:rPr>
          <w:i/>
        </w:rPr>
        <w:t xml:space="preserve">Cornelsen-Verlag, Berlin, </w:t>
      </w:r>
      <w:r w:rsidR="009F5F75" w:rsidRPr="00B66C0D">
        <w:rPr>
          <w:i/>
        </w:rPr>
        <w:t>200</w:t>
      </w:r>
      <w:r w:rsidR="00E9169B">
        <w:rPr>
          <w:i/>
        </w:rPr>
        <w:t>6, S. 95, V2</w:t>
      </w:r>
    </w:p>
    <w:p w:rsidR="009F5F75" w:rsidRPr="00252F29" w:rsidRDefault="008F6345" w:rsidP="009F5F75">
      <w:r>
        <w:rPr>
          <w:b/>
        </w:rPr>
        <w:sym w:font="Wingdings" w:char="F04D"/>
      </w:r>
      <w:r>
        <w:rPr>
          <w:b/>
        </w:rPr>
        <w:t xml:space="preserve"> </w:t>
      </w:r>
      <w:r w:rsidR="009F5F75" w:rsidRPr="00681097">
        <w:rPr>
          <w:b/>
        </w:rPr>
        <w:t>GBU:</w:t>
      </w:r>
      <w:r w:rsidR="009F5F75">
        <w:t xml:space="preserve"> </w:t>
      </w:r>
      <w:r w:rsidR="00A844B5">
        <w:t>Eine geeignete</w:t>
      </w:r>
      <w:r w:rsidR="009F5F75">
        <w:t xml:space="preserve"> GBU ist dementsprechend von Seiten des </w:t>
      </w:r>
      <w:r w:rsidR="00E9169B">
        <w:t xml:space="preserve">Cornelsen-Verlags </w:t>
      </w:r>
      <w:r w:rsidR="00A844B5">
        <w:t>dokumentiert worden. Sie dient als Vorlage für die von der ZPG bereitgestellten GBU im Material.</w:t>
      </w:r>
    </w:p>
    <w:p w:rsidR="003A3E94" w:rsidRPr="009B6D0B" w:rsidRDefault="003A3E94" w:rsidP="00B279A0">
      <w:pPr>
        <w:spacing w:after="0" w:line="240" w:lineRule="auto"/>
        <w:jc w:val="both"/>
        <w:rPr>
          <w:u w:val="single"/>
        </w:rPr>
      </w:pPr>
      <w:r>
        <w:rPr>
          <w:u w:val="single"/>
        </w:rPr>
        <w:t>V2: Entzünden von Eisenwolle</w:t>
      </w:r>
    </w:p>
    <w:p w:rsidR="003A3E94" w:rsidRDefault="003A3E94" w:rsidP="009F5F75">
      <w:pPr>
        <w:spacing w:after="0" w:line="240" w:lineRule="auto"/>
      </w:pPr>
    </w:p>
    <w:p w:rsidR="003A3E94" w:rsidRDefault="003A3E94" w:rsidP="003A3E94">
      <w:pPr>
        <w:spacing w:after="0" w:line="240" w:lineRule="auto"/>
        <w:jc w:val="both"/>
      </w:pPr>
      <w:r>
        <w:t xml:space="preserve">Zur Überraschung vieler Schüler/innen „brennt“ Eisenwolle im Gegensatz zu einem Eisennagel. Allerdings handelt es sich hierbei nicht um ein „Verbrennen“ im bekannten Sinne, d.h. es bildet sich kein Gas, das dann mit Flammenerscheinung brennt, sondern die Eisenwolle „verglüht“. </w:t>
      </w:r>
      <w:r w:rsidR="00D603E7">
        <w:t xml:space="preserve"> </w:t>
      </w:r>
    </w:p>
    <w:p w:rsidR="003A3E94" w:rsidRDefault="003A3E94" w:rsidP="003A3E94">
      <w:pPr>
        <w:spacing w:after="0" w:line="240" w:lineRule="auto"/>
        <w:jc w:val="both"/>
      </w:pPr>
    </w:p>
    <w:p w:rsidR="002A076B" w:rsidRDefault="003A3E94" w:rsidP="009F5F75">
      <w:pPr>
        <w:spacing w:after="0" w:line="240" w:lineRule="auto"/>
      </w:pPr>
      <w:r>
        <w:t>Versuche dieser Art werden auch im Chemie-Anfangsunterricht durchgefü</w:t>
      </w:r>
      <w:r w:rsidR="002A076B">
        <w:t>hrt, z.B. in</w:t>
      </w:r>
    </w:p>
    <w:p w:rsidR="002A076B" w:rsidRDefault="002A076B" w:rsidP="009F5F75">
      <w:pPr>
        <w:spacing w:after="0" w:line="240" w:lineRule="auto"/>
      </w:pPr>
    </w:p>
    <w:p w:rsidR="002A076B" w:rsidRDefault="00A47D0A" w:rsidP="002A076B">
      <w:pPr>
        <w:spacing w:after="0" w:line="240" w:lineRule="auto"/>
        <w:ind w:left="705" w:hanging="705"/>
        <w:jc w:val="both"/>
      </w:pPr>
      <w:r>
        <w:rPr>
          <w:i/>
        </w:rPr>
        <w:sym w:font="Wingdings" w:char="F026"/>
      </w:r>
      <w:r>
        <w:rPr>
          <w:i/>
        </w:rPr>
        <w:t xml:space="preserve"> </w:t>
      </w:r>
      <w:r w:rsidRPr="00B66C0D">
        <w:rPr>
          <w:i/>
        </w:rPr>
        <w:t xml:space="preserve"> „Elemente Chemie 1</w:t>
      </w:r>
      <w:r>
        <w:rPr>
          <w:i/>
        </w:rPr>
        <w:t>“</w:t>
      </w:r>
      <w:r w:rsidRPr="00B66C0D">
        <w:rPr>
          <w:i/>
        </w:rPr>
        <w:t>, Ernst</w:t>
      </w:r>
      <w:r>
        <w:rPr>
          <w:i/>
        </w:rPr>
        <w:t>-Klett-Verlag, Stuttgart, 2007,</w:t>
      </w:r>
      <w:r w:rsidR="002A076B">
        <w:rPr>
          <w:i/>
        </w:rPr>
        <w:t xml:space="preserve"> S. 83, </w:t>
      </w:r>
      <w:r w:rsidR="002A076B">
        <w:t>V2</w:t>
      </w:r>
    </w:p>
    <w:p w:rsidR="002A076B" w:rsidRPr="00B66C0D" w:rsidRDefault="002A076B" w:rsidP="002A076B">
      <w:pPr>
        <w:spacing w:after="0" w:line="240" w:lineRule="auto"/>
        <w:ind w:left="705" w:hanging="705"/>
        <w:jc w:val="both"/>
        <w:rPr>
          <w:i/>
        </w:rPr>
      </w:pPr>
    </w:p>
    <w:p w:rsidR="002A076B" w:rsidRPr="009F5F75" w:rsidRDefault="002A076B" w:rsidP="002A076B">
      <w:pPr>
        <w:spacing w:after="0" w:line="240" w:lineRule="auto"/>
      </w:pPr>
      <w:r>
        <w:t>dann jedoch mit größerem Fokus auf die Frage der Massenveränderungen bei chemischen Reaktionen.</w:t>
      </w:r>
    </w:p>
    <w:p w:rsidR="002A076B" w:rsidRDefault="002A076B" w:rsidP="002A076B">
      <w:pPr>
        <w:spacing w:after="0" w:line="240" w:lineRule="auto"/>
        <w:rPr>
          <w:b/>
        </w:rPr>
      </w:pPr>
    </w:p>
    <w:p w:rsidR="00D0408C" w:rsidRDefault="008F6345" w:rsidP="00D0408C">
      <w:r>
        <w:rPr>
          <w:b/>
        </w:rPr>
        <w:sym w:font="Wingdings" w:char="F04D"/>
      </w:r>
      <w:r>
        <w:rPr>
          <w:b/>
        </w:rPr>
        <w:t xml:space="preserve"> </w:t>
      </w:r>
      <w:r w:rsidR="002A076B" w:rsidRPr="00681097">
        <w:rPr>
          <w:b/>
        </w:rPr>
        <w:t>GBU:</w:t>
      </w:r>
      <w:r w:rsidR="002A076B">
        <w:t xml:space="preserve"> Eine geeignete GBU ist dementsprechend von Seiten des Klett-Verlags erstellt worden.</w:t>
      </w:r>
      <w:r w:rsidR="00D0408C">
        <w:t xml:space="preserve"> Sie dient als Vorlage für die von der ZPG bereitgestellten GBU im Material.</w:t>
      </w:r>
    </w:p>
    <w:p w:rsidR="00D603E7" w:rsidRPr="00252F29" w:rsidRDefault="00D603E7" w:rsidP="00D603E7">
      <w:pPr>
        <w:jc w:val="both"/>
      </w:pPr>
      <w:r>
        <w:t xml:space="preserve">Es fällt Schüler/innen meist schwer, das Verglühen der Eisenwolle als „echte Verbrennung“ zu akzeptieren. Als Ergänzung kann es daher sinnvoll sein, das Experiment auch mit Watte durchzuführen. Eine zusammengedrückte „Wattekugel“ brennt viel schwerfälliger als ein aufgelockerter Wattebauch. Wenn sich der Wattebausch mit dem flüssigen Wachs der Kerze tränkt, kann schnell eine unübersichtliche Situation entstehen. Daher ist dieser Versuch nur durch die Lehrkraft durchzuführen, z.B. wenn eine Schülergruppe auf den Vorschlag „Frag mal deinen Lehrer/deine Lehrerin“ eingeht. </w:t>
      </w:r>
    </w:p>
    <w:p w:rsidR="009813B8" w:rsidRDefault="009813B8" w:rsidP="00D0408C">
      <w:pPr>
        <w:spacing w:after="0" w:line="240" w:lineRule="auto"/>
        <w:jc w:val="both"/>
        <w:rPr>
          <w:u w:val="single"/>
        </w:rPr>
      </w:pPr>
    </w:p>
    <w:p w:rsidR="009813B8" w:rsidRPr="009B6D0B" w:rsidRDefault="009813B8" w:rsidP="009813B8">
      <w:pPr>
        <w:spacing w:after="0" w:line="240" w:lineRule="auto"/>
        <w:ind w:left="705" w:hanging="705"/>
        <w:jc w:val="both"/>
        <w:rPr>
          <w:u w:val="single"/>
        </w:rPr>
      </w:pPr>
      <w:r>
        <w:rPr>
          <w:u w:val="single"/>
        </w:rPr>
        <w:t>V3: Löschen einer Kerzenflamme mit Kupferdraht</w:t>
      </w:r>
    </w:p>
    <w:p w:rsidR="009813B8" w:rsidRDefault="009813B8" w:rsidP="002A076B">
      <w:pPr>
        <w:spacing w:after="0" w:line="240" w:lineRule="auto"/>
      </w:pPr>
    </w:p>
    <w:p w:rsidR="004D7C31" w:rsidRDefault="009813B8" w:rsidP="002A076B">
      <w:pPr>
        <w:spacing w:after="0" w:line="240" w:lineRule="auto"/>
      </w:pPr>
      <w:r>
        <w:t>Hierbei handelt es sich um einen sehr bekannten und für Schüler/innen erstaunlichen Versuch, der in vielen Schulbücher</w:t>
      </w:r>
      <w:r w:rsidR="004D7C31">
        <w:t xml:space="preserve">n </w:t>
      </w:r>
      <w:r w:rsidR="00313585">
        <w:t>thematisiert wird, z.B.</w:t>
      </w:r>
    </w:p>
    <w:p w:rsidR="00A47D0A" w:rsidRDefault="00A47D0A" w:rsidP="002A076B">
      <w:pPr>
        <w:spacing w:after="0" w:line="240" w:lineRule="auto"/>
      </w:pPr>
    </w:p>
    <w:p w:rsidR="00313585" w:rsidRDefault="00313585" w:rsidP="00313585">
      <w:pPr>
        <w:spacing w:after="0" w:line="240" w:lineRule="auto"/>
        <w:jc w:val="both"/>
        <w:rPr>
          <w:i/>
        </w:rPr>
      </w:pPr>
      <w:r>
        <w:rPr>
          <w:i/>
        </w:rPr>
        <w:sym w:font="Wingdings" w:char="F026"/>
      </w:r>
      <w:r w:rsidRPr="00BF3BD9">
        <w:rPr>
          <w:i/>
        </w:rPr>
        <w:t xml:space="preserve"> </w:t>
      </w:r>
      <w:r>
        <w:rPr>
          <w:i/>
        </w:rPr>
        <w:t xml:space="preserve"> </w:t>
      </w:r>
      <w:r w:rsidRPr="00BF3BD9">
        <w:rPr>
          <w:i/>
        </w:rPr>
        <w:t xml:space="preserve">„Chemie heute SI“, Westermann Schroedel </w:t>
      </w:r>
      <w:proofErr w:type="spellStart"/>
      <w:r w:rsidRPr="00BF3BD9">
        <w:rPr>
          <w:i/>
        </w:rPr>
        <w:t>Diesterweg</w:t>
      </w:r>
      <w:proofErr w:type="spellEnd"/>
      <w:r w:rsidRPr="00BF3BD9">
        <w:rPr>
          <w:i/>
        </w:rPr>
        <w:t xml:space="preserve"> Schöningh Winklers GmbH, Braunschwei</w:t>
      </w:r>
      <w:r>
        <w:rPr>
          <w:i/>
        </w:rPr>
        <w:t>g, 2013, S. 79, C2</w:t>
      </w:r>
    </w:p>
    <w:p w:rsidR="00313585" w:rsidRDefault="00313585" w:rsidP="002A076B">
      <w:pPr>
        <w:spacing w:after="0" w:line="240" w:lineRule="auto"/>
      </w:pPr>
    </w:p>
    <w:p w:rsidR="00313585" w:rsidRDefault="00313585" w:rsidP="00313585">
      <w:pPr>
        <w:spacing w:after="0" w:line="240" w:lineRule="auto"/>
        <w:jc w:val="both"/>
      </w:pPr>
      <w:r>
        <w:t xml:space="preserve">Das Erlöschen der Kerzenflamme ist durch die gute Wärmeleitung des Kupferdrahtes zu erklären, die ein Unterschreiten der Flammtemperatur </w:t>
      </w:r>
      <w:r w:rsidR="00993027">
        <w:t xml:space="preserve">am Docht der Kerze </w:t>
      </w:r>
      <w:r>
        <w:t>bewirkt.</w:t>
      </w:r>
    </w:p>
    <w:p w:rsidR="00313585" w:rsidRDefault="00313585" w:rsidP="00313585">
      <w:pPr>
        <w:spacing w:after="0" w:line="240" w:lineRule="auto"/>
        <w:jc w:val="both"/>
      </w:pPr>
    </w:p>
    <w:p w:rsidR="00313585" w:rsidRDefault="003C20BC" w:rsidP="00313585">
      <w:pPr>
        <w:spacing w:after="0" w:line="240" w:lineRule="auto"/>
        <w:jc w:val="both"/>
      </w:pPr>
      <w:r>
        <w:t>Für den Versuch empfiehlt sich eine Kerze mit großer Flamme. Es ist darauf zu achten, dass das „Aufstülpen“ der Spirale auf die Flamme schnell und bestimmt geschieht, damit sich der Kupferdraht nicht erwärmen kann.</w:t>
      </w:r>
      <w:r w:rsidR="00C07CE1">
        <w:t xml:space="preserve"> Außerdem darf die Flamme natürlich nicht durch Erstickung oder durch Eindrücken des Dochtes in flüssiges Wachs gelöscht werden.  </w:t>
      </w:r>
    </w:p>
    <w:p w:rsidR="003C20BC" w:rsidRDefault="003C20BC" w:rsidP="00313585">
      <w:pPr>
        <w:spacing w:after="0" w:line="240" w:lineRule="auto"/>
        <w:jc w:val="both"/>
      </w:pPr>
    </w:p>
    <w:p w:rsidR="003C20BC" w:rsidRDefault="003C20BC" w:rsidP="00313585">
      <w:pPr>
        <w:spacing w:after="0" w:line="240" w:lineRule="auto"/>
        <w:jc w:val="both"/>
      </w:pPr>
      <w:r>
        <w:rPr>
          <w:noProof/>
          <w:lang w:val="de-DE" w:eastAsia="de-DE"/>
        </w:rPr>
        <w:drawing>
          <wp:inline distT="0" distB="0" distL="0" distR="0" wp14:anchorId="3B16B765" wp14:editId="269B2AA1">
            <wp:extent cx="2133600" cy="1175680"/>
            <wp:effectExtent l="0" t="0" r="0" b="571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138235" cy="1178234"/>
                    </a:xfrm>
                    <a:prstGeom prst="rect">
                      <a:avLst/>
                    </a:prstGeom>
                  </pic:spPr>
                </pic:pic>
              </a:graphicData>
            </a:graphic>
          </wp:inline>
        </w:drawing>
      </w:r>
    </w:p>
    <w:p w:rsidR="003C20BC" w:rsidRDefault="003C20BC" w:rsidP="00313585">
      <w:pPr>
        <w:spacing w:after="0" w:line="240" w:lineRule="auto"/>
        <w:jc w:val="both"/>
      </w:pPr>
    </w:p>
    <w:p w:rsidR="00313585" w:rsidRDefault="00313585" w:rsidP="00313585">
      <w:pPr>
        <w:spacing w:after="0" w:line="240" w:lineRule="auto"/>
        <w:jc w:val="both"/>
      </w:pPr>
    </w:p>
    <w:p w:rsidR="00A47D0A" w:rsidRDefault="00A47D0A" w:rsidP="00A47D0A">
      <w:pPr>
        <w:spacing w:after="0" w:line="240" w:lineRule="auto"/>
        <w:jc w:val="both"/>
      </w:pPr>
      <w:r>
        <w:rPr>
          <w:b/>
        </w:rPr>
        <w:lastRenderedPageBreak/>
        <w:sym w:font="Wingdings" w:char="F04D"/>
      </w:r>
      <w:r>
        <w:rPr>
          <w:b/>
        </w:rPr>
        <w:t xml:space="preserve"> </w:t>
      </w:r>
      <w:r w:rsidRPr="00681097">
        <w:rPr>
          <w:b/>
        </w:rPr>
        <w:t>GBU:</w:t>
      </w:r>
      <w:r>
        <w:rPr>
          <w:b/>
        </w:rPr>
        <w:t xml:space="preserve"> </w:t>
      </w:r>
      <w:r>
        <w:t xml:space="preserve">Da </w:t>
      </w:r>
      <w:r w:rsidRPr="00435C85">
        <w:t xml:space="preserve">aus Sicht der ZPG </w:t>
      </w:r>
      <w:r>
        <w:t xml:space="preserve">bei diesem Experiment </w:t>
      </w:r>
      <w:r w:rsidRPr="00435C85">
        <w:t>nur eine</w:t>
      </w:r>
      <w:r>
        <w:t xml:space="preserve"> geringe Gefährdung vorliegt, ist keine Dokumentation der GBU erforderlich (vgl. </w:t>
      </w:r>
      <w:proofErr w:type="spellStart"/>
      <w:r>
        <w:t>RiSU</w:t>
      </w:r>
      <w:proofErr w:type="spellEnd"/>
      <w:r>
        <w:t xml:space="preserve"> I-3.4.1).</w:t>
      </w:r>
    </w:p>
    <w:p w:rsidR="004D7C31" w:rsidRPr="00252F29" w:rsidRDefault="004D7C31" w:rsidP="004D7C31">
      <w:pPr>
        <w:spacing w:after="0" w:line="240" w:lineRule="auto"/>
      </w:pPr>
    </w:p>
    <w:p w:rsidR="00313585" w:rsidRPr="009B6D0B" w:rsidRDefault="00313585" w:rsidP="00D603E7">
      <w:pPr>
        <w:spacing w:after="0" w:line="240" w:lineRule="auto"/>
        <w:jc w:val="both"/>
        <w:rPr>
          <w:u w:val="single"/>
        </w:rPr>
      </w:pPr>
      <w:r>
        <w:rPr>
          <w:u w:val="single"/>
        </w:rPr>
        <w:t>V4: Löschen mit Kohlenstoffdioxid</w:t>
      </w:r>
      <w:r w:rsidR="0025610E">
        <w:rPr>
          <w:u w:val="single"/>
        </w:rPr>
        <w:t xml:space="preserve"> / BAU: Bau eines einfachen Feuerlöschers</w:t>
      </w:r>
    </w:p>
    <w:p w:rsidR="00313585" w:rsidRDefault="00313585" w:rsidP="002A076B">
      <w:pPr>
        <w:spacing w:after="0" w:line="240" w:lineRule="auto"/>
      </w:pPr>
    </w:p>
    <w:p w:rsidR="00C07CE1" w:rsidRDefault="00C07CE1" w:rsidP="0025610E">
      <w:pPr>
        <w:spacing w:after="0" w:line="240" w:lineRule="auto"/>
        <w:jc w:val="both"/>
      </w:pPr>
      <w:r>
        <w:t>Die Reaktion von Natron</w:t>
      </w:r>
      <w:r w:rsidR="0025610E">
        <w:t xml:space="preserve"> (Natriumhydrogencarbonat, NaHCO</w:t>
      </w:r>
      <w:r w:rsidR="0025610E">
        <w:rPr>
          <w:vertAlign w:val="subscript"/>
        </w:rPr>
        <w:t>3</w:t>
      </w:r>
      <w:r w:rsidR="0025610E">
        <w:t>)</w:t>
      </w:r>
      <w:r>
        <w:t xml:space="preserve"> und Zitronensäure</w:t>
      </w:r>
      <w:r w:rsidR="0025610E">
        <w:t>(vereinfacht: H</w:t>
      </w:r>
      <w:r w:rsidR="0025610E">
        <w:rPr>
          <w:vertAlign w:val="subscript"/>
        </w:rPr>
        <w:t>3</w:t>
      </w:r>
      <w:r w:rsidR="0025610E">
        <w:t xml:space="preserve">Cit) </w:t>
      </w:r>
      <w:r>
        <w:t xml:space="preserve"> in wässriger Lösung lässt sich folgendermaßen formulieren:</w:t>
      </w:r>
    </w:p>
    <w:p w:rsidR="0025610E" w:rsidRDefault="0025610E" w:rsidP="002A076B">
      <w:pPr>
        <w:spacing w:after="0" w:line="240" w:lineRule="auto"/>
      </w:pPr>
    </w:p>
    <w:p w:rsidR="0025610E" w:rsidRDefault="0025610E" w:rsidP="002A076B">
      <w:pPr>
        <w:spacing w:after="0" w:line="240" w:lineRule="auto"/>
        <w:rPr>
          <w:rFonts w:cs="Arial"/>
          <w:lang w:val="en-US"/>
        </w:rPr>
      </w:pPr>
      <w:r w:rsidRPr="006521E5">
        <w:rPr>
          <w:rFonts w:cs="Arial"/>
          <w:lang w:val="en-US"/>
        </w:rPr>
        <w:t>3 NaHCO</w:t>
      </w:r>
      <w:r w:rsidRPr="006521E5">
        <w:rPr>
          <w:rFonts w:cs="Arial"/>
          <w:vertAlign w:val="subscript"/>
          <w:lang w:val="en-US"/>
        </w:rPr>
        <w:t>3</w:t>
      </w:r>
      <w:r w:rsidRPr="006521E5">
        <w:rPr>
          <w:rFonts w:cs="Arial"/>
          <w:lang w:val="en-US"/>
        </w:rPr>
        <w:t xml:space="preserve"> </w:t>
      </w:r>
      <w:r>
        <w:rPr>
          <w:rFonts w:cs="Arial"/>
          <w:lang w:val="en-US"/>
        </w:rPr>
        <w:t>(</w:t>
      </w:r>
      <w:proofErr w:type="spellStart"/>
      <w:r>
        <w:rPr>
          <w:rFonts w:cs="Arial"/>
          <w:lang w:val="en-US"/>
        </w:rPr>
        <w:t>aq</w:t>
      </w:r>
      <w:proofErr w:type="spellEnd"/>
      <w:proofErr w:type="gramStart"/>
      <w:r>
        <w:rPr>
          <w:rFonts w:cs="Arial"/>
          <w:lang w:val="en-US"/>
        </w:rPr>
        <w:t>)</w:t>
      </w:r>
      <w:r w:rsidRPr="006521E5">
        <w:rPr>
          <w:rFonts w:cs="Arial"/>
          <w:lang w:val="en-US"/>
        </w:rPr>
        <w:t xml:space="preserve">  +</w:t>
      </w:r>
      <w:proofErr w:type="gramEnd"/>
      <w:r w:rsidRPr="006521E5">
        <w:rPr>
          <w:rFonts w:cs="Arial"/>
          <w:lang w:val="en-US"/>
        </w:rPr>
        <w:t xml:space="preserve">   H</w:t>
      </w:r>
      <w:r w:rsidRPr="006521E5">
        <w:rPr>
          <w:rFonts w:cs="Arial"/>
          <w:vertAlign w:val="subscript"/>
          <w:lang w:val="en-US"/>
        </w:rPr>
        <w:t>3</w:t>
      </w:r>
      <w:r w:rsidRPr="006521E5">
        <w:rPr>
          <w:rFonts w:cs="Arial"/>
          <w:lang w:val="en-US"/>
        </w:rPr>
        <w:t>Cit</w:t>
      </w:r>
      <w:r>
        <w:rPr>
          <w:rFonts w:cs="Arial"/>
          <w:lang w:val="en-US"/>
        </w:rPr>
        <w:t xml:space="preserve"> </w:t>
      </w:r>
      <w:r w:rsidRPr="006521E5">
        <w:rPr>
          <w:rFonts w:cs="Arial"/>
          <w:lang w:val="en-US"/>
        </w:rPr>
        <w:t>(</w:t>
      </w:r>
      <w:proofErr w:type="spellStart"/>
      <w:r w:rsidRPr="006521E5">
        <w:rPr>
          <w:rFonts w:cs="Arial"/>
          <w:lang w:val="en-US"/>
        </w:rPr>
        <w:t>aq</w:t>
      </w:r>
      <w:proofErr w:type="spellEnd"/>
      <w:r w:rsidRPr="006521E5">
        <w:rPr>
          <w:rFonts w:cs="Arial"/>
          <w:lang w:val="en-US"/>
        </w:rPr>
        <w:t xml:space="preserve">)    </w:t>
      </w:r>
      <w:r w:rsidRPr="00B84DE1">
        <w:rPr>
          <w:rFonts w:ascii="Symbol" w:hAnsi="Symbol" w:cs="Arial"/>
          <w:lang w:val="en-US"/>
        </w:rPr>
        <w:t></w:t>
      </w:r>
      <w:r w:rsidRPr="00B84DE1">
        <w:rPr>
          <w:rFonts w:ascii="Symbol" w:hAnsi="Symbol" w:cs="Arial"/>
          <w:lang w:val="en-US"/>
        </w:rPr>
        <w:t></w:t>
      </w:r>
      <w:r w:rsidRPr="006521E5">
        <w:rPr>
          <w:rFonts w:cs="Arial"/>
          <w:lang w:val="en-US"/>
        </w:rPr>
        <w:t xml:space="preserve">  Na</w:t>
      </w:r>
      <w:r w:rsidRPr="006521E5">
        <w:rPr>
          <w:rFonts w:cs="Arial"/>
          <w:vertAlign w:val="subscript"/>
          <w:lang w:val="en-US"/>
        </w:rPr>
        <w:t>3</w:t>
      </w:r>
      <w:r w:rsidRPr="006521E5">
        <w:rPr>
          <w:rFonts w:cs="Arial"/>
          <w:lang w:val="en-US"/>
        </w:rPr>
        <w:t>Cit (</w:t>
      </w:r>
      <w:proofErr w:type="spellStart"/>
      <w:r w:rsidRPr="006521E5">
        <w:rPr>
          <w:rFonts w:cs="Arial"/>
          <w:lang w:val="en-US"/>
        </w:rPr>
        <w:t>aq</w:t>
      </w:r>
      <w:proofErr w:type="spellEnd"/>
      <w:r w:rsidRPr="006521E5">
        <w:rPr>
          <w:rFonts w:cs="Arial"/>
          <w:lang w:val="en-US"/>
        </w:rPr>
        <w:t>)   +  3 H</w:t>
      </w:r>
      <w:r w:rsidRPr="006521E5">
        <w:rPr>
          <w:rFonts w:cs="Arial"/>
          <w:vertAlign w:val="subscript"/>
          <w:lang w:val="en-US"/>
        </w:rPr>
        <w:t>2</w:t>
      </w:r>
      <w:r w:rsidRPr="006521E5">
        <w:rPr>
          <w:rFonts w:cs="Arial"/>
          <w:lang w:val="en-US"/>
        </w:rPr>
        <w:t>O   +</w:t>
      </w:r>
      <w:r>
        <w:rPr>
          <w:rFonts w:cs="Arial"/>
          <w:lang w:val="en-US"/>
        </w:rPr>
        <w:t xml:space="preserve">  </w:t>
      </w:r>
      <w:r w:rsidRPr="006521E5">
        <w:rPr>
          <w:rFonts w:cs="Arial"/>
          <w:lang w:val="en-US"/>
        </w:rPr>
        <w:t xml:space="preserve"> 3 CO</w:t>
      </w:r>
      <w:r w:rsidRPr="006521E5">
        <w:rPr>
          <w:rFonts w:cs="Arial"/>
          <w:vertAlign w:val="subscript"/>
          <w:lang w:val="en-US"/>
        </w:rPr>
        <w:t>2</w:t>
      </w:r>
    </w:p>
    <w:p w:rsidR="0025610E" w:rsidRDefault="0025610E" w:rsidP="0025610E">
      <w:pPr>
        <w:spacing w:after="0" w:line="240" w:lineRule="auto"/>
        <w:jc w:val="both"/>
        <w:rPr>
          <w:rFonts w:cs="Arial"/>
          <w:lang w:val="en-US"/>
        </w:rPr>
      </w:pPr>
    </w:p>
    <w:p w:rsidR="00C07CE1" w:rsidRDefault="0025610E" w:rsidP="0025610E">
      <w:pPr>
        <w:spacing w:after="0" w:line="240" w:lineRule="auto"/>
        <w:jc w:val="both"/>
        <w:rPr>
          <w:lang w:val="de-DE"/>
        </w:rPr>
      </w:pPr>
      <w:r w:rsidRPr="0025610E">
        <w:rPr>
          <w:lang w:val="de-DE"/>
        </w:rPr>
        <w:t xml:space="preserve">Mit einer Natronportion der Masse </w:t>
      </w:r>
      <w:r>
        <w:rPr>
          <w:lang w:val="de-DE"/>
        </w:rPr>
        <w:t>5g könnten demnach idealerweise 4,2 g Zitronensäure umgesetzt werden. Aus Gründen einer vereinfachten Portionierung werden aber beim Feuerlöscher ebenfalls 5g Zitronensäure eingesetzt.</w:t>
      </w:r>
    </w:p>
    <w:p w:rsidR="0025610E" w:rsidRDefault="0025610E" w:rsidP="0025610E">
      <w:pPr>
        <w:spacing w:after="0" w:line="240" w:lineRule="auto"/>
        <w:jc w:val="both"/>
        <w:rPr>
          <w:lang w:val="de-DE"/>
        </w:rPr>
      </w:pPr>
    </w:p>
    <w:p w:rsidR="0025610E" w:rsidRDefault="0025610E" w:rsidP="0025610E">
      <w:pPr>
        <w:spacing w:after="0" w:line="240" w:lineRule="auto"/>
        <w:jc w:val="both"/>
        <w:rPr>
          <w:lang w:val="de-DE"/>
        </w:rPr>
      </w:pPr>
      <w:r>
        <w:rPr>
          <w:lang w:val="de-DE"/>
        </w:rPr>
        <w:t xml:space="preserve">Als Eisenhülse wurde eine </w:t>
      </w:r>
      <w:proofErr w:type="spellStart"/>
      <w:r>
        <w:rPr>
          <w:lang w:val="de-DE"/>
        </w:rPr>
        <w:t>aufgesägte</w:t>
      </w:r>
      <w:proofErr w:type="spellEnd"/>
      <w:r>
        <w:rPr>
          <w:lang w:val="de-DE"/>
        </w:rPr>
        <w:t xml:space="preserve"> Sahnekapsel aus Eisen verwendet. </w:t>
      </w:r>
    </w:p>
    <w:p w:rsidR="00C07CE1" w:rsidRPr="0025610E" w:rsidRDefault="00C07CE1" w:rsidP="002A076B">
      <w:pPr>
        <w:spacing w:after="0" w:line="240" w:lineRule="auto"/>
        <w:rPr>
          <w:lang w:val="de-DE"/>
        </w:rPr>
      </w:pPr>
    </w:p>
    <w:p w:rsidR="0025610E" w:rsidRDefault="0025610E" w:rsidP="0025610E">
      <w:pPr>
        <w:spacing w:after="0" w:line="240" w:lineRule="auto"/>
        <w:jc w:val="both"/>
      </w:pPr>
      <w:r>
        <w:rPr>
          <w:b/>
        </w:rPr>
        <w:sym w:font="Wingdings" w:char="F04D"/>
      </w:r>
      <w:r>
        <w:rPr>
          <w:b/>
        </w:rPr>
        <w:t xml:space="preserve"> </w:t>
      </w:r>
      <w:r w:rsidRPr="00681097">
        <w:rPr>
          <w:b/>
        </w:rPr>
        <w:t>GBU:</w:t>
      </w:r>
      <w:r>
        <w:rPr>
          <w:b/>
        </w:rPr>
        <w:t xml:space="preserve"> </w:t>
      </w:r>
      <w:r>
        <w:t xml:space="preserve">Da </w:t>
      </w:r>
      <w:r w:rsidRPr="00435C85">
        <w:t xml:space="preserve">aus Sicht der ZPG </w:t>
      </w:r>
      <w:r>
        <w:t xml:space="preserve">sowohl beim Experiment als auch beim Bau und der Inbetriebnahme des Feuerlöschers </w:t>
      </w:r>
      <w:r w:rsidRPr="00435C85">
        <w:t>nur eine</w:t>
      </w:r>
      <w:r>
        <w:t xml:space="preserve"> geringe Gefährdung vorliegt, ist keine Dokumentation der GBU erforderlich (vgl. </w:t>
      </w:r>
      <w:proofErr w:type="spellStart"/>
      <w:r>
        <w:t>RiSU</w:t>
      </w:r>
      <w:proofErr w:type="spellEnd"/>
      <w:r>
        <w:t xml:space="preserve"> I-3.4.1).</w:t>
      </w:r>
    </w:p>
    <w:p w:rsidR="005456B7" w:rsidRPr="0025610E" w:rsidRDefault="005456B7" w:rsidP="002A076B">
      <w:pPr>
        <w:spacing w:after="0" w:line="240" w:lineRule="auto"/>
      </w:pPr>
    </w:p>
    <w:p w:rsidR="005456B7" w:rsidRPr="0025610E" w:rsidRDefault="005456B7" w:rsidP="002A076B">
      <w:pPr>
        <w:spacing w:after="0" w:line="240" w:lineRule="auto"/>
        <w:rPr>
          <w:lang w:val="de-DE"/>
        </w:rPr>
      </w:pPr>
    </w:p>
    <w:sectPr w:rsidR="005456B7" w:rsidRPr="0025610E" w:rsidSect="004511D8">
      <w:footerReference w:type="default" r:id="rId12"/>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6414C" w:rsidRDefault="0096414C" w:rsidP="009A2C40">
      <w:pPr>
        <w:spacing w:after="0" w:line="240" w:lineRule="auto"/>
      </w:pPr>
      <w:r>
        <w:separator/>
      </w:r>
    </w:p>
  </w:endnote>
  <w:endnote w:type="continuationSeparator" w:id="0">
    <w:p w:rsidR="0096414C" w:rsidRDefault="0096414C" w:rsidP="009A2C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16"/>
      </w:rPr>
      <w:id w:val="621039982"/>
      <w:docPartObj>
        <w:docPartGallery w:val="Page Numbers (Bottom of Page)"/>
        <w:docPartUnique/>
      </w:docPartObj>
    </w:sdtPr>
    <w:sdtEndPr/>
    <w:sdtContent>
      <w:sdt>
        <w:sdtPr>
          <w:rPr>
            <w:sz w:val="16"/>
            <w:szCs w:val="16"/>
          </w:rPr>
          <w:id w:val="860082579"/>
          <w:docPartObj>
            <w:docPartGallery w:val="Page Numbers (Top of Page)"/>
            <w:docPartUnique/>
          </w:docPartObj>
        </w:sdtPr>
        <w:sdtEndPr/>
        <w:sdtContent>
          <w:p w:rsidR="008061F8" w:rsidRPr="009A2C40" w:rsidRDefault="008061F8" w:rsidP="008E6998">
            <w:pPr>
              <w:pStyle w:val="Fuzeile"/>
              <w:pBdr>
                <w:top w:val="single" w:sz="4" w:space="1" w:color="auto"/>
              </w:pBdr>
              <w:tabs>
                <w:tab w:val="clear" w:pos="4536"/>
                <w:tab w:val="clear" w:pos="9072"/>
                <w:tab w:val="left" w:pos="4253"/>
                <w:tab w:val="left" w:pos="8505"/>
              </w:tabs>
              <w:rPr>
                <w:sz w:val="16"/>
                <w:szCs w:val="16"/>
              </w:rPr>
            </w:pPr>
            <w:r w:rsidRPr="009A2C40">
              <w:rPr>
                <w:sz w:val="16"/>
                <w:szCs w:val="16"/>
              </w:rPr>
              <w:fldChar w:fldCharType="begin"/>
            </w:r>
            <w:r w:rsidRPr="009A2C40">
              <w:rPr>
                <w:sz w:val="16"/>
                <w:szCs w:val="16"/>
              </w:rPr>
              <w:instrText xml:space="preserve"> FILENAME  \* Lower  \* MERGEFORMAT </w:instrText>
            </w:r>
            <w:r w:rsidRPr="009A2C40">
              <w:rPr>
                <w:sz w:val="16"/>
                <w:szCs w:val="16"/>
              </w:rPr>
              <w:fldChar w:fldCharType="separate"/>
            </w:r>
            <w:r w:rsidR="00131DAC">
              <w:rPr>
                <w:noProof/>
                <w:sz w:val="16"/>
                <w:szCs w:val="16"/>
              </w:rPr>
              <w:t>43300_lernjob_loeschen_hinweise.docx</w:t>
            </w:r>
            <w:r w:rsidRPr="009A2C40">
              <w:rPr>
                <w:sz w:val="16"/>
                <w:szCs w:val="16"/>
              </w:rPr>
              <w:fldChar w:fldCharType="end"/>
            </w:r>
            <w:r>
              <w:rPr>
                <w:sz w:val="16"/>
                <w:szCs w:val="16"/>
              </w:rPr>
              <w:tab/>
              <w:t>ZPG BNT</w:t>
            </w:r>
            <w:r w:rsidR="002E325D">
              <w:rPr>
                <w:sz w:val="16"/>
                <w:szCs w:val="16"/>
              </w:rPr>
              <w:t xml:space="preserve"> 2017</w:t>
            </w:r>
            <w:r w:rsidRPr="009A2C40">
              <w:rPr>
                <w:sz w:val="16"/>
                <w:szCs w:val="16"/>
              </w:rPr>
              <w:tab/>
            </w:r>
            <w:r w:rsidRPr="009A2C40">
              <w:rPr>
                <w:sz w:val="16"/>
                <w:szCs w:val="16"/>
                <w:lang w:val="de-DE"/>
              </w:rPr>
              <w:t xml:space="preserve">Seite </w:t>
            </w:r>
            <w:r w:rsidRPr="009A2C40">
              <w:rPr>
                <w:b/>
                <w:bCs/>
                <w:sz w:val="16"/>
                <w:szCs w:val="16"/>
              </w:rPr>
              <w:fldChar w:fldCharType="begin"/>
            </w:r>
            <w:r w:rsidRPr="009A2C40">
              <w:rPr>
                <w:b/>
                <w:bCs/>
                <w:sz w:val="16"/>
                <w:szCs w:val="16"/>
              </w:rPr>
              <w:instrText>PAGE</w:instrText>
            </w:r>
            <w:r w:rsidRPr="009A2C40">
              <w:rPr>
                <w:b/>
                <w:bCs/>
                <w:sz w:val="16"/>
                <w:szCs w:val="16"/>
              </w:rPr>
              <w:fldChar w:fldCharType="separate"/>
            </w:r>
            <w:r w:rsidR="00131DAC">
              <w:rPr>
                <w:b/>
                <w:bCs/>
                <w:noProof/>
                <w:sz w:val="16"/>
                <w:szCs w:val="16"/>
              </w:rPr>
              <w:t>3</w:t>
            </w:r>
            <w:r w:rsidRPr="009A2C40">
              <w:rPr>
                <w:b/>
                <w:bCs/>
                <w:sz w:val="16"/>
                <w:szCs w:val="16"/>
              </w:rPr>
              <w:fldChar w:fldCharType="end"/>
            </w:r>
            <w:r w:rsidRPr="009A2C40">
              <w:rPr>
                <w:sz w:val="16"/>
                <w:szCs w:val="16"/>
                <w:lang w:val="de-DE"/>
              </w:rPr>
              <w:t xml:space="preserve"> von </w:t>
            </w:r>
            <w:r w:rsidRPr="009A2C40">
              <w:rPr>
                <w:b/>
                <w:bCs/>
                <w:sz w:val="16"/>
                <w:szCs w:val="16"/>
              </w:rPr>
              <w:fldChar w:fldCharType="begin"/>
            </w:r>
            <w:r w:rsidRPr="009A2C40">
              <w:rPr>
                <w:b/>
                <w:bCs/>
                <w:sz w:val="16"/>
                <w:szCs w:val="16"/>
              </w:rPr>
              <w:instrText>NUMPAGES</w:instrText>
            </w:r>
            <w:r w:rsidRPr="009A2C40">
              <w:rPr>
                <w:b/>
                <w:bCs/>
                <w:sz w:val="16"/>
                <w:szCs w:val="16"/>
              </w:rPr>
              <w:fldChar w:fldCharType="separate"/>
            </w:r>
            <w:r w:rsidR="00131DAC">
              <w:rPr>
                <w:b/>
                <w:bCs/>
                <w:noProof/>
                <w:sz w:val="16"/>
                <w:szCs w:val="16"/>
              </w:rPr>
              <w:t>3</w:t>
            </w:r>
            <w:r w:rsidRPr="009A2C40">
              <w:rPr>
                <w:b/>
                <w:bCs/>
                <w:sz w:val="16"/>
                <w:szCs w:val="16"/>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6414C" w:rsidRDefault="0096414C" w:rsidP="009A2C40">
      <w:pPr>
        <w:spacing w:after="0" w:line="240" w:lineRule="auto"/>
      </w:pPr>
      <w:r>
        <w:separator/>
      </w:r>
    </w:p>
  </w:footnote>
  <w:footnote w:type="continuationSeparator" w:id="0">
    <w:p w:rsidR="0096414C" w:rsidRDefault="0096414C" w:rsidP="009A2C4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2C40"/>
    <w:rsid w:val="00030AFC"/>
    <w:rsid w:val="00033E29"/>
    <w:rsid w:val="00040100"/>
    <w:rsid w:val="0004242B"/>
    <w:rsid w:val="00065EED"/>
    <w:rsid w:val="00073E61"/>
    <w:rsid w:val="000826AD"/>
    <w:rsid w:val="00085614"/>
    <w:rsid w:val="000B6771"/>
    <w:rsid w:val="000D0679"/>
    <w:rsid w:val="000E1AED"/>
    <w:rsid w:val="000E7922"/>
    <w:rsid w:val="000F620D"/>
    <w:rsid w:val="00102D1B"/>
    <w:rsid w:val="00131DAC"/>
    <w:rsid w:val="00180519"/>
    <w:rsid w:val="00191218"/>
    <w:rsid w:val="001B1DF6"/>
    <w:rsid w:val="001B71DB"/>
    <w:rsid w:val="001C33B1"/>
    <w:rsid w:val="001D7CF4"/>
    <w:rsid w:val="0020641A"/>
    <w:rsid w:val="00215D9D"/>
    <w:rsid w:val="00223D64"/>
    <w:rsid w:val="00235F17"/>
    <w:rsid w:val="00247643"/>
    <w:rsid w:val="00252F29"/>
    <w:rsid w:val="0025353E"/>
    <w:rsid w:val="0025610E"/>
    <w:rsid w:val="002569C1"/>
    <w:rsid w:val="002A076B"/>
    <w:rsid w:val="002A11C3"/>
    <w:rsid w:val="002B105E"/>
    <w:rsid w:val="002C0F7F"/>
    <w:rsid w:val="002E325D"/>
    <w:rsid w:val="002E486E"/>
    <w:rsid w:val="0031277C"/>
    <w:rsid w:val="00313585"/>
    <w:rsid w:val="0034398E"/>
    <w:rsid w:val="00347E46"/>
    <w:rsid w:val="00365617"/>
    <w:rsid w:val="003742E4"/>
    <w:rsid w:val="00377F51"/>
    <w:rsid w:val="003910A8"/>
    <w:rsid w:val="003A3E94"/>
    <w:rsid w:val="003C20BC"/>
    <w:rsid w:val="003F63A2"/>
    <w:rsid w:val="00440377"/>
    <w:rsid w:val="00446EDE"/>
    <w:rsid w:val="004511D8"/>
    <w:rsid w:val="00485C6C"/>
    <w:rsid w:val="004A0D93"/>
    <w:rsid w:val="004A2023"/>
    <w:rsid w:val="004C2048"/>
    <w:rsid w:val="004D7C31"/>
    <w:rsid w:val="004E2E16"/>
    <w:rsid w:val="004E46B9"/>
    <w:rsid w:val="004E5177"/>
    <w:rsid w:val="00543962"/>
    <w:rsid w:val="005456B7"/>
    <w:rsid w:val="00545975"/>
    <w:rsid w:val="005575C9"/>
    <w:rsid w:val="00561AC3"/>
    <w:rsid w:val="00581DE2"/>
    <w:rsid w:val="00595750"/>
    <w:rsid w:val="005C76D3"/>
    <w:rsid w:val="00600247"/>
    <w:rsid w:val="00614CBA"/>
    <w:rsid w:val="006161D4"/>
    <w:rsid w:val="00650C41"/>
    <w:rsid w:val="00680367"/>
    <w:rsid w:val="00681097"/>
    <w:rsid w:val="00690F32"/>
    <w:rsid w:val="006C532D"/>
    <w:rsid w:val="006C5D02"/>
    <w:rsid w:val="007271D5"/>
    <w:rsid w:val="00746FDB"/>
    <w:rsid w:val="00770408"/>
    <w:rsid w:val="00770F4A"/>
    <w:rsid w:val="007767F5"/>
    <w:rsid w:val="00790EB0"/>
    <w:rsid w:val="00791BD3"/>
    <w:rsid w:val="008061F8"/>
    <w:rsid w:val="008168F5"/>
    <w:rsid w:val="00823CB9"/>
    <w:rsid w:val="008308F2"/>
    <w:rsid w:val="00841285"/>
    <w:rsid w:val="008413AF"/>
    <w:rsid w:val="0087757B"/>
    <w:rsid w:val="008A28EF"/>
    <w:rsid w:val="008B1743"/>
    <w:rsid w:val="008D2A1A"/>
    <w:rsid w:val="008D42CA"/>
    <w:rsid w:val="008D605B"/>
    <w:rsid w:val="008E6998"/>
    <w:rsid w:val="008F6345"/>
    <w:rsid w:val="008F72CD"/>
    <w:rsid w:val="00902D25"/>
    <w:rsid w:val="00921BC7"/>
    <w:rsid w:val="00924616"/>
    <w:rsid w:val="00933046"/>
    <w:rsid w:val="00955347"/>
    <w:rsid w:val="009616DE"/>
    <w:rsid w:val="0096414C"/>
    <w:rsid w:val="009813B8"/>
    <w:rsid w:val="009928D6"/>
    <w:rsid w:val="00993027"/>
    <w:rsid w:val="009A2C40"/>
    <w:rsid w:val="009B6D0B"/>
    <w:rsid w:val="009D2C10"/>
    <w:rsid w:val="009E2F13"/>
    <w:rsid w:val="009F5F75"/>
    <w:rsid w:val="00A30205"/>
    <w:rsid w:val="00A40332"/>
    <w:rsid w:val="00A44287"/>
    <w:rsid w:val="00A47D0A"/>
    <w:rsid w:val="00A65F29"/>
    <w:rsid w:val="00A72752"/>
    <w:rsid w:val="00A844B5"/>
    <w:rsid w:val="00A8588B"/>
    <w:rsid w:val="00AD0901"/>
    <w:rsid w:val="00AF1871"/>
    <w:rsid w:val="00B13370"/>
    <w:rsid w:val="00B16E68"/>
    <w:rsid w:val="00B279A0"/>
    <w:rsid w:val="00B4272B"/>
    <w:rsid w:val="00B66C0D"/>
    <w:rsid w:val="00B71FF2"/>
    <w:rsid w:val="00BC02B8"/>
    <w:rsid w:val="00BF2022"/>
    <w:rsid w:val="00BF54B7"/>
    <w:rsid w:val="00C07CE1"/>
    <w:rsid w:val="00C22837"/>
    <w:rsid w:val="00C37D18"/>
    <w:rsid w:val="00C42BC7"/>
    <w:rsid w:val="00C519D5"/>
    <w:rsid w:val="00C7059A"/>
    <w:rsid w:val="00C74882"/>
    <w:rsid w:val="00C7669E"/>
    <w:rsid w:val="00C828B1"/>
    <w:rsid w:val="00C87062"/>
    <w:rsid w:val="00CA40CC"/>
    <w:rsid w:val="00D03F01"/>
    <w:rsid w:val="00D0408C"/>
    <w:rsid w:val="00D150F8"/>
    <w:rsid w:val="00D2094F"/>
    <w:rsid w:val="00D25167"/>
    <w:rsid w:val="00D5473E"/>
    <w:rsid w:val="00D603E7"/>
    <w:rsid w:val="00D732E8"/>
    <w:rsid w:val="00DB75BB"/>
    <w:rsid w:val="00DC08EE"/>
    <w:rsid w:val="00DD4AE0"/>
    <w:rsid w:val="00DE097B"/>
    <w:rsid w:val="00E060CB"/>
    <w:rsid w:val="00E465BC"/>
    <w:rsid w:val="00E9169B"/>
    <w:rsid w:val="00EB5589"/>
    <w:rsid w:val="00EC4D4A"/>
    <w:rsid w:val="00ED5929"/>
    <w:rsid w:val="00EF2C4C"/>
    <w:rsid w:val="00F05BF6"/>
    <w:rsid w:val="00F16C0D"/>
    <w:rsid w:val="00F51CB6"/>
    <w:rsid w:val="00F539BD"/>
    <w:rsid w:val="00F61F62"/>
    <w:rsid w:val="00FC1D00"/>
    <w:rsid w:val="00FE0F57"/>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A2C4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A2C40"/>
  </w:style>
  <w:style w:type="paragraph" w:styleId="Fuzeile">
    <w:name w:val="footer"/>
    <w:basedOn w:val="Standard"/>
    <w:link w:val="FuzeileZchn"/>
    <w:uiPriority w:val="99"/>
    <w:unhideWhenUsed/>
    <w:rsid w:val="009A2C4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A2C40"/>
  </w:style>
  <w:style w:type="paragraph" w:styleId="Sprechblasentext">
    <w:name w:val="Balloon Text"/>
    <w:basedOn w:val="Standard"/>
    <w:link w:val="SprechblasentextZchn"/>
    <w:uiPriority w:val="99"/>
    <w:semiHidden/>
    <w:unhideWhenUsed/>
    <w:rsid w:val="00EC4D4A"/>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C4D4A"/>
    <w:rPr>
      <w:rFonts w:ascii="Tahoma" w:hAnsi="Tahoma" w:cs="Tahoma"/>
      <w:sz w:val="16"/>
      <w:szCs w:val="16"/>
    </w:rPr>
  </w:style>
  <w:style w:type="character" w:styleId="Hyperlink">
    <w:name w:val="Hyperlink"/>
    <w:basedOn w:val="Absatz-Standardschriftart"/>
    <w:uiPriority w:val="99"/>
    <w:unhideWhenUsed/>
    <w:rsid w:val="00440377"/>
    <w:rPr>
      <w:color w:val="0563C1" w:themeColor="hyperlink"/>
      <w:u w:val="single"/>
    </w:rPr>
  </w:style>
  <w:style w:type="character" w:styleId="HTMLSchreibmaschine">
    <w:name w:val="HTML Typewriter"/>
    <w:basedOn w:val="Absatz-Standardschriftart"/>
    <w:uiPriority w:val="99"/>
    <w:semiHidden/>
    <w:unhideWhenUsed/>
    <w:rsid w:val="00440377"/>
    <w:rPr>
      <w:rFonts w:ascii="Courier New" w:eastAsia="Times New Roman" w:hAnsi="Courier New" w:cs="Courier New"/>
      <w:sz w:val="20"/>
      <w:szCs w:val="20"/>
    </w:rPr>
  </w:style>
  <w:style w:type="table" w:styleId="Tabellenraster">
    <w:name w:val="Table Grid"/>
    <w:basedOn w:val="NormaleTabelle"/>
    <w:uiPriority w:val="39"/>
    <w:rsid w:val="00347E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87757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A2C4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9A2C40"/>
  </w:style>
  <w:style w:type="paragraph" w:styleId="Fuzeile">
    <w:name w:val="footer"/>
    <w:basedOn w:val="Standard"/>
    <w:link w:val="FuzeileZchn"/>
    <w:uiPriority w:val="99"/>
    <w:unhideWhenUsed/>
    <w:rsid w:val="009A2C4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9A2C40"/>
  </w:style>
  <w:style w:type="paragraph" w:styleId="Sprechblasentext">
    <w:name w:val="Balloon Text"/>
    <w:basedOn w:val="Standard"/>
    <w:link w:val="SprechblasentextZchn"/>
    <w:uiPriority w:val="99"/>
    <w:semiHidden/>
    <w:unhideWhenUsed/>
    <w:rsid w:val="00EC4D4A"/>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EC4D4A"/>
    <w:rPr>
      <w:rFonts w:ascii="Tahoma" w:hAnsi="Tahoma" w:cs="Tahoma"/>
      <w:sz w:val="16"/>
      <w:szCs w:val="16"/>
    </w:rPr>
  </w:style>
  <w:style w:type="character" w:styleId="Hyperlink">
    <w:name w:val="Hyperlink"/>
    <w:basedOn w:val="Absatz-Standardschriftart"/>
    <w:uiPriority w:val="99"/>
    <w:unhideWhenUsed/>
    <w:rsid w:val="00440377"/>
    <w:rPr>
      <w:color w:val="0563C1" w:themeColor="hyperlink"/>
      <w:u w:val="single"/>
    </w:rPr>
  </w:style>
  <w:style w:type="character" w:styleId="HTMLSchreibmaschine">
    <w:name w:val="HTML Typewriter"/>
    <w:basedOn w:val="Absatz-Standardschriftart"/>
    <w:uiPriority w:val="99"/>
    <w:semiHidden/>
    <w:unhideWhenUsed/>
    <w:rsid w:val="00440377"/>
    <w:rPr>
      <w:rFonts w:ascii="Courier New" w:eastAsia="Times New Roman" w:hAnsi="Courier New" w:cs="Courier New"/>
      <w:sz w:val="20"/>
      <w:szCs w:val="20"/>
    </w:rPr>
  </w:style>
  <w:style w:type="table" w:styleId="Tabellenraster">
    <w:name w:val="Table Grid"/>
    <w:basedOn w:val="NormaleTabelle"/>
    <w:uiPriority w:val="39"/>
    <w:rsid w:val="00347E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87757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7805312">
      <w:bodyDiv w:val="1"/>
      <w:marLeft w:val="0"/>
      <w:marRight w:val="0"/>
      <w:marTop w:val="0"/>
      <w:marBottom w:val="0"/>
      <w:divBdr>
        <w:top w:val="none" w:sz="0" w:space="0" w:color="auto"/>
        <w:left w:val="none" w:sz="0" w:space="0" w:color="auto"/>
        <w:bottom w:val="none" w:sz="0" w:space="0" w:color="auto"/>
        <w:right w:val="none" w:sz="0" w:space="0" w:color="auto"/>
      </w:divBdr>
      <w:divsChild>
        <w:div w:id="1489981860">
          <w:marLeft w:val="0"/>
          <w:marRight w:val="0"/>
          <w:marTop w:val="0"/>
          <w:marBottom w:val="0"/>
          <w:divBdr>
            <w:top w:val="none" w:sz="0" w:space="0" w:color="auto"/>
            <w:left w:val="none" w:sz="0" w:space="0" w:color="auto"/>
            <w:bottom w:val="none" w:sz="0" w:space="0" w:color="auto"/>
            <w:right w:val="none" w:sz="0" w:space="0" w:color="auto"/>
          </w:divBdr>
          <w:divsChild>
            <w:div w:id="816650714">
              <w:marLeft w:val="0"/>
              <w:marRight w:val="0"/>
              <w:marTop w:val="0"/>
              <w:marBottom w:val="0"/>
              <w:divBdr>
                <w:top w:val="none" w:sz="0" w:space="0" w:color="auto"/>
                <w:left w:val="none" w:sz="0" w:space="0" w:color="auto"/>
                <w:bottom w:val="none" w:sz="0" w:space="0" w:color="auto"/>
                <w:right w:val="none" w:sz="0" w:space="0" w:color="auto"/>
              </w:divBdr>
              <w:divsChild>
                <w:div w:id="1437486510">
                  <w:marLeft w:val="0"/>
                  <w:marRight w:val="0"/>
                  <w:marTop w:val="0"/>
                  <w:marBottom w:val="0"/>
                  <w:divBdr>
                    <w:top w:val="none" w:sz="0" w:space="0" w:color="auto"/>
                    <w:left w:val="none" w:sz="0" w:space="0" w:color="auto"/>
                    <w:bottom w:val="none" w:sz="0" w:space="0" w:color="auto"/>
                    <w:right w:val="none" w:sz="0" w:space="0" w:color="auto"/>
                  </w:divBdr>
                  <w:divsChild>
                    <w:div w:id="614404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5293275">
      <w:bodyDiv w:val="1"/>
      <w:marLeft w:val="0"/>
      <w:marRight w:val="0"/>
      <w:marTop w:val="0"/>
      <w:marBottom w:val="0"/>
      <w:divBdr>
        <w:top w:val="none" w:sz="0" w:space="0" w:color="auto"/>
        <w:left w:val="none" w:sz="0" w:space="0" w:color="auto"/>
        <w:bottom w:val="none" w:sz="0" w:space="0" w:color="auto"/>
        <w:right w:val="none" w:sz="0" w:space="0" w:color="auto"/>
      </w:divBdr>
      <w:divsChild>
        <w:div w:id="1363899605">
          <w:marLeft w:val="0"/>
          <w:marRight w:val="0"/>
          <w:marTop w:val="0"/>
          <w:marBottom w:val="0"/>
          <w:divBdr>
            <w:top w:val="none" w:sz="0" w:space="0" w:color="auto"/>
            <w:left w:val="none" w:sz="0" w:space="0" w:color="auto"/>
            <w:bottom w:val="none" w:sz="0" w:space="0" w:color="auto"/>
            <w:right w:val="none" w:sz="0" w:space="0" w:color="auto"/>
          </w:divBdr>
        </w:div>
      </w:divsChild>
    </w:div>
    <w:div w:id="1338387340">
      <w:bodyDiv w:val="1"/>
      <w:marLeft w:val="0"/>
      <w:marRight w:val="0"/>
      <w:marTop w:val="0"/>
      <w:marBottom w:val="0"/>
      <w:divBdr>
        <w:top w:val="none" w:sz="0" w:space="0" w:color="auto"/>
        <w:left w:val="none" w:sz="0" w:space="0" w:color="auto"/>
        <w:bottom w:val="none" w:sz="0" w:space="0" w:color="auto"/>
        <w:right w:val="none" w:sz="0" w:space="0" w:color="auto"/>
      </w:divBdr>
      <w:divsChild>
        <w:div w:id="1874343148">
          <w:marLeft w:val="0"/>
          <w:marRight w:val="0"/>
          <w:marTop w:val="0"/>
          <w:marBottom w:val="0"/>
          <w:divBdr>
            <w:top w:val="none" w:sz="0" w:space="0" w:color="auto"/>
            <w:left w:val="none" w:sz="0" w:space="0" w:color="auto"/>
            <w:bottom w:val="none" w:sz="0" w:space="0" w:color="auto"/>
            <w:right w:val="none" w:sz="0" w:space="0" w:color="auto"/>
          </w:divBdr>
        </w:div>
      </w:divsChild>
    </w:div>
    <w:div w:id="2062317344">
      <w:bodyDiv w:val="1"/>
      <w:marLeft w:val="0"/>
      <w:marRight w:val="0"/>
      <w:marTop w:val="0"/>
      <w:marBottom w:val="0"/>
      <w:divBdr>
        <w:top w:val="none" w:sz="0" w:space="0" w:color="auto"/>
        <w:left w:val="none" w:sz="0" w:space="0" w:color="auto"/>
        <w:bottom w:val="none" w:sz="0" w:space="0" w:color="auto"/>
        <w:right w:val="none" w:sz="0" w:space="0" w:color="auto"/>
      </w:divBdr>
      <w:divsChild>
        <w:div w:id="20865748">
          <w:marLeft w:val="0"/>
          <w:marRight w:val="0"/>
          <w:marTop w:val="0"/>
          <w:marBottom w:val="0"/>
          <w:divBdr>
            <w:top w:val="none" w:sz="0" w:space="0" w:color="auto"/>
            <w:left w:val="none" w:sz="0" w:space="0" w:color="auto"/>
            <w:bottom w:val="none" w:sz="0" w:space="0" w:color="auto"/>
            <w:right w:val="none" w:sz="0" w:space="0" w:color="auto"/>
          </w:divBdr>
          <w:divsChild>
            <w:div w:id="580020735">
              <w:marLeft w:val="0"/>
              <w:marRight w:val="0"/>
              <w:marTop w:val="0"/>
              <w:marBottom w:val="0"/>
              <w:divBdr>
                <w:top w:val="none" w:sz="0" w:space="0" w:color="auto"/>
                <w:left w:val="none" w:sz="0" w:space="0" w:color="auto"/>
                <w:bottom w:val="none" w:sz="0" w:space="0" w:color="auto"/>
                <w:right w:val="none" w:sz="0" w:space="0" w:color="auto"/>
              </w:divBdr>
              <w:divsChild>
                <w:div w:id="1636835191">
                  <w:marLeft w:val="0"/>
                  <w:marRight w:val="0"/>
                  <w:marTop w:val="0"/>
                  <w:marBottom w:val="0"/>
                  <w:divBdr>
                    <w:top w:val="none" w:sz="0" w:space="0" w:color="auto"/>
                    <w:left w:val="none" w:sz="0" w:space="0" w:color="auto"/>
                    <w:bottom w:val="none" w:sz="0" w:space="0" w:color="auto"/>
                    <w:right w:val="none" w:sz="0" w:space="0" w:color="auto"/>
                  </w:divBdr>
                  <w:divsChild>
                    <w:div w:id="948388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Lariss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34DE8F-E400-429D-A2E2-51BB25BA3F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708</Words>
  <Characters>4464</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dc:creator>
  <cp:lastModifiedBy>Thorsten Kress</cp:lastModifiedBy>
  <cp:revision>48</cp:revision>
  <cp:lastPrinted>2017-04-04T08:08:00Z</cp:lastPrinted>
  <dcterms:created xsi:type="dcterms:W3CDTF">2015-04-02T15:26:00Z</dcterms:created>
  <dcterms:modified xsi:type="dcterms:W3CDTF">2017-04-04T08:08:00Z</dcterms:modified>
</cp:coreProperties>
</file>