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08" w:rsidRDefault="00745D68" w:rsidP="00745D68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  <w:r w:rsidRPr="00745D68">
        <w:rPr>
          <w:rFonts w:ascii="Arial" w:hAnsi="Arial" w:cs="Arial"/>
          <w:b/>
          <w:sz w:val="32"/>
          <w:szCs w:val="32"/>
        </w:rPr>
        <w:t>Die Chromatografie</w:t>
      </w:r>
    </w:p>
    <w:p w:rsidR="004D3124" w:rsidRPr="00745D68" w:rsidRDefault="004D3124" w:rsidP="00745D68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</w:p>
    <w:p w:rsidR="00745D68" w:rsidRDefault="00745D68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745D68">
        <w:rPr>
          <w:rFonts w:ascii="Arial" w:hAnsi="Arial" w:cs="Arial"/>
          <w:b/>
          <w:sz w:val="24"/>
          <w:szCs w:val="24"/>
        </w:rPr>
        <w:t>Allgemeines</w:t>
      </w:r>
    </w:p>
    <w:p w:rsidR="0051441A" w:rsidRPr="00745D68" w:rsidRDefault="0051441A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745D68" w:rsidRDefault="00745D68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45D68">
        <w:rPr>
          <w:rFonts w:ascii="Arial" w:hAnsi="Arial" w:cs="Arial"/>
          <w:sz w:val="24"/>
          <w:szCs w:val="24"/>
        </w:rPr>
        <w:t>toffe</w:t>
      </w:r>
      <w:r>
        <w:rPr>
          <w:rFonts w:ascii="Arial" w:hAnsi="Arial" w:cs="Arial"/>
          <w:sz w:val="24"/>
          <w:szCs w:val="24"/>
        </w:rPr>
        <w:t xml:space="preserve"> sind in </w:t>
      </w:r>
      <w:r w:rsidR="00215EA7">
        <w:rPr>
          <w:rFonts w:ascii="Arial" w:hAnsi="Arial" w:cs="Arial"/>
          <w:sz w:val="24"/>
          <w:szCs w:val="24"/>
        </w:rPr>
        <w:t xml:space="preserve">verschiedenen </w:t>
      </w:r>
      <w:r>
        <w:rPr>
          <w:rFonts w:ascii="Arial" w:hAnsi="Arial" w:cs="Arial"/>
          <w:sz w:val="24"/>
          <w:szCs w:val="24"/>
        </w:rPr>
        <w:t xml:space="preserve">Lösemitteln unterschiedlich gut löslich. </w:t>
      </w:r>
      <w:r w:rsidR="00215EA7">
        <w:rPr>
          <w:rFonts w:ascii="Arial" w:hAnsi="Arial" w:cs="Arial"/>
          <w:sz w:val="24"/>
          <w:szCs w:val="24"/>
        </w:rPr>
        <w:t>In der Chromatografie wird d</w:t>
      </w:r>
      <w:r>
        <w:rPr>
          <w:rFonts w:ascii="Arial" w:hAnsi="Arial" w:cs="Arial"/>
          <w:sz w:val="24"/>
          <w:szCs w:val="24"/>
        </w:rPr>
        <w:t>iese Eigen</w:t>
      </w:r>
      <w:r w:rsidR="00C164C6">
        <w:rPr>
          <w:rFonts w:ascii="Arial" w:hAnsi="Arial" w:cs="Arial"/>
          <w:sz w:val="24"/>
          <w:szCs w:val="24"/>
        </w:rPr>
        <w:softHyphen/>
      </w:r>
      <w:r w:rsidR="00215EA7">
        <w:rPr>
          <w:rFonts w:ascii="Arial" w:hAnsi="Arial" w:cs="Arial"/>
          <w:sz w:val="24"/>
          <w:szCs w:val="24"/>
        </w:rPr>
        <w:t>schaft zur Trennung von</w:t>
      </w:r>
      <w:r>
        <w:rPr>
          <w:rFonts w:ascii="Arial" w:hAnsi="Arial" w:cs="Arial"/>
          <w:sz w:val="24"/>
          <w:szCs w:val="24"/>
        </w:rPr>
        <w:t xml:space="preserve"> Stoffgemische</w:t>
      </w:r>
      <w:r w:rsidR="00215EA7">
        <w:rPr>
          <w:rFonts w:ascii="Arial" w:hAnsi="Arial" w:cs="Arial"/>
          <w:sz w:val="24"/>
          <w:szCs w:val="24"/>
        </w:rPr>
        <w:t>n in Reinstoffe genutzt.</w:t>
      </w:r>
      <w:r>
        <w:rPr>
          <w:rFonts w:ascii="Arial" w:hAnsi="Arial" w:cs="Arial"/>
          <w:sz w:val="24"/>
          <w:szCs w:val="24"/>
        </w:rPr>
        <w:t xml:space="preserve"> Im folgen</w:t>
      </w:r>
      <w:r w:rsidR="00C164C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den Versuch werden</w:t>
      </w:r>
      <w:r w:rsidR="004D3124">
        <w:rPr>
          <w:rFonts w:ascii="Arial" w:hAnsi="Arial" w:cs="Arial"/>
          <w:sz w:val="24"/>
          <w:szCs w:val="24"/>
        </w:rPr>
        <w:t xml:space="preserve"> Farbstoffgemische von </w:t>
      </w:r>
      <w:proofErr w:type="spellStart"/>
      <w:r w:rsidR="004D3124">
        <w:rPr>
          <w:rFonts w:ascii="Arial" w:hAnsi="Arial" w:cs="Arial"/>
          <w:sz w:val="24"/>
          <w:szCs w:val="24"/>
        </w:rPr>
        <w:t>Filz</w:t>
      </w:r>
      <w:r w:rsidR="00215EA7">
        <w:rPr>
          <w:rFonts w:ascii="Arial" w:hAnsi="Arial" w:cs="Arial"/>
          <w:sz w:val="24"/>
          <w:szCs w:val="24"/>
        </w:rPr>
        <w:softHyphen/>
      </w:r>
      <w:r w:rsidR="004D3124">
        <w:rPr>
          <w:rFonts w:ascii="Arial" w:hAnsi="Arial" w:cs="Arial"/>
          <w:sz w:val="24"/>
          <w:szCs w:val="24"/>
        </w:rPr>
        <w:t>schreiber</w:t>
      </w:r>
      <w:r w:rsidR="00215EA7">
        <w:rPr>
          <w:rFonts w:ascii="Arial" w:hAnsi="Arial" w:cs="Arial"/>
          <w:sz w:val="24"/>
          <w:szCs w:val="24"/>
        </w:rPr>
        <w:softHyphen/>
      </w:r>
      <w:r w:rsidR="004D3124">
        <w:rPr>
          <w:rFonts w:ascii="Arial" w:hAnsi="Arial" w:cs="Arial"/>
          <w:sz w:val="24"/>
          <w:szCs w:val="24"/>
        </w:rPr>
        <w:t>farben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D3124">
        <w:rPr>
          <w:rFonts w:ascii="Arial" w:hAnsi="Arial" w:cs="Arial"/>
          <w:sz w:val="24"/>
          <w:szCs w:val="24"/>
        </w:rPr>
        <w:t>in ihre einzelnen Farbstoffe getrennt.</w:t>
      </w:r>
    </w:p>
    <w:p w:rsidR="004D3124" w:rsidRDefault="004D3124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4D3124" w:rsidRDefault="004D3124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4D3124">
        <w:rPr>
          <w:rFonts w:ascii="Arial" w:hAnsi="Arial" w:cs="Arial"/>
          <w:b/>
          <w:sz w:val="24"/>
          <w:szCs w:val="24"/>
        </w:rPr>
        <w:t>Geräte und Chemikalien</w:t>
      </w:r>
    </w:p>
    <w:p w:rsidR="0051441A" w:rsidRDefault="0051441A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4D3124" w:rsidRDefault="004D3124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D3124">
        <w:rPr>
          <w:rFonts w:ascii="Arial" w:hAnsi="Arial" w:cs="Arial"/>
          <w:sz w:val="24"/>
          <w:szCs w:val="24"/>
        </w:rPr>
        <w:t>Petrischalen</w:t>
      </w:r>
      <w:r>
        <w:rPr>
          <w:rFonts w:ascii="Arial" w:hAnsi="Arial" w:cs="Arial"/>
          <w:sz w:val="24"/>
          <w:szCs w:val="24"/>
        </w:rPr>
        <w:t xml:space="preserve">, Filterpapier, Filzschreiber, Ethanol, Wasser. </w:t>
      </w:r>
    </w:p>
    <w:p w:rsidR="004D3124" w:rsidRDefault="004D3124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4D3124" w:rsidRDefault="004D3124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4D3124">
        <w:rPr>
          <w:rFonts w:ascii="Arial" w:hAnsi="Arial" w:cs="Arial"/>
          <w:b/>
          <w:sz w:val="24"/>
          <w:szCs w:val="24"/>
        </w:rPr>
        <w:t>Versuchsdurchführung</w:t>
      </w:r>
    </w:p>
    <w:p w:rsidR="0051441A" w:rsidRDefault="0051441A" w:rsidP="00745D68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4D3124" w:rsidRPr="004D3124" w:rsidRDefault="00215EA7" w:rsidP="00745D6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ein</w:t>
      </w:r>
      <w:r w:rsidR="004D3124" w:rsidRPr="004D3124">
        <w:rPr>
          <w:rFonts w:ascii="Arial" w:hAnsi="Arial" w:cs="Arial"/>
          <w:sz w:val="24"/>
          <w:szCs w:val="24"/>
        </w:rPr>
        <w:t xml:space="preserve"> Filterpapier</w:t>
      </w:r>
      <w:r>
        <w:rPr>
          <w:rFonts w:ascii="Arial" w:hAnsi="Arial" w:cs="Arial"/>
          <w:sz w:val="24"/>
          <w:szCs w:val="24"/>
        </w:rPr>
        <w:t xml:space="preserve"> wird in der Mitte durchstoßen. Um dieses Loch werden einige Punkte mit </w:t>
      </w:r>
      <w:r w:rsidR="004D3124">
        <w:rPr>
          <w:rFonts w:ascii="Arial" w:hAnsi="Arial" w:cs="Arial"/>
          <w:sz w:val="24"/>
          <w:szCs w:val="24"/>
        </w:rPr>
        <w:t xml:space="preserve">einem Filzschreiber gezeichnet. </w:t>
      </w:r>
    </w:p>
    <w:p w:rsidR="004D3124" w:rsidRDefault="004D3124" w:rsidP="00745D68">
      <w:pPr>
        <w:pStyle w:val="KeinLeerraum"/>
        <w:jc w:val="center"/>
      </w:pPr>
    </w:p>
    <w:p w:rsidR="00745D68" w:rsidRDefault="00791D8D" w:rsidP="00745D68">
      <w:pPr>
        <w:pStyle w:val="KeinLeerraum"/>
        <w:jc w:val="center"/>
      </w:pPr>
      <w:r>
        <w:rPr>
          <w:noProof/>
          <w:lang w:eastAsia="de-DE"/>
        </w:rPr>
        <w:drawing>
          <wp:inline distT="0" distB="0" distL="0" distR="0">
            <wp:extent cx="3752850" cy="3657600"/>
            <wp:effectExtent l="19050" t="19050" r="19050" b="19050"/>
            <wp:docPr id="5" name="Grafik 4" descr="Chromatografie3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fie3a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  <w:r w:rsidRPr="004D3124">
        <w:rPr>
          <w:rFonts w:ascii="Arial" w:hAnsi="Arial" w:cs="Arial"/>
          <w:sz w:val="24"/>
          <w:szCs w:val="24"/>
        </w:rPr>
        <w:t>Abb.</w:t>
      </w:r>
      <w:r w:rsidR="0076469A">
        <w:rPr>
          <w:rFonts w:ascii="Arial" w:hAnsi="Arial" w:cs="Arial"/>
          <w:sz w:val="24"/>
          <w:szCs w:val="24"/>
        </w:rPr>
        <w:t xml:space="preserve"> 1: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Filterpapier Aufsicht.</w:t>
      </w:r>
    </w:p>
    <w:p w:rsid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4D3124" w:rsidRPr="004D3124" w:rsidRDefault="004D3124" w:rsidP="004D3124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eine Petrischale wird das Lösungsmittel gegeben. Bei normalen </w:t>
      </w:r>
      <w:proofErr w:type="spellStart"/>
      <w:r>
        <w:rPr>
          <w:rFonts w:ascii="Arial" w:hAnsi="Arial" w:cs="Arial"/>
          <w:sz w:val="24"/>
          <w:szCs w:val="24"/>
        </w:rPr>
        <w:t>Filzschreiber</w:t>
      </w:r>
      <w:r>
        <w:rPr>
          <w:rFonts w:ascii="Arial" w:hAnsi="Arial" w:cs="Arial"/>
          <w:sz w:val="24"/>
          <w:szCs w:val="24"/>
        </w:rPr>
        <w:softHyphen/>
        <w:t>farben</w:t>
      </w:r>
      <w:proofErr w:type="spellEnd"/>
      <w:r>
        <w:rPr>
          <w:rFonts w:ascii="Arial" w:hAnsi="Arial" w:cs="Arial"/>
          <w:sz w:val="24"/>
          <w:szCs w:val="24"/>
        </w:rPr>
        <w:t xml:space="preserve"> ist dieses Lösemittel Wasser, bei permanenten Filzschreiberfarben Ethanol. Anschließend wird das Filterpapier mit dem Farbstoffgemisch auf die Petrischale gelegt und durch das Loch ein aufgerolltes Stück Filterpapier hindurch gesteckt.</w:t>
      </w:r>
      <w:r w:rsidR="006914A7">
        <w:rPr>
          <w:rFonts w:ascii="Arial" w:hAnsi="Arial" w:cs="Arial"/>
          <w:sz w:val="24"/>
          <w:szCs w:val="24"/>
        </w:rPr>
        <w:t xml:space="preserve"> Das Lösungsmittel wandert nun nach oben und zum äußeren Rand des Filterpapiers. Dabei werden die Farbstoffe getrennt.</w:t>
      </w:r>
    </w:p>
    <w:p w:rsidR="004D3124" w:rsidRP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4D3124" w:rsidRDefault="00215EA7" w:rsidP="004D3124">
      <w:pPr>
        <w:pStyle w:val="KeinLeerraum"/>
        <w:jc w:val="center"/>
      </w:pPr>
      <w:r>
        <w:rPr>
          <w:noProof/>
          <w:lang w:eastAsia="de-DE"/>
        </w:rPr>
        <w:lastRenderedPageBreak/>
        <w:drawing>
          <wp:inline distT="0" distB="0" distL="0" distR="0">
            <wp:extent cx="5088691" cy="1844400"/>
            <wp:effectExtent l="19050" t="19050" r="16709" b="22500"/>
            <wp:docPr id="1" name="Grafik 0" descr="Chromatografie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fie3.EM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691" cy="1844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3124" w:rsidRDefault="004D3124" w:rsidP="00745D68">
      <w:pPr>
        <w:pStyle w:val="KeinLeerraum"/>
        <w:jc w:val="center"/>
        <w:rPr>
          <w:rFonts w:ascii="Arial" w:hAnsi="Arial" w:cs="Arial"/>
          <w:sz w:val="24"/>
          <w:szCs w:val="24"/>
        </w:rPr>
      </w:pPr>
      <w:r w:rsidRPr="004D3124">
        <w:rPr>
          <w:rFonts w:ascii="Arial" w:hAnsi="Arial" w:cs="Arial"/>
          <w:sz w:val="24"/>
          <w:szCs w:val="24"/>
        </w:rPr>
        <w:t>Abb. 2</w:t>
      </w:r>
      <w:r>
        <w:rPr>
          <w:rFonts w:ascii="Arial" w:hAnsi="Arial" w:cs="Arial"/>
          <w:sz w:val="24"/>
          <w:szCs w:val="24"/>
        </w:rPr>
        <w:t>: Versuchsanordnung Seitenansicht.</w:t>
      </w:r>
    </w:p>
    <w:p w:rsidR="0051441A" w:rsidRDefault="0051441A" w:rsidP="006914A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6914A7" w:rsidRDefault="006914A7" w:rsidP="006914A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 w:rsidRPr="006914A7">
        <w:rPr>
          <w:rFonts w:ascii="Arial" w:hAnsi="Arial" w:cs="Arial"/>
          <w:b/>
          <w:sz w:val="24"/>
          <w:szCs w:val="24"/>
        </w:rPr>
        <w:t>Aufgaben</w:t>
      </w:r>
    </w:p>
    <w:p w:rsidR="0051441A" w:rsidRDefault="0051441A" w:rsidP="006914A7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:rsidR="006914A7" w:rsidRDefault="006914A7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6914A7">
        <w:rPr>
          <w:rFonts w:ascii="Arial" w:hAnsi="Arial" w:cs="Arial"/>
          <w:sz w:val="24"/>
          <w:szCs w:val="24"/>
        </w:rPr>
        <w:t>Notiere Deine Beobachtungen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B40A0" w:rsidRDefault="00C15E13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Schneide nach Beendigung des Versuches das Filterpapier in vier Teile und klebe einen Teil in dein Heft. Zeichne die Laufstrecken der einzelnen Stoffe ein.</w:t>
      </w:r>
    </w:p>
    <w:p w:rsidR="00EC786C" w:rsidRDefault="00EC786C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C164C6" w:rsidRPr="00EC786C" w:rsidRDefault="00C164C6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EC786C" w:rsidRDefault="00EC786C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EC786C" w:rsidRDefault="00EC786C" w:rsidP="00C164C6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DB40A0" w:rsidRDefault="00DB40A0" w:rsidP="006914A7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DB40A0" w:rsidRDefault="00DB40A0" w:rsidP="00DB40A0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DB40A0" w:rsidRDefault="00DB40A0" w:rsidP="00DB40A0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DB40A0" w:rsidRPr="00DB40A0" w:rsidRDefault="00DB40A0" w:rsidP="00DB40A0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sectPr w:rsidR="00DB40A0" w:rsidRPr="00DB40A0" w:rsidSect="00E82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D68"/>
    <w:rsid w:val="000028B4"/>
    <w:rsid w:val="000652E1"/>
    <w:rsid w:val="00215EA7"/>
    <w:rsid w:val="004A6202"/>
    <w:rsid w:val="004D3124"/>
    <w:rsid w:val="0051441A"/>
    <w:rsid w:val="005708E4"/>
    <w:rsid w:val="006914A7"/>
    <w:rsid w:val="00745D68"/>
    <w:rsid w:val="0076469A"/>
    <w:rsid w:val="00791D8D"/>
    <w:rsid w:val="009C6768"/>
    <w:rsid w:val="00A44BA6"/>
    <w:rsid w:val="00AC7C79"/>
    <w:rsid w:val="00B038A1"/>
    <w:rsid w:val="00C15E13"/>
    <w:rsid w:val="00C164C6"/>
    <w:rsid w:val="00DB40A0"/>
    <w:rsid w:val="00DE0E0F"/>
    <w:rsid w:val="00E82408"/>
    <w:rsid w:val="00EC786C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24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D6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45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Ertelt, Ulrike (LS)</cp:lastModifiedBy>
  <cp:revision>5</cp:revision>
  <cp:lastPrinted>2013-05-07T14:18:00Z</cp:lastPrinted>
  <dcterms:created xsi:type="dcterms:W3CDTF">2013-03-15T09:58:00Z</dcterms:created>
  <dcterms:modified xsi:type="dcterms:W3CDTF">2013-05-07T14:18:00Z</dcterms:modified>
</cp:coreProperties>
</file>