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A6" w:rsidRPr="00115CA6" w:rsidRDefault="00115CA6" w:rsidP="0011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</w:rPr>
      </w:pPr>
      <w:r w:rsidRPr="00115CA6">
        <w:rPr>
          <w:rFonts w:ascii="Arial" w:hAnsi="Arial"/>
          <w:b/>
          <w:sz w:val="28"/>
        </w:rPr>
        <w:t>Strukturlegen organische Chemie</w:t>
      </w:r>
    </w:p>
    <w:p w:rsidR="00115CA6" w:rsidRDefault="00115CA6" w:rsidP="00115CA6">
      <w:pPr>
        <w:jc w:val="both"/>
        <w:rPr>
          <w:rFonts w:ascii="Arial" w:hAnsi="Arial"/>
        </w:rPr>
      </w:pPr>
    </w:p>
    <w:p w:rsidR="00115CA6" w:rsidRPr="00115CA6" w:rsidRDefault="00115CA6" w:rsidP="00115CA6">
      <w:pPr>
        <w:jc w:val="both"/>
        <w:rPr>
          <w:rFonts w:ascii="Arial" w:hAnsi="Arial"/>
          <w:b/>
        </w:rPr>
      </w:pPr>
      <w:r w:rsidRPr="00115CA6">
        <w:rPr>
          <w:rFonts w:ascii="Arial" w:hAnsi="Arial"/>
          <w:b/>
        </w:rPr>
        <w:t>Aufgabe:</w:t>
      </w:r>
    </w:p>
    <w:p w:rsidR="008537E6" w:rsidRDefault="008537E6" w:rsidP="008537E6">
      <w:pPr>
        <w:pStyle w:val="Listenabsatz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Schneide die Kärtchen mit den Begriffen aus.</w:t>
      </w:r>
    </w:p>
    <w:p w:rsidR="008537E6" w:rsidRDefault="00833E66" w:rsidP="008537E6">
      <w:pPr>
        <w:pStyle w:val="Listenabsatz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Sortiere sie und </w:t>
      </w:r>
      <w:r w:rsidR="008537E6">
        <w:rPr>
          <w:rFonts w:ascii="Arial" w:hAnsi="Arial"/>
        </w:rPr>
        <w:t xml:space="preserve">mache einen Stapel mit den Begriffen, die du erklären kannst (das bedeutet, du kannst mindestens zwei Sätze dazu sagen) und einen Stapel mit den Begriffen, die du nicht erklären kannst. </w:t>
      </w:r>
    </w:p>
    <w:p w:rsidR="008537E6" w:rsidRDefault="008537E6" w:rsidP="00115CA6">
      <w:pPr>
        <w:pStyle w:val="Listenabsatz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Sch</w:t>
      </w:r>
      <w:r w:rsidR="00833E66">
        <w:rPr>
          <w:rFonts w:ascii="Arial" w:hAnsi="Arial"/>
        </w:rPr>
        <w:t>lage</w:t>
      </w:r>
      <w:r>
        <w:rPr>
          <w:rFonts w:ascii="Arial" w:hAnsi="Arial"/>
        </w:rPr>
        <w:t xml:space="preserve"> im Heft oder im Buch d</w:t>
      </w:r>
      <w:r w:rsidR="00833E66">
        <w:rPr>
          <w:rFonts w:ascii="Arial" w:hAnsi="Arial"/>
        </w:rPr>
        <w:t>ie</w:t>
      </w:r>
      <w:r>
        <w:rPr>
          <w:rFonts w:ascii="Arial" w:hAnsi="Arial"/>
        </w:rPr>
        <w:t xml:space="preserve"> unbekannten Begriffe</w:t>
      </w:r>
      <w:bookmarkStart w:id="0" w:name="_GoBack"/>
      <w:bookmarkEnd w:id="0"/>
      <w:r w:rsidR="00833E66" w:rsidRPr="00833E66">
        <w:rPr>
          <w:rFonts w:ascii="Arial" w:hAnsi="Arial"/>
        </w:rPr>
        <w:t xml:space="preserve"> </w:t>
      </w:r>
      <w:r w:rsidR="00833E66">
        <w:rPr>
          <w:rFonts w:ascii="Arial" w:hAnsi="Arial"/>
        </w:rPr>
        <w:t>nach</w:t>
      </w:r>
      <w:r>
        <w:rPr>
          <w:rFonts w:ascii="Arial" w:hAnsi="Arial"/>
        </w:rPr>
        <w:t>.</w:t>
      </w:r>
    </w:p>
    <w:p w:rsidR="00695875" w:rsidRPr="008537E6" w:rsidRDefault="00115CA6" w:rsidP="00115CA6">
      <w:pPr>
        <w:pStyle w:val="Listenabsatz"/>
        <w:numPr>
          <w:ilvl w:val="0"/>
          <w:numId w:val="2"/>
        </w:numPr>
        <w:jc w:val="both"/>
        <w:rPr>
          <w:rFonts w:ascii="Arial" w:hAnsi="Arial"/>
        </w:rPr>
      </w:pPr>
      <w:r w:rsidRPr="008537E6">
        <w:rPr>
          <w:rFonts w:ascii="Arial" w:hAnsi="Arial"/>
        </w:rPr>
        <w:t xml:space="preserve">Bringe </w:t>
      </w:r>
      <w:r w:rsidR="008537E6" w:rsidRPr="008537E6">
        <w:rPr>
          <w:rFonts w:ascii="Arial" w:hAnsi="Arial"/>
        </w:rPr>
        <w:t>nun alle Begriffe</w:t>
      </w:r>
      <w:r w:rsidRPr="008537E6">
        <w:rPr>
          <w:rFonts w:ascii="Arial" w:hAnsi="Arial"/>
        </w:rPr>
        <w:t xml:space="preserve"> in eine </w:t>
      </w:r>
      <w:r w:rsidRPr="008537E6">
        <w:rPr>
          <w:rFonts w:ascii="Arial" w:hAnsi="Arial"/>
          <w:b/>
          <w:bCs/>
        </w:rPr>
        <w:t>für dich schlüssige</w:t>
      </w:r>
      <w:r w:rsidRPr="008537E6">
        <w:rPr>
          <w:rFonts w:ascii="Arial" w:hAnsi="Arial"/>
        </w:rPr>
        <w:t xml:space="preserve"> Struktur. Dabei kannst d</w:t>
      </w:r>
      <w:r w:rsidR="00833E66">
        <w:rPr>
          <w:rFonts w:ascii="Arial" w:hAnsi="Arial"/>
        </w:rPr>
        <w:t>u verschiedene Wege einschlagen. D</w:t>
      </w:r>
      <w:r w:rsidRPr="008537E6">
        <w:rPr>
          <w:rFonts w:ascii="Arial" w:hAnsi="Arial"/>
        </w:rPr>
        <w:t xml:space="preserve">u kannst eine Mindmap erstellen, eine </w:t>
      </w:r>
      <w:proofErr w:type="spellStart"/>
      <w:r w:rsidRPr="008537E6">
        <w:rPr>
          <w:rFonts w:ascii="Arial" w:hAnsi="Arial"/>
        </w:rPr>
        <w:t>Concept</w:t>
      </w:r>
      <w:proofErr w:type="spellEnd"/>
      <w:r w:rsidRPr="008537E6">
        <w:rPr>
          <w:rFonts w:ascii="Arial" w:hAnsi="Arial"/>
        </w:rPr>
        <w:t xml:space="preserve"> </w:t>
      </w:r>
      <w:proofErr w:type="spellStart"/>
      <w:r w:rsidRPr="008537E6">
        <w:rPr>
          <w:rFonts w:ascii="Arial" w:hAnsi="Arial"/>
        </w:rPr>
        <w:t>Map</w:t>
      </w:r>
      <w:proofErr w:type="spellEnd"/>
      <w:r w:rsidRPr="008537E6">
        <w:rPr>
          <w:rFonts w:ascii="Arial" w:hAnsi="Arial"/>
        </w:rPr>
        <w:t>, eine Tabelle,</w:t>
      </w:r>
      <w:r w:rsidR="00833E66">
        <w:rPr>
          <w:rFonts w:ascii="Arial" w:hAnsi="Arial"/>
        </w:rPr>
        <w:t xml:space="preserve"> </w:t>
      </w:r>
      <w:r w:rsidRPr="008537E6">
        <w:rPr>
          <w:rFonts w:ascii="Arial" w:hAnsi="Arial"/>
        </w:rPr>
        <w:t xml:space="preserve">... </w:t>
      </w:r>
      <w:r w:rsidR="00833E66">
        <w:rPr>
          <w:rFonts w:ascii="Arial" w:hAnsi="Arial"/>
        </w:rPr>
        <w:t xml:space="preserve">. </w:t>
      </w:r>
      <w:r w:rsidRPr="008537E6">
        <w:rPr>
          <w:rFonts w:ascii="Arial" w:hAnsi="Arial"/>
        </w:rPr>
        <w:t>Du kannst die einzelnen Begriffe näher erläutern und Beispiele geben, du kannst weitere Begriffe hinzufügen, ...</w:t>
      </w:r>
      <w:r w:rsidR="00833E66">
        <w:rPr>
          <w:rFonts w:ascii="Arial" w:hAnsi="Arial"/>
        </w:rPr>
        <w:t xml:space="preserve"> .</w:t>
      </w:r>
    </w:p>
    <w:p w:rsidR="00695875" w:rsidRDefault="00695875" w:rsidP="00115CA6">
      <w:pPr>
        <w:jc w:val="both"/>
        <w:rPr>
          <w:rFonts w:ascii="Arial" w:hAnsi="Arial"/>
        </w:rPr>
      </w:pPr>
    </w:p>
    <w:p w:rsidR="00115CA6" w:rsidRPr="00AB5009" w:rsidRDefault="00115CA6" w:rsidP="00115CA6">
      <w:pPr>
        <w:jc w:val="both"/>
        <w:rPr>
          <w:rFonts w:ascii="Arial" w:hAnsi="Arial"/>
        </w:rPr>
      </w:pPr>
    </w:p>
    <w:p w:rsidR="00D71B8C" w:rsidRDefault="00D71B8C" w:rsidP="00C53405"/>
    <w:p w:rsidR="00D71B8C" w:rsidRDefault="00E904D4" w:rsidP="00C53405">
      <w:r>
        <w:rPr>
          <w:rFonts w:ascii="Arial" w:hAns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376.2pt;margin-top:1.3pt;width:102.85pt;height:27pt;z-index:251712000;mso-position-horizontal:absolute;mso-position-vertical:absolute">
            <v:textbox style="mso-next-textbox:#_x0000_s1132">
              <w:txbxContent>
                <w:p w:rsidR="00D71B8C" w:rsidRPr="00D71B8C" w:rsidRDefault="00502B15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Erdöl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30" type="#_x0000_t202" style="position:absolute;margin-left:145.55pt;margin-top:1.3pt;width:102.85pt;height:27pt;z-index:251709952;mso-position-horizontal:absolute;mso-position-vertical:absolute">
            <v:textbox style="mso-next-textbox:#_x0000_s1130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Alkene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9" type="#_x0000_t202" style="position:absolute;margin-left:-2.85pt;margin-top:1.3pt;width:125.3pt;height:27pt;z-index:251708928;mso-position-horizontal:absolute;mso-position-vertical:absolute">
            <v:textbox style="mso-next-textbox:#_x0000_s1129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Alkane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31" type="#_x0000_t202" style="position:absolute;margin-left:262.2pt;margin-top:1.3pt;width:102.85pt;height:27pt;z-index:251710976;mso-position-horizontal:absolute;mso-position-vertical:absolute">
            <v:textbox style="mso-next-textbox:#_x0000_s1131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Doppelbindung</w:t>
                  </w:r>
                </w:p>
              </w:txbxContent>
            </v:textbox>
          </v:shape>
        </w:pict>
      </w:r>
    </w:p>
    <w:p w:rsidR="00C53405" w:rsidRDefault="00E904D4" w:rsidP="00C53405">
      <w:r>
        <w:rPr>
          <w:rFonts w:ascii="Arial" w:hAnsi="Arial"/>
          <w:noProof/>
          <w:sz w:val="20"/>
        </w:rPr>
        <w:pict>
          <v:shape id="_x0000_s1102" type="#_x0000_t202" style="position:absolute;margin-left:367.65pt;margin-top:61.9pt;width:102.85pt;height:27pt;z-index:251682304;mso-position-horizontal:absolute;mso-position-vertical:absolute">
            <v:textbox style="mso-next-textbox:#_x0000_s1102">
              <w:txbxContent>
                <w:p w:rsidR="00D71B8C" w:rsidRPr="00D71B8C" w:rsidRDefault="00D71B8C" w:rsidP="00D71B8C">
                  <w:pPr>
                    <w:jc w:val="right"/>
                    <w:rPr>
                      <w:rFonts w:ascii="Arial" w:hAnsi="Arial"/>
                      <w:sz w:val="22"/>
                    </w:rPr>
                  </w:pPr>
                  <w:proofErr w:type="spellStart"/>
                  <w:r w:rsidRPr="00D71B8C">
                    <w:rPr>
                      <w:rFonts w:ascii="Arial" w:hAnsi="Arial"/>
                      <w:sz w:val="22"/>
                    </w:rPr>
                    <w:t>Carbonylgruppe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0" type="#_x0000_t202" style="position:absolute;margin-left:379.05pt;margin-top:23.5pt;width:115.7pt;height:27pt;z-index:251690496;mso-position-horizontal:absolute;mso-position-vertical:absolute">
            <v:textbox style="mso-next-textbox:#_x0000_s1110">
              <w:txbxContent>
                <w:p w:rsidR="00D71B8C" w:rsidRPr="00D71B8C" w:rsidRDefault="00D71B8C" w:rsidP="00115CA6">
                  <w:pPr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Wasserstoffbrücken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2" type="#_x0000_t202" style="position:absolute;margin-left:375.95pt;margin-top:392.5pt;width:102.85pt;height:27pt;z-index:251702784;mso-position-horizontal:absolute;mso-position-vertical:absolute">
            <v:textbox style="mso-next-textbox:#_x0000_s1122">
              <w:txbxContent>
                <w:p w:rsidR="00D71B8C" w:rsidRDefault="00D71B8C" w:rsidP="00115CA6"/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1" type="#_x0000_t202" style="position:absolute;margin-left:254.4pt;margin-top:392.5pt;width:102.85pt;height:27pt;z-index:251701760;mso-position-horizontal:absolute;mso-position-vertical:absolute">
            <v:textbox style="mso-next-textbox:#_x0000_s1121">
              <w:txbxContent>
                <w:p w:rsidR="00D71B8C" w:rsidRDefault="00D71B8C" w:rsidP="00115CA6"/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0" type="#_x0000_t202" style="position:absolute;margin-left:132.85pt;margin-top:392.5pt;width:102.85pt;height:27pt;z-index:251700736;mso-position-horizontal:absolute;mso-position-vertical:absolute">
            <v:textbox style="mso-next-textbox:#_x0000_s1120">
              <w:txbxContent>
                <w:p w:rsidR="00D71B8C" w:rsidRDefault="00D71B8C" w:rsidP="00115CA6"/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9" type="#_x0000_t202" style="position:absolute;margin-left:1.95pt;margin-top:392.5pt;width:102.85pt;height:27pt;z-index:251699712;mso-position-horizontal:absolute;mso-position-vertical:absolute">
            <v:textbox style="mso-next-textbox:#_x0000_s1119">
              <w:txbxContent>
                <w:p w:rsidR="00D71B8C" w:rsidRDefault="00D71B8C" w:rsidP="00115CA6"/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42" type="#_x0000_t202" style="position:absolute;margin-left:142.5pt;margin-top:338.5pt;width:102.85pt;height:27pt;z-index:251714048;mso-position-horizontal:absolute;mso-position-vertical:absolute">
            <v:textbox style="mso-next-textbox:#_x0000_s1142">
              <w:txbxContent>
                <w:p w:rsidR="00471949" w:rsidRPr="00D71B8C" w:rsidRDefault="00471949" w:rsidP="0047194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Milchsäure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6" type="#_x0000_t202" style="position:absolute;margin-left:-2.85pt;margin-top:338.5pt;width:125.3pt;height:27pt;z-index:251696640;mso-position-horizontal:absolute;mso-position-vertical:absolute">
            <v:textbox style="mso-next-textbox:#_x0000_s1116">
              <w:txbxContent>
                <w:p w:rsidR="00D71B8C" w:rsidRPr="00D71B8C" w:rsidRDefault="00471949" w:rsidP="0047194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Ethansäure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44" type="#_x0000_t202" style="position:absolute;margin-left:373.35pt;margin-top:338.5pt;width:102.85pt;height:27pt;z-index:251716096;mso-position-horizontal:absolute;mso-position-vertical:absolute">
            <v:textbox style="mso-next-textbox:#_x0000_s1144">
              <w:txbxContent>
                <w:p w:rsidR="00471949" w:rsidRPr="00D71B8C" w:rsidRDefault="00471949" w:rsidP="0047194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Ester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43" type="#_x0000_t202" style="position:absolute;margin-left:253.65pt;margin-top:338.5pt;width:102.85pt;height:27pt;z-index:251715072;mso-position-horizontal:absolute;mso-position-vertical:absolute">
            <v:textbox style="mso-next-textbox:#_x0000_s1143">
              <w:txbxContent>
                <w:p w:rsidR="00471949" w:rsidRPr="00D71B8C" w:rsidRDefault="00471949" w:rsidP="0047194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Fettsäuren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8" type="#_x0000_t202" style="position:absolute;margin-left:239.4pt;margin-top:293.5pt;width:102.85pt;height:27pt;z-index:251707904;mso-position-horizontal:absolute;mso-position-vertical:absolute">
            <v:textbox style="mso-next-textbox:#_x0000_s1128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Aceton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7" type="#_x0000_t202" style="position:absolute;margin-left:105.45pt;margin-top:293.5pt;width:102.85pt;height:27pt;z-index:251706880;mso-position-horizontal:absolute;mso-position-vertical:absolute">
            <v:textbox style="mso-next-textbox:#_x0000_s1127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Ethen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6" type="#_x0000_t202" style="position:absolute;margin-left:-11.2pt;margin-top:293.5pt;width:102.85pt;height:27pt;z-index:251705856;mso-position-horizontal:absolute;mso-position-vertical:absolute">
            <v:textbox style="mso-next-textbox:#_x0000_s1126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Ethanol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5" type="#_x0000_t202" style="position:absolute;margin-left:364.8pt;margin-top:248.5pt;width:125.3pt;height:27pt;z-index:251704832;mso-position-horizontal:absolute;mso-position-vertical:absolute">
            <v:textbox style="mso-next-textbox:#_x0000_s1125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</w:rPr>
                    <w:t>Ethandiol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7" type="#_x0000_t202" style="position:absolute;margin-left:-5.7pt;margin-top:248.55pt;width:102.85pt;height:27pt;z-index:251697664;mso-position-horizontal:absolute;mso-position-vertical:absolute">
            <v:textbox style="mso-next-textbox:#_x0000_s1117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lipophil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23" type="#_x0000_t202" style="position:absolute;margin-left:242.25pt;margin-top:248.5pt;width:102.85pt;height:27pt;z-index:251703808;mso-position-horizontal:absolute;mso-position-vertical:absolute">
            <v:textbox style="mso-next-textbox:#_x0000_s1123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Glycerin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8" type="#_x0000_t202" style="position:absolute;margin-left:108.3pt;margin-top:248.5pt;width:102.85pt;height:27pt;z-index:251698688;mso-position-horizontal:absolute;mso-position-vertical:absolute">
            <v:textbox style="mso-next-textbox:#_x0000_s1118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hydrophil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09" type="#_x0000_t202" style="position:absolute;margin-left:250.8pt;margin-top:23.5pt;width:119.55pt;height:27pt;z-index:251689472;mso-position-horizontal:absolute;mso-position-vertical:absolute">
            <v:textbox style="mso-next-textbox:#_x0000_s1109">
              <w:txbxContent>
                <w:p w:rsidR="00D71B8C" w:rsidRPr="00D71B8C" w:rsidRDefault="000E6960" w:rsidP="00115CA6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e</w:t>
                  </w:r>
                  <w:r w:rsidR="00D71B8C" w:rsidRPr="00D71B8C">
                    <w:rPr>
                      <w:rFonts w:ascii="Arial" w:hAnsi="Arial"/>
                      <w:sz w:val="22"/>
                    </w:rPr>
                    <w:t>inwertige Alkohole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07" type="#_x0000_t202" style="position:absolute;margin-left:250.8pt;margin-top:158.5pt;width:102.85pt;height:27pt;z-index:251687424;mso-position-horizontal:absolute;mso-position-vertical:absolute">
            <v:textbox style="mso-next-textbox:#_x0000_s1107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Destillation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46" type="#_x0000_t202" style="position:absolute;margin-left:-5.7pt;margin-top:23.5pt;width:102.85pt;height:27pt;z-index:251717120;mso-wrap-edited:f;mso-position-horizontal:absolute;mso-position-vertical:absolute" wrapcoords="-157 0 -157 21000 21757 21000 21757 0 -157 0">
            <v:textbox style="mso-next-textbox:#_x0000_s1146">
              <w:txbxContent>
                <w:p w:rsidR="00471949" w:rsidRPr="00D71B8C" w:rsidRDefault="00471949" w:rsidP="00471949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Alkanole</w:t>
                  </w:r>
                </w:p>
              </w:txbxContent>
            </v:textbox>
            <w10:wrap type="tight"/>
          </v:shape>
        </w:pict>
      </w:r>
      <w:r>
        <w:rPr>
          <w:rFonts w:ascii="Arial" w:hAnsi="Arial"/>
          <w:noProof/>
          <w:sz w:val="20"/>
        </w:rPr>
        <w:pict>
          <v:shape id="_x0000_s1061" type="#_x0000_t202" style="position:absolute;margin-left:136.8pt;margin-top:23.5pt;width:102.85pt;height:27pt;z-index:251643392;mso-position-horizontal:absolute;mso-position-vertical:absolute">
            <v:textbox style="mso-next-textbox:#_x0000_s1061">
              <w:txbxContent>
                <w:p w:rsidR="00D71B8C" w:rsidRPr="00D71B8C" w:rsidRDefault="00471949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Alkanale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41" type="#_x0000_t202" style="position:absolute;margin-left:-8.55pt;margin-top:203.5pt;width:125.3pt;height:27pt;z-index:251713024;mso-position-horizontal:absolute;mso-position-vertical:absolute">
            <v:textbox style="mso-next-textbox:#_x0000_s1141">
              <w:txbxContent>
                <w:p w:rsidR="00471949" w:rsidRPr="00D71B8C" w:rsidRDefault="000E6960" w:rsidP="00471949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Van-der-</w:t>
                  </w:r>
                  <w:r w:rsidR="00471949" w:rsidRPr="00D71B8C">
                    <w:rPr>
                      <w:rFonts w:ascii="Arial" w:hAnsi="Arial"/>
                      <w:sz w:val="22"/>
                    </w:rPr>
                    <w:t>Waals-Kräfte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053" type="#_x0000_t202" style="position:absolute;margin-left:-2.85pt;margin-top:66pt;width:102.85pt;height:27pt;z-index:251635200;mso-position-horizontal:absolute;mso-position-vertical:absolute">
            <v:textbox style="mso-next-textbox:#_x0000_s1053">
              <w:txbxContent>
                <w:p w:rsidR="00D71B8C" w:rsidRPr="00D71B8C" w:rsidRDefault="00471949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</w:rPr>
                    <w:t>Alkanone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01" type="#_x0000_t202" style="position:absolute;margin-left:108.8pt;margin-top:156.8pt;width:131.95pt;height:27pt;z-index:251681280;mso-position-horizontal:absolute;mso-position-vertical:absolute">
            <v:textbox style="mso-next-textbox:#_x0000_s1101">
              <w:txbxContent>
                <w:p w:rsidR="00D71B8C" w:rsidRPr="00D71B8C" w:rsidRDefault="000E6960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m</w:t>
                  </w:r>
                  <w:r w:rsidR="00D71B8C" w:rsidRPr="00D71B8C">
                    <w:rPr>
                      <w:rFonts w:ascii="Arial" w:hAnsi="Arial"/>
                      <w:sz w:val="22"/>
                    </w:rPr>
                    <w:t>ehrwertige Alkohole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05" type="#_x0000_t202" style="position:absolute;margin-left:-2.85pt;margin-top:150.1pt;width:102.85pt;height:27pt;z-index:251685376;mso-position-horizontal:absolute;mso-position-vertical:absolute">
            <v:textbox style="mso-next-textbox:#_x0000_s1105">
              <w:txbxContent>
                <w:p w:rsidR="00D71B8C" w:rsidRPr="00D71B8C" w:rsidRDefault="000E6960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Fehling-</w:t>
                  </w:r>
                  <w:r w:rsidR="00D71B8C" w:rsidRPr="00D71B8C">
                    <w:rPr>
                      <w:rFonts w:ascii="Arial" w:hAnsi="Arial"/>
                      <w:sz w:val="22"/>
                    </w:rPr>
                    <w:t>Probe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00" type="#_x0000_t202" style="position:absolute;margin-left:361.95pt;margin-top:114.1pt;width:102.85pt;height:27pt;z-index:251680256;mso-position-horizontal:absolute;mso-position-vertical:absolute">
            <v:textbox style="mso-next-textbox:#_x0000_s1100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Siedetemperatur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099" type="#_x0000_t202" style="position:absolute;margin-left:242.25pt;margin-top:114.1pt;width:102.85pt;height:27pt;z-index:251679232;mso-position-horizontal:absolute;mso-position-vertical:absolute">
            <v:textbox style="mso-next-textbox:#_x0000_s1099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proofErr w:type="spellStart"/>
                  <w:r w:rsidRPr="00D71B8C">
                    <w:rPr>
                      <w:rFonts w:ascii="Arial" w:hAnsi="Arial"/>
                      <w:sz w:val="22"/>
                    </w:rPr>
                    <w:t>Aldehydgruppe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04" type="#_x0000_t202" style="position:absolute;margin-left:110.9pt;margin-top:114.1pt;width:102.85pt;height:27pt;z-index:251684352;mso-position-horizontal:absolute;mso-position-vertical:absolute">
            <v:textbox style="mso-next-textbox:#_x0000_s1104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proofErr w:type="spellStart"/>
                  <w:r w:rsidRPr="00D71B8C">
                    <w:rPr>
                      <w:rFonts w:ascii="Arial" w:hAnsi="Arial"/>
                      <w:sz w:val="22"/>
                    </w:rPr>
                    <w:t>Ketogruppe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03" type="#_x0000_t202" style="position:absolute;margin-left:-3.6pt;margin-top:110.7pt;width:102.85pt;height:27pt;z-index:251683328;mso-position-horizontal:absolute;mso-position-vertical:absolute">
            <v:textbox style="mso-next-textbox:#_x0000_s1103">
              <w:txbxContent>
                <w:p w:rsidR="00D71B8C" w:rsidRPr="00D71B8C" w:rsidRDefault="00D71B8C" w:rsidP="00115CA6">
                  <w:pPr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Carboxylgruppe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065" type="#_x0000_t202" style="position:absolute;margin-left:250.8pt;margin-top:66pt;width:102.85pt;height:27pt;z-index:251647488;mso-position-horizontal:absolute;mso-position-vertical:absolute">
            <v:textbox style="mso-next-textbox:#_x0000_s1065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Hydroxylgruppe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058" type="#_x0000_t202" style="position:absolute;margin-left:128.05pt;margin-top:66pt;width:102.85pt;height:27pt;z-index:251640320;mso-position-horizontal:absolute;mso-position-vertical:absolute">
            <v:textbox style="mso-next-textbox:#_x0000_s1058">
              <w:txbxContent>
                <w:p w:rsidR="00D71B8C" w:rsidRPr="00D71B8C" w:rsidRDefault="00FB54E4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Alkansäuren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1" type="#_x0000_t202" style="position:absolute;margin-left:135.55pt;margin-top:204.1pt;width:102.85pt;height:27pt;z-index:251691520;mso-position-horizontal:absolute;mso-position-vertical:absolute">
            <v:textbox style="mso-next-textbox:#_x0000_s1111">
              <w:txbxContent>
                <w:p w:rsidR="00D71B8C" w:rsidRPr="00D71B8C" w:rsidRDefault="00D71B8C" w:rsidP="00115CA6">
                  <w:pPr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Wasserlöslichkeit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2" type="#_x0000_t202" style="position:absolute;margin-left:247.75pt;margin-top:204.1pt;width:121.55pt;height:27pt;z-index:251692544;mso-position-horizontal:absolute;mso-position-vertical:absolute">
            <v:textbox style="mso-next-textbox:#_x0000_s1112">
              <w:txbxContent>
                <w:p w:rsidR="00D71B8C" w:rsidRPr="00D71B8C" w:rsidRDefault="000E6960" w:rsidP="00115CA6">
                  <w:pPr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</w:t>
                  </w:r>
                  <w:r w:rsidR="00D71B8C" w:rsidRPr="00D71B8C">
                    <w:rPr>
                      <w:rFonts w:ascii="Arial" w:hAnsi="Arial"/>
                      <w:sz w:val="22"/>
                    </w:rPr>
                    <w:t>lkoholische Gärung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114" type="#_x0000_t202" style="position:absolute;margin-left:367.65pt;margin-top:159.1pt;width:102.85pt;height:27pt;z-index:251694592;mso-position-horizontal:absolute;mso-position-vertical:absolute">
            <v:textbox style="mso-next-textbox:#_x0000_s1114">
              <w:txbxContent>
                <w:p w:rsidR="00D71B8C" w:rsidRPr="00D71B8C" w:rsidRDefault="00D71B8C" w:rsidP="00D71B8C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r w:rsidRPr="00D71B8C">
                    <w:rPr>
                      <w:rFonts w:ascii="Arial" w:hAnsi="Arial"/>
                      <w:sz w:val="22"/>
                    </w:rPr>
                    <w:t>Isomerie</w:t>
                  </w:r>
                </w:p>
              </w:txbxContent>
            </v:textbox>
          </v:shape>
        </w:pict>
      </w:r>
    </w:p>
    <w:sectPr w:rsidR="00C53405" w:rsidSect="00FA6935">
      <w:headerReference w:type="default" r:id="rId8"/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4D" w:rsidRDefault="007F614D" w:rsidP="004046F5">
      <w:r>
        <w:separator/>
      </w:r>
    </w:p>
  </w:endnote>
  <w:endnote w:type="continuationSeparator" w:id="0">
    <w:p w:rsidR="007F614D" w:rsidRDefault="007F614D" w:rsidP="0040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4D" w:rsidRDefault="007F614D" w:rsidP="004046F5">
      <w:r>
        <w:separator/>
      </w:r>
    </w:p>
  </w:footnote>
  <w:footnote w:type="continuationSeparator" w:id="0">
    <w:p w:rsidR="007F614D" w:rsidRDefault="007F614D" w:rsidP="0040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F5" w:rsidRPr="00CB16CB" w:rsidRDefault="004046F5" w:rsidP="004046F5">
    <w:pPr>
      <w:rPr>
        <w:rFonts w:ascii="Arial" w:hAnsi="Arial" w:cs="Arial"/>
      </w:rPr>
    </w:pPr>
    <w:r w:rsidRPr="00CB16CB">
      <w:rPr>
        <w:rFonts w:ascii="Arial" w:hAnsi="Arial" w:cs="Arial"/>
      </w:rPr>
      <w:t xml:space="preserve">Quelle: </w:t>
    </w:r>
    <w:hyperlink r:id="rId1" w:history="1">
      <w:r w:rsidRPr="00CB16CB">
        <w:rPr>
          <w:rStyle w:val="Hyperlink"/>
          <w:rFonts w:ascii="Arial" w:hAnsi="Arial" w:cs="Arial"/>
        </w:rPr>
        <w:t>lehrerfortbildung-bw.de/</w:t>
      </w:r>
      <w:proofErr w:type="spellStart"/>
      <w:r w:rsidRPr="00CB16CB">
        <w:rPr>
          <w:rStyle w:val="Hyperlink"/>
          <w:rFonts w:ascii="Arial" w:hAnsi="Arial" w:cs="Arial"/>
        </w:rPr>
        <w:t>faecher</w:t>
      </w:r>
      <w:proofErr w:type="spellEnd"/>
      <w:r w:rsidRPr="00CB16CB">
        <w:rPr>
          <w:rStyle w:val="Hyperlink"/>
          <w:rFonts w:ascii="Arial" w:hAnsi="Arial" w:cs="Arial"/>
        </w:rPr>
        <w:t>/</w:t>
      </w:r>
      <w:proofErr w:type="spellStart"/>
      <w:r w:rsidRPr="00CB16CB">
        <w:rPr>
          <w:rStyle w:val="Hyperlink"/>
          <w:rFonts w:ascii="Arial" w:hAnsi="Arial" w:cs="Arial"/>
        </w:rPr>
        <w:t>chemie</w:t>
      </w:r>
      <w:proofErr w:type="spellEnd"/>
      <w:r w:rsidRPr="00CB16CB">
        <w:rPr>
          <w:rStyle w:val="Hyperlink"/>
          <w:rFonts w:ascii="Arial" w:hAnsi="Arial" w:cs="Arial"/>
        </w:rPr>
        <w:t>/</w:t>
      </w:r>
      <w:proofErr w:type="spellStart"/>
      <w:r w:rsidRPr="00CB16CB">
        <w:rPr>
          <w:rStyle w:val="Hyperlink"/>
          <w:rFonts w:ascii="Arial" w:hAnsi="Arial" w:cs="Arial"/>
        </w:rPr>
        <w:t>bs</w:t>
      </w:r>
      <w:proofErr w:type="spellEnd"/>
      <w:r w:rsidRPr="00CB16CB">
        <w:rPr>
          <w:rStyle w:val="Hyperlink"/>
          <w:rFonts w:ascii="Arial" w:hAnsi="Arial" w:cs="Arial"/>
        </w:rPr>
        <w:t>/</w:t>
      </w:r>
    </w:hyperlink>
  </w:p>
  <w:p w:rsidR="004046F5" w:rsidRDefault="004046F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6F26"/>
    <w:multiLevelType w:val="hybridMultilevel"/>
    <w:tmpl w:val="AF8882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11CC5"/>
    <w:multiLevelType w:val="hybridMultilevel"/>
    <w:tmpl w:val="B04E46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DFF"/>
    <w:rsid w:val="000E6960"/>
    <w:rsid w:val="00115CA6"/>
    <w:rsid w:val="003401C6"/>
    <w:rsid w:val="004046F5"/>
    <w:rsid w:val="00471949"/>
    <w:rsid w:val="00502B15"/>
    <w:rsid w:val="005E4E9D"/>
    <w:rsid w:val="00695875"/>
    <w:rsid w:val="007F614D"/>
    <w:rsid w:val="00833E66"/>
    <w:rsid w:val="008537E6"/>
    <w:rsid w:val="00942D41"/>
    <w:rsid w:val="00A11DFF"/>
    <w:rsid w:val="00A13F9E"/>
    <w:rsid w:val="00AB5009"/>
    <w:rsid w:val="00C53405"/>
    <w:rsid w:val="00CB16CB"/>
    <w:rsid w:val="00D61033"/>
    <w:rsid w:val="00D71B8C"/>
    <w:rsid w:val="00E904D4"/>
    <w:rsid w:val="00FA6935"/>
    <w:rsid w:val="00FB54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693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A6935"/>
    <w:pPr>
      <w:keepNext/>
      <w:spacing w:before="240" w:after="60"/>
      <w:outlineLvl w:val="0"/>
    </w:pPr>
    <w:rPr>
      <w:rFonts w:ascii="Comic Sans MS" w:hAnsi="Comic Sans MS" w:cs="Arial"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FA6935"/>
    <w:pPr>
      <w:keepNext/>
      <w:spacing w:before="240" w:after="120"/>
      <w:outlineLvl w:val="1"/>
    </w:pPr>
    <w:rPr>
      <w:rFonts w:ascii="Comic Sans MS" w:hAnsi="Comic Sans MS" w:cs="Arial"/>
      <w:iCs/>
      <w:szCs w:val="28"/>
      <w:u w:val="single"/>
    </w:rPr>
  </w:style>
  <w:style w:type="paragraph" w:styleId="berschrift3">
    <w:name w:val="heading 3"/>
    <w:basedOn w:val="Standard"/>
    <w:next w:val="Standard"/>
    <w:qFormat/>
    <w:rsid w:val="00FA693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jc w:val="center"/>
      <w:outlineLvl w:val="2"/>
    </w:pPr>
    <w:rPr>
      <w:rFonts w:ascii="Comic Sans MS" w:hAnsi="Comic Sans MS"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FA6935"/>
    <w:rPr>
      <w:rFonts w:ascii="Comic Sans MS" w:hAnsi="Comic Sans MS"/>
      <w:sz w:val="22"/>
    </w:rPr>
  </w:style>
  <w:style w:type="paragraph" w:styleId="Textkrper">
    <w:name w:val="Body Text"/>
    <w:basedOn w:val="Standard"/>
    <w:rsid w:val="00FA6935"/>
    <w:pPr>
      <w:jc w:val="both"/>
    </w:pPr>
  </w:style>
  <w:style w:type="paragraph" w:styleId="Listenabsatz">
    <w:name w:val="List Paragraph"/>
    <w:basedOn w:val="Standard"/>
    <w:uiPriority w:val="34"/>
    <w:qFormat/>
    <w:rsid w:val="008537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046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46F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046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46F5"/>
    <w:rPr>
      <w:sz w:val="24"/>
      <w:szCs w:val="24"/>
    </w:rPr>
  </w:style>
  <w:style w:type="character" w:styleId="Hyperlink">
    <w:name w:val="Hyperlink"/>
    <w:semiHidden/>
    <w:unhideWhenUsed/>
    <w:rsid w:val="00404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Übungsaufgaben zur Oxidation von Alkoholen</vt:lpstr>
      <vt:lpstr>Übungsaufgaben zur Oxidation von Alkoholen</vt:lpstr>
    </vt:vector>
  </TitlesOfParts>
  <Company>-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Übungsaufgaben zur Oxidation von Alkoholen</dc:title>
  <dc:creator>-</dc:creator>
  <cp:lastModifiedBy>Ertelt, Ulrike (LS)</cp:lastModifiedBy>
  <cp:revision>9</cp:revision>
  <cp:lastPrinted>2014-03-24T13:52:00Z</cp:lastPrinted>
  <dcterms:created xsi:type="dcterms:W3CDTF">2014-02-04T10:07:00Z</dcterms:created>
  <dcterms:modified xsi:type="dcterms:W3CDTF">2014-04-29T08:53:00Z</dcterms:modified>
</cp:coreProperties>
</file>