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24"/>
        <w:gridCol w:w="4123"/>
        <w:gridCol w:w="4123"/>
        <w:gridCol w:w="4123"/>
      </w:tblGrid>
      <w:tr w:rsidR="0007591F" w:rsidRPr="004E2E36" w:rsidTr="005D3631">
        <w:trPr>
          <w:trHeight w:val="5613"/>
        </w:trPr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EE6547" w:rsidRPr="004E2E36" w:rsidRDefault="00EE6547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047BA4" w:rsidRPr="004E2E36" w:rsidRDefault="00047BA4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  <w:vAlign w:val="bottom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7591F" w:rsidRPr="00DF11C5" w:rsidTr="005D3631">
        <w:trPr>
          <w:trHeight w:val="5515"/>
        </w:trPr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Hier kannst du dein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Buddy-Book </w:t>
            </w:r>
          </w:p>
          <w:p w:rsidR="00A05F8D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 xml:space="preserve">in das Chemieheft </w:t>
            </w:r>
          </w:p>
          <w:p w:rsidR="0026397F" w:rsidRPr="004E2E36" w:rsidRDefault="00A05F8D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32"/>
                <w:szCs w:val="32"/>
              </w:rPr>
            </w:pPr>
            <w:r w:rsidRPr="004E2E36">
              <w:rPr>
                <w:rFonts w:cs="Arial"/>
                <w:sz w:val="32"/>
                <w:szCs w:val="32"/>
              </w:rPr>
              <w:t>einkleben</w:t>
            </w:r>
          </w:p>
        </w:tc>
        <w:tc>
          <w:tcPr>
            <w:tcW w:w="1250" w:type="pct"/>
          </w:tcPr>
          <w:p w:rsidR="004448D6" w:rsidRPr="004E2E36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8"/>
                <w:szCs w:val="8"/>
              </w:rPr>
            </w:pPr>
          </w:p>
          <w:p w:rsidR="0026397F" w:rsidRPr="004E2E36" w:rsidRDefault="0026397F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808080"/>
                <w:sz w:val="24"/>
                <w:szCs w:val="24"/>
              </w:rPr>
            </w:pPr>
          </w:p>
          <w:p w:rsidR="00961DFD" w:rsidRPr="004E2E3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808080"/>
                <w:szCs w:val="28"/>
              </w:rPr>
            </w:pPr>
            <w:r>
              <w:rPr>
                <w:rFonts w:cs="Arial"/>
                <w:b/>
                <w:noProof/>
                <w:color w:val="808080"/>
                <w:szCs w:val="28"/>
              </w:rPr>
              <w:pict>
                <v:oval id="_x0000_s1046" style="position:absolute;left:0;text-align:left;margin-left:12.05pt;margin-top:4.15pt;width:12.75pt;height:12.75pt;z-index:251664896"/>
              </w:pict>
            </w:r>
            <w:r w:rsidRPr="004E2E36">
              <w:rPr>
                <w:rFonts w:cs="Arial"/>
                <w:b/>
                <w:color w:val="808080"/>
                <w:szCs w:val="28"/>
              </w:rPr>
              <w:t>Buddy-Book</w:t>
            </w:r>
          </w:p>
          <w:p w:rsidR="00961DFD" w:rsidRPr="004E2E3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961DFD" w:rsidRPr="00DF11C5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32"/>
                <w:szCs w:val="32"/>
              </w:rPr>
            </w:pPr>
            <w:r w:rsidRPr="00DF11C5">
              <w:rPr>
                <w:rFonts w:cs="Arial"/>
                <w:b/>
                <w:color w:val="auto"/>
                <w:sz w:val="32"/>
                <w:szCs w:val="32"/>
              </w:rPr>
              <w:t>Säuren und Basen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object w:dxaOrig="7680" w:dyaOrig="7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1.8pt;height:42.25pt" o:ole="">
                  <v:imagedata r:id="rId8" o:title=""/>
                </v:shape>
                <o:OLEObject Type="Embed" ProgID="ACD.3D" ShapeID="_x0000_i1031" DrawAspect="Content" ObjectID="_1458537451" r:id="rId9"/>
              </w:object>
            </w:r>
            <w:r>
              <w:t xml:space="preserve">  </w:t>
            </w:r>
            <w:r>
              <w:object w:dxaOrig="5160" w:dyaOrig="5430">
                <v:shape id="_x0000_i1032" type="#_x0000_t75" style="width:40.9pt;height:42.75pt" o:ole="">
                  <v:imagedata r:id="rId10" o:title=""/>
                </v:shape>
                <o:OLEObject Type="Embed" ProgID="ACD.3D" ShapeID="_x0000_i1032" DrawAspect="Content" ObjectID="_1458537452" r:id="rId11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color w:val="auto"/>
                <w:sz w:val="40"/>
                <w:szCs w:val="40"/>
              </w:rPr>
            </w:pPr>
            <w:r>
              <w:t xml:space="preserve">             </w:t>
            </w:r>
            <w:r>
              <w:object w:dxaOrig="1125" w:dyaOrig="660">
                <v:shape id="_x0000_i1033" type="#_x0000_t75" style="width:35.3pt;height:20.45pt" o:ole="">
                  <v:imagedata r:id="rId12" o:title=""/>
                </v:shape>
                <o:OLEObject Type="Embed" ProgID="PBrush" ShapeID="_x0000_i1033" DrawAspect="Content" ObjectID="_1458537453" r:id="rId13"/>
              </w:object>
            </w:r>
            <w:r>
              <w:t xml:space="preserve">    </w:t>
            </w:r>
            <w:r>
              <w:object w:dxaOrig="1380" w:dyaOrig="990">
                <v:shape id="_x0000_i1034" type="#_x0000_t75" style="width:43.65pt;height:31.1pt" o:ole="">
                  <v:imagedata r:id="rId14" o:title=""/>
                </v:shape>
                <o:OLEObject Type="Embed" ProgID="PBrush" ShapeID="_x0000_i1034" DrawAspect="Content" ObjectID="_1458537454" r:id="rId15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32"/>
                <w:szCs w:val="32"/>
              </w:rPr>
            </w:pPr>
          </w:p>
          <w:p w:rsidR="00961DFD" w:rsidRPr="00DF11C5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32"/>
                <w:szCs w:val="32"/>
              </w:rPr>
            </w:pPr>
            <w:r w:rsidRPr="00DF11C5">
              <w:rPr>
                <w:rFonts w:cs="Arial"/>
                <w:b/>
                <w:color w:val="auto"/>
                <w:sz w:val="32"/>
                <w:szCs w:val="32"/>
              </w:rPr>
              <w:t xml:space="preserve">Saure und alkalische Lösungen </w:t>
            </w:r>
          </w:p>
          <w:p w:rsidR="00961DFD" w:rsidRPr="004E2E3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>
              <w:object w:dxaOrig="1365" w:dyaOrig="1275">
                <v:shape id="_x0000_i1035" type="#_x0000_t75" style="width:37.65pt;height:34.85pt" o:ole="">
                  <v:imagedata r:id="rId16" o:title=""/>
                </v:shape>
                <o:OLEObject Type="Embed" ProgID="PBrush" ShapeID="_x0000_i1035" DrawAspect="Content" ObjectID="_1458537455" r:id="rId17"/>
              </w:object>
            </w:r>
            <w:r>
              <w:rPr>
                <w:noProof/>
              </w:rPr>
              <w:t xml:space="preserve">                    </w:t>
            </w:r>
            <w:r>
              <w:object w:dxaOrig="1020" w:dyaOrig="750">
                <v:shape id="_x0000_i1036" type="#_x0000_t75" style="width:30.65pt;height:22.75pt" o:ole="">
                  <v:imagedata r:id="rId18" o:title=""/>
                </v:shape>
                <o:OLEObject Type="Embed" ProgID="PBrush" ShapeID="_x0000_i1036" DrawAspect="Content" ObjectID="_1458537456" r:id="rId19"/>
              </w:object>
            </w:r>
          </w:p>
          <w:p w:rsidR="00961DFD" w:rsidRPr="004E2E3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color w:val="808080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808080"/>
                <w:sz w:val="16"/>
                <w:szCs w:val="16"/>
              </w:rPr>
              <w:pict>
                <v:oval id="_x0000_s1047" style="position:absolute;margin-left:9.85pt;margin-top:7.75pt;width:12.75pt;height:12.75pt;z-index:251665920"/>
              </w:pict>
            </w:r>
          </w:p>
          <w:p w:rsidR="0026397F" w:rsidRPr="004E2E3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cs="Arial"/>
                <w:color w:val="808080"/>
                <w:szCs w:val="28"/>
              </w:rPr>
            </w:pPr>
            <w:r w:rsidRPr="004E2E36">
              <w:rPr>
                <w:rFonts w:cs="Arial"/>
                <w:color w:val="808080"/>
                <w:szCs w:val="28"/>
              </w:rPr>
              <w:t>Name:</w:t>
            </w:r>
          </w:p>
        </w:tc>
        <w:tc>
          <w:tcPr>
            <w:tcW w:w="1250" w:type="pct"/>
          </w:tcPr>
          <w:p w:rsidR="004448D6" w:rsidRPr="00BB4087" w:rsidRDefault="004448D6" w:rsidP="004E2E3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8"/>
                <w:szCs w:val="8"/>
              </w:rPr>
            </w:pPr>
          </w:p>
          <w:p w:rsidR="00961DFD" w:rsidRPr="004A7F3F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A7F3F">
              <w:rPr>
                <w:rFonts w:cs="Arial"/>
                <w:b/>
                <w:sz w:val="24"/>
                <w:szCs w:val="24"/>
              </w:rPr>
              <w:t>Säuren und Basen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8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Eine Säure ist ein Teilchen, das ein</w:t>
            </w:r>
            <w:proofErr w:type="gramStart"/>
            <w:r>
              <w:rPr>
                <w:rFonts w:cs="Arial"/>
                <w:sz w:val="24"/>
                <w:szCs w:val="24"/>
              </w:rPr>
              <w:t>……………..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abgibt.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object w:dxaOrig="1125" w:dyaOrig="660">
                <v:shape id="_x0000_i1043" type="#_x0000_t75" style="width:39.5pt;height:22.75pt" o:ole="">
                  <v:imagedata r:id="rId12" o:title=""/>
                </v:shape>
                <o:OLEObject Type="Embed" ProgID="PBrush" ShapeID="_x0000_i1043" DrawAspect="Content" ObjectID="_1458537457" r:id="rId20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2B7F0A">
              <w:rPr>
                <w:sz w:val="24"/>
                <w:szCs w:val="24"/>
              </w:rPr>
              <w:t xml:space="preserve">Man nennt Säureteilchen auch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Base ist ein Teilchen, das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</w:t>
            </w:r>
            <w:proofErr w:type="gramStart"/>
            <w:r>
              <w:rPr>
                <w:sz w:val="24"/>
                <w:szCs w:val="24"/>
              </w:rPr>
              <w:t>…………………..</w:t>
            </w:r>
            <w:proofErr w:type="gramEnd"/>
            <w:r>
              <w:rPr>
                <w:sz w:val="24"/>
                <w:szCs w:val="24"/>
              </w:rPr>
              <w:t xml:space="preserve"> aufnimmt.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object w:dxaOrig="1380" w:dyaOrig="990">
                <v:shape id="_x0000_i1044" type="#_x0000_t75" style="width:43.65pt;height:31.1pt" o:ole="">
                  <v:imagedata r:id="rId14" o:title=""/>
                </v:shape>
                <o:OLEObject Type="Embed" ProgID="PBrush" ShapeID="_x0000_i1044" DrawAspect="Content" ObjectID="_1458537458" r:id="rId21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 nennt </w:t>
            </w:r>
            <w:proofErr w:type="spellStart"/>
            <w:r>
              <w:rPr>
                <w:sz w:val="24"/>
                <w:szCs w:val="24"/>
              </w:rPr>
              <w:t>Baseteilchen</w:t>
            </w:r>
            <w:proofErr w:type="spellEnd"/>
            <w:r>
              <w:rPr>
                <w:sz w:val="24"/>
                <w:szCs w:val="24"/>
              </w:rPr>
              <w:t xml:space="preserve"> auch </w:t>
            </w:r>
          </w:p>
          <w:p w:rsidR="00961DFD" w:rsidRPr="002B7F0A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AE0B56" w:rsidRPr="00C8554B" w:rsidRDefault="00AE0B56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961DFD" w:rsidRPr="002B7F0A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Säure-Base-Reaktion (Protolyse)</w:t>
            </w:r>
          </w:p>
          <w:p w:rsidR="00961DFD" w:rsidRPr="00DF11C5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48" type="#_x0000_t202" style="position:absolute;margin-left:120.45pt;margin-top:22.65pt;width:61.95pt;height:123.25pt;z-index:251667968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      <v:textbox style="mso-fit-shape-to-text:t">
                    <w:txbxContent>
                      <w:p w:rsidR="00961DFD" w:rsidRDefault="00961DFD" w:rsidP="00961DFD">
                        <w:r>
                          <w:rPr>
                            <w:rFonts w:cs="Arial"/>
                            <w:color w:val="auto"/>
                            <w:sz w:val="24"/>
                            <w:szCs w:val="24"/>
                          </w:rPr>
                          <w:pict>
                            <v:shape id="_x0000_i1049" type="#_x0000_t75" style="width:46.9pt;height:115.2pt">
                              <v:imagedata r:id="rId22" o:title="Ammoniumchlorid_Makro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2B7F0A">
              <w:rPr>
                <w:sz w:val="24"/>
                <w:szCs w:val="24"/>
              </w:rPr>
              <w:t xml:space="preserve">Bei der Reaktion einer Säure mit einer Base erfolgt ein </w:t>
            </w:r>
            <w:r w:rsidRPr="002B7F0A">
              <w:rPr>
                <w:b/>
                <w:sz w:val="24"/>
                <w:szCs w:val="24"/>
                <w:u w:val="single"/>
              </w:rPr>
              <w:t>Protonenübergang.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u w:val="single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 Beispiel ist die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Reaktion von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Ammoniak mit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Chlorwasserstoff.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Dabei entsteht </w:t>
            </w:r>
          </w:p>
          <w:p w:rsidR="00961DFD" w:rsidRPr="002B7F0A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weißer Rauch.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u w:val="single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u w:val="single"/>
              </w:rPr>
            </w:pPr>
            <w:r>
              <w:object w:dxaOrig="3045" w:dyaOrig="1170">
                <v:shape id="_x0000_i1048" type="#_x0000_t75" style="width:91.05pt;height:34.85pt" o:ole="">
                  <v:imagedata r:id="rId23" o:title=""/>
                </v:shape>
                <o:OLEObject Type="Embed" ProgID="PBrush" ShapeID="_x0000_i1048" DrawAspect="Content" ObjectID="_1458537459" r:id="rId24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color w:val="808080"/>
                <w:sz w:val="20"/>
              </w:rPr>
            </w:pPr>
          </w:p>
          <w:p w:rsidR="00961DFD" w:rsidRPr="00FE050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color w:val="808080"/>
                <w:sz w:val="20"/>
              </w:rPr>
            </w:pPr>
            <w:r w:rsidRPr="00FE050E">
              <w:rPr>
                <w:color w:val="808080"/>
                <w:sz w:val="20"/>
              </w:rPr>
              <w:t xml:space="preserve">Ergänze die Reaktionsgleichung. </w:t>
            </w:r>
          </w:p>
          <w:p w:rsidR="00961DFD" w:rsidRPr="00FE050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color w:val="808080"/>
                <w:sz w:val="20"/>
              </w:rPr>
            </w:pPr>
            <w:r w:rsidRPr="00FE050E">
              <w:rPr>
                <w:color w:val="808080"/>
                <w:sz w:val="20"/>
              </w:rPr>
              <w:t xml:space="preserve">Markiere Säure und Base. </w:t>
            </w:r>
          </w:p>
          <w:p w:rsidR="00961DFD" w:rsidRPr="00FE050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color w:val="808080"/>
                <w:sz w:val="20"/>
              </w:rPr>
            </w:pPr>
            <w:r w:rsidRPr="00FE050E">
              <w:rPr>
                <w:color w:val="808080"/>
                <w:sz w:val="20"/>
              </w:rPr>
              <w:t>Benenne das Produkt.</w:t>
            </w:r>
          </w:p>
          <w:p w:rsidR="00833A5D" w:rsidRPr="00DF11C5" w:rsidRDefault="00833A5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808080"/>
                <w:sz w:val="18"/>
                <w:szCs w:val="18"/>
              </w:rPr>
            </w:pPr>
          </w:p>
        </w:tc>
      </w:tr>
      <w:tr w:rsidR="00330DBA" w:rsidRPr="004E2E36" w:rsidTr="005D3631">
        <w:trPr>
          <w:trHeight w:val="5522"/>
        </w:trPr>
        <w:tc>
          <w:tcPr>
            <w:tcW w:w="1250" w:type="pct"/>
          </w:tcPr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lastRenderedPageBreak/>
              <w:t>Wichtige anorganische Säuren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Chlorwasserstoff      ……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Salpetersäure          ……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………………          H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auto"/>
                <w:sz w:val="24"/>
                <w:szCs w:val="24"/>
              </w:rPr>
              <w:t>CO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3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Pr="00FE050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……………………   H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auto"/>
                <w:sz w:val="24"/>
                <w:szCs w:val="24"/>
              </w:rPr>
              <w:t>SO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3</w:t>
            </w:r>
          </w:p>
          <w:p w:rsidR="00961DFD" w:rsidRPr="00B6582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auto"/>
                <w:sz w:val="32"/>
                <w:szCs w:val="32"/>
              </w:rPr>
            </w:pPr>
            <w:r w:rsidRPr="00B6582E">
              <w:rPr>
                <w:rFonts w:cs="Arial"/>
                <w:color w:val="auto"/>
                <w:sz w:val="32"/>
                <w:szCs w:val="32"/>
              </w:rPr>
              <w:t xml:space="preserve"> 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Schwefelsäure        ……...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color w:val="auto"/>
                <w:sz w:val="24"/>
                <w:szCs w:val="24"/>
                <w:vertAlign w:val="subscript"/>
              </w:rPr>
            </w:pPr>
            <w:r>
              <w:rPr>
                <w:rFonts w:cs="Arial"/>
                <w:sz w:val="24"/>
                <w:szCs w:val="24"/>
              </w:rPr>
              <w:t xml:space="preserve">……………………   </w:t>
            </w:r>
            <w:r>
              <w:rPr>
                <w:rFonts w:cs="Arial"/>
                <w:color w:val="auto"/>
                <w:sz w:val="24"/>
                <w:szCs w:val="24"/>
              </w:rPr>
              <w:t>H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color w:val="auto"/>
                <w:sz w:val="24"/>
                <w:szCs w:val="24"/>
              </w:rPr>
              <w:t>PO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4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color w:val="auto"/>
                <w:sz w:val="24"/>
                <w:szCs w:val="24"/>
                <w:vertAlign w:val="subscript"/>
              </w:rPr>
            </w:pPr>
          </w:p>
          <w:p w:rsidR="00961DFD" w:rsidRP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color w:val="808080"/>
                <w:sz w:val="20"/>
              </w:rPr>
            </w:pPr>
            <w:r w:rsidRPr="00961DFD">
              <w:rPr>
                <w:rFonts w:cs="Arial"/>
                <w:color w:val="808080"/>
                <w:sz w:val="20"/>
              </w:rPr>
              <w:t>Ergänze Namen bzw. Summenformeln.</w:t>
            </w:r>
          </w:p>
          <w:p w:rsidR="00961DFD" w:rsidRPr="00961DFD" w:rsidRDefault="00961DFD" w:rsidP="00961DFD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rPr>
                <w:rFonts w:cs="Arial"/>
                <w:color w:val="808080"/>
                <w:sz w:val="20"/>
              </w:rPr>
            </w:pPr>
          </w:p>
          <w:p w:rsidR="00330DBA" w:rsidRPr="00AE0B5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noProof/>
              </w:rPr>
              <w:pict>
                <v:shape id="Grafik 1" o:spid="_x0000_i1054" type="#_x0000_t75" style="width:51.1pt;height:51.1pt;visibility:visible">
                  <v:imagedata r:id="rId25" o:title="acid_red"/>
                </v:shape>
              </w:pict>
            </w:r>
          </w:p>
        </w:tc>
        <w:tc>
          <w:tcPr>
            <w:tcW w:w="1250" w:type="pct"/>
          </w:tcPr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4A7F3F">
              <w:rPr>
                <w:rFonts w:cs="Arial"/>
                <w:b/>
                <w:color w:val="auto"/>
                <w:sz w:val="24"/>
                <w:szCs w:val="24"/>
              </w:rPr>
              <w:t>Das Wassermolekül – ein amphoteres Teilchen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object w:dxaOrig="5580" w:dyaOrig="5625">
                <v:shape id="_x0000_i1056" type="#_x0000_t75" style="width:44.15pt;height:44.6pt" o:ole="">
                  <v:imagedata r:id="rId26" o:title=""/>
                </v:shape>
                <o:OLEObject Type="Embed" ProgID="ACD.3D" ShapeID="_x0000_i1056" DrawAspect="Content" ObjectID="_1458537460" r:id="rId27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Je nach Reaktionspartner kann das Wassermolekül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als Base oder als Säure wirken.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object w:dxaOrig="1185" w:dyaOrig="1005">
                <v:shape id="_x0000_i1057" type="#_x0000_t75" style="width:36.25pt;height:30.65pt" o:ole="">
                  <v:imagedata r:id="rId28" o:title=""/>
                </v:shape>
                <o:OLEObject Type="Embed" ProgID="PBrush" ShapeID="_x0000_i1057" DrawAspect="Content" ObjectID="_1458537461" r:id="rId29"/>
              </w:object>
            </w:r>
          </w:p>
          <w:p w:rsidR="00961DFD" w:rsidRPr="00F94E18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52.25pt;margin-top:.9pt;width:33.45pt;height:38.1pt;flip:x;z-index:251670016" o:connectortype="straight">
                  <v:stroke endarrow="block"/>
                </v:shape>
              </w:pict>
            </w:r>
            <w:r>
              <w:rPr>
                <w:rFonts w:cs="Arial"/>
                <w:b/>
                <w:noProof/>
                <w:color w:val="auto"/>
                <w:sz w:val="24"/>
                <w:szCs w:val="24"/>
              </w:rPr>
              <w:pict>
                <v:shape id="_x0000_s1050" type="#_x0000_t32" style="position:absolute;margin-left:112.65pt;margin-top:.9pt;width:35.8pt;height:38.1pt;z-index:251671040" o:connectortype="straight">
                  <v:stroke endarrow="block"/>
                </v:shape>
              </w:pict>
            </w:r>
            <w:r w:rsidRPr="00F94E18">
              <w:rPr>
                <w:sz w:val="24"/>
                <w:szCs w:val="24"/>
              </w:rPr>
              <w:t>Protonen</w:t>
            </w:r>
            <w:r>
              <w:rPr>
                <w:sz w:val="24"/>
                <w:szCs w:val="24"/>
              </w:rPr>
              <w:t xml:space="preserve">-                         </w:t>
            </w:r>
            <w:r w:rsidRPr="00F94E18">
              <w:rPr>
                <w:sz w:val="24"/>
                <w:szCs w:val="24"/>
              </w:rPr>
              <w:t xml:space="preserve"> Protonen-                                     </w:t>
            </w:r>
          </w:p>
          <w:p w:rsidR="00961DFD" w:rsidRPr="00F94E18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proofErr w:type="spellStart"/>
            <w:r w:rsidRPr="00F94E18">
              <w:rPr>
                <w:sz w:val="24"/>
                <w:szCs w:val="24"/>
              </w:rPr>
              <w:t>aufnahme</w:t>
            </w:r>
            <w:proofErr w:type="spellEnd"/>
            <w:r w:rsidRPr="00F94E18">
              <w:rPr>
                <w:sz w:val="24"/>
                <w:szCs w:val="24"/>
              </w:rPr>
              <w:t xml:space="preserve">                             </w:t>
            </w:r>
            <w:proofErr w:type="spellStart"/>
            <w:r w:rsidRPr="00F94E18">
              <w:rPr>
                <w:sz w:val="24"/>
                <w:szCs w:val="24"/>
              </w:rPr>
              <w:t>abgabe</w:t>
            </w:r>
            <w:proofErr w:type="spellEnd"/>
          </w:p>
          <w:p w:rsidR="00330DBA" w:rsidRPr="00722386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object w:dxaOrig="1365" w:dyaOrig="1275">
                <v:shape id="_x0000_i1058" type="#_x0000_t75" style="width:37.65pt;height:34.85pt" o:ole="">
                  <v:imagedata r:id="rId16" o:title=""/>
                </v:shape>
                <o:OLEObject Type="Embed" ProgID="PBrush" ShapeID="_x0000_i1058" DrawAspect="Content" ObjectID="_1458537462" r:id="rId30"/>
              </w:object>
            </w:r>
            <w:r>
              <w:t xml:space="preserve">                         </w:t>
            </w:r>
            <w:r>
              <w:object w:dxaOrig="1020" w:dyaOrig="750">
                <v:shape id="_x0000_i1059" type="#_x0000_t75" style="width:30.2pt;height:22.3pt" o:ole="">
                  <v:imagedata r:id="rId18" o:title=""/>
                </v:shape>
                <o:OLEObject Type="Embed" ProgID="PBrush" ShapeID="_x0000_i1059" DrawAspect="Content" ObjectID="_1458537463" r:id="rId31"/>
              </w:object>
            </w:r>
            <w:r>
              <w:t xml:space="preserve">  </w:t>
            </w:r>
          </w:p>
        </w:tc>
        <w:tc>
          <w:tcPr>
            <w:tcW w:w="1250" w:type="pct"/>
          </w:tcPr>
          <w:p w:rsidR="00961DFD" w:rsidRPr="006A3E70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color w:val="auto"/>
                <w:szCs w:val="28"/>
                <w:u w:val="single"/>
              </w:rPr>
            </w:pPr>
            <w:r w:rsidRPr="006A3E70">
              <w:rPr>
                <w:rFonts w:cs="Arial"/>
                <w:b/>
                <w:color w:val="auto"/>
                <w:szCs w:val="28"/>
                <w:u w:val="single"/>
              </w:rPr>
              <w:t>Saure Lösungen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Reagiert eine Säure mit Was</w:t>
            </w:r>
            <w:r>
              <w:rPr>
                <w:rFonts w:cs="Arial"/>
                <w:color w:val="auto"/>
                <w:sz w:val="24"/>
                <w:szCs w:val="24"/>
              </w:rPr>
              <w:t>ser, entsteht eine saure Lösung (z.B. Salzsäure):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 Math" w:hAnsi="Cambria Math"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HCl + H</w:t>
            </w:r>
            <w:r>
              <w:rPr>
                <w:rFonts w:cs="Arial"/>
                <w:color w:val="auto"/>
                <w:sz w:val="24"/>
                <w:szCs w:val="24"/>
                <w:vertAlign w:val="subscript"/>
              </w:rPr>
              <w:t>2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O </w:t>
            </w:r>
            <w:r>
              <w:rPr>
                <w:rFonts w:ascii="Cambria Math" w:hAnsi="Cambria Math" w:cs="Arial"/>
                <w:color w:val="auto"/>
                <w:sz w:val="24"/>
                <w:szCs w:val="24"/>
              </w:rPr>
              <w:t>→………….+ ……………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ascii="Cambria Math" w:hAnsi="Cambria Math" w:cs="Arial"/>
                <w:color w:val="auto"/>
                <w:sz w:val="24"/>
                <w:szCs w:val="24"/>
              </w:rPr>
            </w:pPr>
          </w:p>
          <w:p w:rsidR="00961DFD" w:rsidRPr="00FE050E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808080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Wassermoleküle reagieren hier als </w:t>
            </w:r>
            <w:proofErr w:type="gramStart"/>
            <w:r>
              <w:rPr>
                <w:rFonts w:cs="Arial"/>
                <w:color w:val="auto"/>
                <w:sz w:val="24"/>
                <w:szCs w:val="24"/>
              </w:rPr>
              <w:t>…………..</w:t>
            </w:r>
            <w:proofErr w:type="gramEnd"/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 xml:space="preserve">Typisch für saure Lösungen sind </w:t>
            </w:r>
            <w:proofErr w:type="gramStart"/>
            <w:r>
              <w:rPr>
                <w:rFonts w:cs="Arial"/>
                <w:color w:val="auto"/>
                <w:sz w:val="24"/>
                <w:szCs w:val="24"/>
              </w:rPr>
              <w:t>……………</w:t>
            </w:r>
            <w:proofErr w:type="gramEnd"/>
            <w:r>
              <w:rPr>
                <w:rFonts w:cs="Arial"/>
                <w:color w:val="auto"/>
                <w:sz w:val="24"/>
                <w:szCs w:val="24"/>
              </w:rPr>
              <w:t>..-Ione</w:t>
            </w:r>
            <w:bookmarkStart w:id="0" w:name="_GoBack"/>
            <w:bookmarkEnd w:id="0"/>
            <w:r>
              <w:rPr>
                <w:rFonts w:cs="Arial"/>
                <w:color w:val="auto"/>
                <w:sz w:val="24"/>
                <w:szCs w:val="24"/>
              </w:rPr>
              <w:t>n.</w: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object w:dxaOrig="1365" w:dyaOrig="1275">
                <v:shape id="_x0000_i1065" type="#_x0000_t75" style="width:37.65pt;height:34.85pt" o:ole="">
                  <v:imagedata r:id="rId16" o:title=""/>
                </v:shape>
                <o:OLEObject Type="Embed" ProgID="PBrush" ShapeID="_x0000_i1065" DrawAspect="Content" ObjectID="_1458537464" r:id="rId32"/>
              </w:object>
            </w:r>
          </w:p>
          <w:p w:rsidR="00961DFD" w:rsidRDefault="00961DFD" w:rsidP="00961DFD">
            <w:pPr>
              <w:pStyle w:val="Kopfzeile"/>
              <w:tabs>
                <w:tab w:val="clear" w:pos="4536"/>
                <w:tab w:val="clear" w:pos="9072"/>
              </w:tabs>
            </w:pPr>
            <w:r w:rsidRPr="00B6582E">
              <w:rPr>
                <w:sz w:val="24"/>
                <w:szCs w:val="24"/>
              </w:rPr>
              <w:t>Universalindikatorfarbe:</w:t>
            </w:r>
            <w:r>
              <w:t xml:space="preserve"> ……..</w:t>
            </w:r>
          </w:p>
          <w:p w:rsidR="00330DBA" w:rsidRPr="007B1E2B" w:rsidRDefault="00961DFD" w:rsidP="00961DFD">
            <w:pPr>
              <w:rPr>
                <w:rFonts w:cs="Arial"/>
                <w:sz w:val="24"/>
                <w:szCs w:val="24"/>
              </w:rPr>
            </w:pPr>
            <w:proofErr w:type="spellStart"/>
            <w:r w:rsidRPr="00B6582E">
              <w:rPr>
                <w:sz w:val="24"/>
                <w:szCs w:val="24"/>
              </w:rPr>
              <w:t>Phenolphthaleinfarbe</w:t>
            </w:r>
            <w:proofErr w:type="spellEnd"/>
            <w:r w:rsidRPr="00B6582E">
              <w:rPr>
                <w:sz w:val="24"/>
                <w:szCs w:val="24"/>
              </w:rPr>
              <w:t>:</w:t>
            </w:r>
            <w:r>
              <w:t xml:space="preserve"> ……….</w:t>
            </w:r>
          </w:p>
        </w:tc>
        <w:tc>
          <w:tcPr>
            <w:tcW w:w="1250" w:type="pct"/>
          </w:tcPr>
          <w:tbl>
            <w:tblPr>
              <w:tblW w:w="5002" w:type="pct"/>
              <w:tblBorders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3909"/>
            </w:tblGrid>
            <w:tr w:rsidR="00961DFD" w:rsidRPr="008B369D" w:rsidTr="00446ECC">
              <w:trPr>
                <w:trHeight w:val="5522"/>
              </w:trPr>
              <w:tc>
                <w:tcPr>
                  <w:tcW w:w="1250" w:type="pct"/>
                </w:tcPr>
                <w:p w:rsidR="00961DFD" w:rsidRPr="006A3E70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color w:val="auto"/>
                      <w:szCs w:val="28"/>
                      <w:u w:val="single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 </w:t>
                  </w:r>
                  <w:r w:rsidRPr="006A3E70">
                    <w:rPr>
                      <w:rFonts w:cs="Arial"/>
                      <w:b/>
                      <w:color w:val="auto"/>
                      <w:szCs w:val="28"/>
                      <w:u w:val="single"/>
                    </w:rPr>
                    <w:t>Alkalische Lösungen</w: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  <w:u w:val="single"/>
                    </w:rPr>
                    <w:pict>
                      <v:shape id="_x0000_s1051" type="#_x0000_t202" style="position:absolute;margin-left:135.8pt;margin-top:5.3pt;width:60.35pt;height:90.55pt;z-index:251673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 stroked="f">
                        <v:textbox>
                          <w:txbxContent>
                            <w:p w:rsidR="00961DFD" w:rsidRDefault="00961DFD" w:rsidP="00961DFD">
                              <w:r>
                                <w:rPr>
                                  <w:rFonts w:cs="Arial"/>
                                  <w:color w:val="auto"/>
                                  <w:sz w:val="24"/>
                                  <w:szCs w:val="24"/>
                                </w:rPr>
                                <w:pict>
                                  <v:shape id="_x0000_i1068" type="#_x0000_t75" style="width:52.5pt;height:86.85pt">
                                    <v:imagedata r:id="rId33" o:title="Ammoniak_Springbrunnen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Reagiert eine Base mit </w: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Wasser, entsteht eine </w: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alkalische Lösung.</w: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Cambria Math" w:hAnsi="Cambria Math"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NH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+ H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O </w:t>
                  </w:r>
                  <w:r>
                    <w:rPr>
                      <w:rFonts w:ascii="Cambria Math" w:hAnsi="Cambria Math" w:cs="Arial"/>
                      <w:color w:val="auto"/>
                      <w:sz w:val="24"/>
                      <w:szCs w:val="24"/>
                    </w:rPr>
                    <w:t>→………+ ………</w:t>
                  </w:r>
                </w:p>
                <w:p w:rsidR="00961DFD" w:rsidRPr="00B6582E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808080"/>
                      <w:sz w:val="24"/>
                      <w:szCs w:val="24"/>
                    </w:rPr>
                  </w:pP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Wassermoleküle reagieren hier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ls </w:t>
                  </w:r>
                  <w:proofErr w:type="gramStart"/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…………..</w:t>
                  </w:r>
                  <w:proofErr w:type="gramEnd"/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Typisch für alkalische Lösungen sind </w:t>
                  </w:r>
                  <w:proofErr w:type="gramStart"/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……………</w:t>
                  </w:r>
                  <w:proofErr w:type="gramEnd"/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>..-Ionen.</w:t>
                  </w: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</w:pPr>
                </w:p>
                <w:p w:rsidR="00961DF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object w:dxaOrig="1020" w:dyaOrig="750">
                      <v:shape id="_x0000_i1067" type="#_x0000_t75" style="width:30.2pt;height:22.3pt" o:ole="">
                        <v:imagedata r:id="rId18" o:title=""/>
                      </v:shape>
                      <o:OLEObject Type="Embed" ProgID="PBrush" ShapeID="_x0000_i1067" DrawAspect="Content" ObjectID="_1458537465" r:id="rId34"/>
                    </w:object>
                  </w:r>
                </w:p>
                <w:p w:rsidR="00961DFD" w:rsidRDefault="00961DFD" w:rsidP="00446ECC">
                  <w:r w:rsidRPr="00B6582E">
                    <w:rPr>
                      <w:sz w:val="24"/>
                      <w:szCs w:val="24"/>
                    </w:rPr>
                    <w:t>Universalindikatorfarbe:</w:t>
                  </w:r>
                  <w:r>
                    <w:t xml:space="preserve"> ……..</w:t>
                  </w:r>
                </w:p>
                <w:p w:rsidR="00961DFD" w:rsidRPr="008B369D" w:rsidRDefault="00961DFD" w:rsidP="00446ECC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proofErr w:type="spellStart"/>
                  <w:r w:rsidRPr="00B6582E">
                    <w:rPr>
                      <w:sz w:val="24"/>
                      <w:szCs w:val="24"/>
                    </w:rPr>
                    <w:t>Phenolphthaleinfarbe</w:t>
                  </w:r>
                  <w:proofErr w:type="spellEnd"/>
                  <w:r w:rsidRPr="00B6582E">
                    <w:rPr>
                      <w:sz w:val="24"/>
                      <w:szCs w:val="24"/>
                    </w:rPr>
                    <w:t>:</w:t>
                  </w:r>
                  <w:r>
                    <w:t xml:space="preserve"> ……….</w:t>
                  </w:r>
                  <w:r>
                    <w:rPr>
                      <w:rFonts w:cs="Arial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30DBA" w:rsidRPr="007B1E2B" w:rsidRDefault="00330DBA" w:rsidP="0078479A">
            <w:pPr>
              <w:rPr>
                <w:rFonts w:cs="Arial"/>
                <w:sz w:val="24"/>
                <w:szCs w:val="24"/>
              </w:rPr>
            </w:pPr>
          </w:p>
        </w:tc>
      </w:tr>
      <w:tr w:rsidR="00330DBA" w:rsidRPr="004E2E36" w:rsidTr="005D3631">
        <w:trPr>
          <w:trHeight w:val="5522"/>
        </w:trPr>
        <w:tc>
          <w:tcPr>
            <w:tcW w:w="1250" w:type="pct"/>
          </w:tcPr>
          <w:p w:rsidR="00330DBA" w:rsidRPr="00DE0C94" w:rsidRDefault="00330DBA" w:rsidP="00545D2B">
            <w:pPr>
              <w:pStyle w:val="Kopfzeile"/>
              <w:tabs>
                <w:tab w:val="clear" w:pos="4536"/>
                <w:tab w:val="clear" w:pos="9072"/>
                <w:tab w:val="left" w:pos="312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:rsidR="00330DBA" w:rsidRPr="00545A91" w:rsidRDefault="00330DBA" w:rsidP="00545D2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 w:rsidR="00330DBA" w:rsidRPr="00BB4087" w:rsidRDefault="00330DBA" w:rsidP="00DF11C5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250" w:type="pct"/>
          </w:tcPr>
          <w:p w:rsidR="00330DBA" w:rsidRPr="00BB4087" w:rsidRDefault="00330DBA" w:rsidP="00CF7C34">
            <w:pPr>
              <w:rPr>
                <w:rFonts w:cs="Arial"/>
                <w:sz w:val="8"/>
                <w:szCs w:val="8"/>
              </w:rPr>
            </w:pPr>
          </w:p>
        </w:tc>
      </w:tr>
    </w:tbl>
    <w:p w:rsidR="004448D6" w:rsidRPr="005D3631" w:rsidRDefault="004448D6" w:rsidP="005D3631">
      <w:pPr>
        <w:pStyle w:val="Kopfzeile"/>
        <w:tabs>
          <w:tab w:val="clear" w:pos="4536"/>
          <w:tab w:val="clear" w:pos="9072"/>
        </w:tabs>
        <w:rPr>
          <w:sz w:val="20"/>
        </w:rPr>
      </w:pPr>
    </w:p>
    <w:sectPr w:rsidR="004448D6" w:rsidRPr="005D3631" w:rsidSect="00DE2E1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FE" w:rsidRDefault="005522FE">
      <w:r>
        <w:separator/>
      </w:r>
    </w:p>
  </w:endnote>
  <w:endnote w:type="continuationSeparator" w:id="0">
    <w:p w:rsidR="005522FE" w:rsidRDefault="005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FE" w:rsidRDefault="005522FE">
      <w:r>
        <w:separator/>
      </w:r>
    </w:p>
  </w:footnote>
  <w:footnote w:type="continuationSeparator" w:id="0">
    <w:p w:rsidR="005522FE" w:rsidRDefault="0055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313"/>
    <w:multiLevelType w:val="hybridMultilevel"/>
    <w:tmpl w:val="18C6E5D8"/>
    <w:lvl w:ilvl="0" w:tplc="40F6A25E">
      <w:start w:val="1"/>
      <w:numFmt w:val="bullet"/>
      <w:pStyle w:val="absatzmitabstand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327E5"/>
    <w:multiLevelType w:val="hybridMultilevel"/>
    <w:tmpl w:val="4C106CD6"/>
    <w:lvl w:ilvl="0" w:tplc="637E58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DC3B96"/>
    <w:multiLevelType w:val="hybridMultilevel"/>
    <w:tmpl w:val="71D475C4"/>
    <w:lvl w:ilvl="0" w:tplc="637E5892">
      <w:start w:val="1"/>
      <w:numFmt w:val="bullet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CE55710"/>
    <w:multiLevelType w:val="hybridMultilevel"/>
    <w:tmpl w:val="8DD48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6B84"/>
    <w:multiLevelType w:val="hybridMultilevel"/>
    <w:tmpl w:val="E7F8C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D13A6"/>
    <w:multiLevelType w:val="multilevel"/>
    <w:tmpl w:val="522E1A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5DD4BAD"/>
    <w:multiLevelType w:val="multilevel"/>
    <w:tmpl w:val="C2C0EEE4"/>
    <w:lvl w:ilvl="0">
      <w:start w:val="1"/>
      <w:numFmt w:val="decimal"/>
      <w:pStyle w:val="berschrift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664" w:hanging="1584"/>
      </w:pPr>
      <w:rPr>
        <w:rFonts w:hint="default"/>
      </w:rPr>
    </w:lvl>
  </w:abstractNum>
  <w:abstractNum w:abstractNumId="7">
    <w:nsid w:val="741053AA"/>
    <w:multiLevelType w:val="hybridMultilevel"/>
    <w:tmpl w:val="AF5CF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"/>
  </w:num>
  <w:num w:numId="29">
    <w:abstractNumId w:val="2"/>
  </w:num>
  <w:num w:numId="30">
    <w:abstractNumId w:val="4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E97"/>
    <w:rsid w:val="00043B77"/>
    <w:rsid w:val="00047BA4"/>
    <w:rsid w:val="00056C01"/>
    <w:rsid w:val="0007591F"/>
    <w:rsid w:val="00091D7A"/>
    <w:rsid w:val="000F6430"/>
    <w:rsid w:val="00122A9E"/>
    <w:rsid w:val="001347DC"/>
    <w:rsid w:val="001843FB"/>
    <w:rsid w:val="001B75DA"/>
    <w:rsid w:val="001C42BF"/>
    <w:rsid w:val="001D68F5"/>
    <w:rsid w:val="001E124C"/>
    <w:rsid w:val="001E2BA1"/>
    <w:rsid w:val="001F7C50"/>
    <w:rsid w:val="002305E7"/>
    <w:rsid w:val="002310B8"/>
    <w:rsid w:val="00246313"/>
    <w:rsid w:val="0026397F"/>
    <w:rsid w:val="00296A57"/>
    <w:rsid w:val="002B07B1"/>
    <w:rsid w:val="003207AA"/>
    <w:rsid w:val="00330DBA"/>
    <w:rsid w:val="00357DC2"/>
    <w:rsid w:val="0036077B"/>
    <w:rsid w:val="00371E97"/>
    <w:rsid w:val="003D2E54"/>
    <w:rsid w:val="003D7020"/>
    <w:rsid w:val="003D7B51"/>
    <w:rsid w:val="004069B6"/>
    <w:rsid w:val="004448D6"/>
    <w:rsid w:val="00470406"/>
    <w:rsid w:val="00486682"/>
    <w:rsid w:val="004C02DF"/>
    <w:rsid w:val="004E2E36"/>
    <w:rsid w:val="00504A57"/>
    <w:rsid w:val="00504FDD"/>
    <w:rsid w:val="005179DD"/>
    <w:rsid w:val="0053068E"/>
    <w:rsid w:val="00545A91"/>
    <w:rsid w:val="00545D2B"/>
    <w:rsid w:val="005522FE"/>
    <w:rsid w:val="005525FD"/>
    <w:rsid w:val="005676FD"/>
    <w:rsid w:val="005B3589"/>
    <w:rsid w:val="005D3631"/>
    <w:rsid w:val="005F78A6"/>
    <w:rsid w:val="00610AFF"/>
    <w:rsid w:val="0066655D"/>
    <w:rsid w:val="006B0BAC"/>
    <w:rsid w:val="006D25CC"/>
    <w:rsid w:val="00711CB0"/>
    <w:rsid w:val="00722386"/>
    <w:rsid w:val="00761241"/>
    <w:rsid w:val="007744D4"/>
    <w:rsid w:val="0078479A"/>
    <w:rsid w:val="00784B63"/>
    <w:rsid w:val="007913C5"/>
    <w:rsid w:val="007B1E2B"/>
    <w:rsid w:val="007E5A0A"/>
    <w:rsid w:val="00824537"/>
    <w:rsid w:val="00830ED8"/>
    <w:rsid w:val="00833A5D"/>
    <w:rsid w:val="00850610"/>
    <w:rsid w:val="00854513"/>
    <w:rsid w:val="008A4C3C"/>
    <w:rsid w:val="008B369D"/>
    <w:rsid w:val="008D1C1C"/>
    <w:rsid w:val="008F18DA"/>
    <w:rsid w:val="009217BA"/>
    <w:rsid w:val="00961DFD"/>
    <w:rsid w:val="00966704"/>
    <w:rsid w:val="009701B0"/>
    <w:rsid w:val="00972795"/>
    <w:rsid w:val="009742D5"/>
    <w:rsid w:val="009B618A"/>
    <w:rsid w:val="009E164C"/>
    <w:rsid w:val="009F5901"/>
    <w:rsid w:val="00A05F8D"/>
    <w:rsid w:val="00A245B4"/>
    <w:rsid w:val="00A570F4"/>
    <w:rsid w:val="00A777C5"/>
    <w:rsid w:val="00AC312B"/>
    <w:rsid w:val="00AE0B56"/>
    <w:rsid w:val="00B00484"/>
    <w:rsid w:val="00B438C5"/>
    <w:rsid w:val="00B56A43"/>
    <w:rsid w:val="00B6158F"/>
    <w:rsid w:val="00B866EB"/>
    <w:rsid w:val="00BB4087"/>
    <w:rsid w:val="00BE24C5"/>
    <w:rsid w:val="00C01E6A"/>
    <w:rsid w:val="00C8554B"/>
    <w:rsid w:val="00CE58C5"/>
    <w:rsid w:val="00D56900"/>
    <w:rsid w:val="00D66B35"/>
    <w:rsid w:val="00DE0C94"/>
    <w:rsid w:val="00DE2E12"/>
    <w:rsid w:val="00DF11C5"/>
    <w:rsid w:val="00E033D7"/>
    <w:rsid w:val="00E04118"/>
    <w:rsid w:val="00E32826"/>
    <w:rsid w:val="00E33811"/>
    <w:rsid w:val="00E843D5"/>
    <w:rsid w:val="00E914A3"/>
    <w:rsid w:val="00E923CE"/>
    <w:rsid w:val="00ED06EA"/>
    <w:rsid w:val="00EE6547"/>
    <w:rsid w:val="00F412A7"/>
    <w:rsid w:val="00F42787"/>
    <w:rsid w:val="00F42874"/>
    <w:rsid w:val="00F5402A"/>
    <w:rsid w:val="00F730ED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8"/>
        <o:r id="V:Rule10" type="connector" idref="#_x0000_s1041"/>
        <o:r id="V:Rule11" type="connector" idref="#_x0000_s1036"/>
        <o:r id="V:Rule12" type="connector" idref="#_x0000_s1035"/>
        <o:r id="V:Rule13" type="connector" idref="#_x0000_s1050"/>
        <o:r id="V:Rule1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color w:val="333333"/>
      <w:sz w:val="28"/>
    </w:rPr>
  </w:style>
  <w:style w:type="paragraph" w:styleId="berschrift1">
    <w:name w:val="heading 1"/>
    <w:basedOn w:val="Standard"/>
    <w:next w:val="Standard"/>
    <w:qFormat/>
    <w:pPr>
      <w:keepNext/>
      <w:numPr>
        <w:numId w:val="27"/>
      </w:numPr>
      <w:spacing w:before="240" w:after="120"/>
      <w:jc w:val="both"/>
      <w:outlineLvl w:val="0"/>
    </w:pPr>
    <w:rPr>
      <w:rFonts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7"/>
      </w:numPr>
      <w:tabs>
        <w:tab w:val="left" w:pos="510"/>
      </w:tabs>
      <w:spacing w:before="120" w:after="12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spacing w:before="240" w:after="6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rsid w:val="00470406"/>
    <w:rPr>
      <w:sz w:val="16"/>
      <w:szCs w:val="16"/>
    </w:rPr>
  </w:style>
  <w:style w:type="paragraph" w:customStyle="1" w:styleId="zeilennummern">
    <w:name w:val="zeilennummern"/>
    <w:basedOn w:val="Standard"/>
    <w:pPr>
      <w:autoSpaceDE w:val="0"/>
      <w:autoSpaceDN w:val="0"/>
      <w:adjustRightInd w:val="0"/>
      <w:ind w:firstLine="709"/>
      <w:jc w:val="both"/>
    </w:pPr>
    <w:rPr>
      <w:rFonts w:cs="Arial"/>
      <w:sz w:val="20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999999"/>
      <w:sz w:val="16"/>
    </w:rPr>
  </w:style>
  <w:style w:type="character" w:styleId="Hyperlink">
    <w:name w:val="Hyperlink"/>
    <w:rPr>
      <w:rFonts w:ascii="Verdana" w:hAnsi="Verdana"/>
      <w:color w:val="000000"/>
      <w:sz w:val="20"/>
      <w:u w:val="single"/>
    </w:rPr>
  </w:style>
  <w:style w:type="paragraph" w:customStyle="1" w:styleId="absatzmitabstand6pt">
    <w:name w:val="absatz mit abstand 6pt"/>
    <w:basedOn w:val="Standard"/>
    <w:pPr>
      <w:numPr>
        <w:numId w:val="3"/>
      </w:numPr>
      <w:spacing w:before="120" w:after="120"/>
    </w:pPr>
    <w:rPr>
      <w:sz w:val="24"/>
    </w:rPr>
  </w:style>
  <w:style w:type="paragraph" w:styleId="Verzeichnis1">
    <w:name w:val="toc 1"/>
    <w:basedOn w:val="Standard"/>
    <w:next w:val="Standard"/>
    <w:semiHidden/>
    <w:pPr>
      <w:autoSpaceDE w:val="0"/>
      <w:autoSpaceDN w:val="0"/>
      <w:spacing w:before="240"/>
    </w:pPr>
    <w:rPr>
      <w:b/>
      <w:color w:val="auto"/>
      <w:sz w:val="20"/>
      <w:szCs w:val="24"/>
    </w:rPr>
  </w:style>
  <w:style w:type="paragraph" w:styleId="Verzeichnis2">
    <w:name w:val="toc 2"/>
    <w:basedOn w:val="Standard"/>
    <w:next w:val="Standard"/>
    <w:semiHidden/>
    <w:pPr>
      <w:autoSpaceDE w:val="0"/>
      <w:autoSpaceDN w:val="0"/>
      <w:spacing w:before="120"/>
      <w:ind w:left="238"/>
    </w:pPr>
    <w:rPr>
      <w:color w:val="auto"/>
      <w:sz w:val="20"/>
      <w:szCs w:val="24"/>
    </w:rPr>
  </w:style>
  <w:style w:type="paragraph" w:styleId="Verzeichnis3">
    <w:name w:val="toc 3"/>
    <w:basedOn w:val="Standard"/>
    <w:next w:val="Standard"/>
    <w:semiHidden/>
    <w:pPr>
      <w:autoSpaceDE w:val="0"/>
      <w:autoSpaceDN w:val="0"/>
      <w:ind w:left="480"/>
    </w:pPr>
    <w:rPr>
      <w:color w:val="auto"/>
      <w:sz w:val="16"/>
      <w:szCs w:val="24"/>
    </w:rPr>
  </w:style>
  <w:style w:type="paragraph" w:customStyle="1" w:styleId="adressen">
    <w:name w:val="adressen"/>
    <w:basedOn w:val="Standard"/>
  </w:style>
  <w:style w:type="paragraph" w:customStyle="1" w:styleId="raabe">
    <w:name w:val="raabe"/>
    <w:basedOn w:val="Standard"/>
    <w:pPr>
      <w:spacing w:line="360" w:lineRule="auto"/>
    </w:pPr>
    <w:rPr>
      <w:rFonts w:cs="Arial"/>
      <w:sz w:val="24"/>
    </w:rPr>
  </w:style>
  <w:style w:type="paragraph" w:customStyle="1" w:styleId="bilder">
    <w:name w:val="bilder"/>
    <w:basedOn w:val="Standard"/>
    <w:autoRedefine/>
    <w:pPr>
      <w:spacing w:before="240" w:after="240"/>
      <w:jc w:val="center"/>
    </w:pPr>
    <w:rPr>
      <w:sz w:val="16"/>
      <w:lang w:val="en-GB"/>
    </w:rPr>
  </w:style>
  <w:style w:type="paragraph" w:customStyle="1" w:styleId="bildunterschriften">
    <w:name w:val="bildunterschriften"/>
    <w:basedOn w:val="Standard"/>
    <w:next w:val="Standard"/>
    <w:autoRedefine/>
  </w:style>
  <w:style w:type="paragraph" w:customStyle="1" w:styleId="textmitueberschriften">
    <w:name w:val="text_mit_ueberschriften"/>
    <w:basedOn w:val="Standard"/>
    <w:autoRedefine/>
    <w:pPr>
      <w:spacing w:before="120" w:after="120" w:line="360" w:lineRule="auto"/>
      <w:ind w:left="567"/>
    </w:pPr>
    <w:rPr>
      <w:sz w:val="20"/>
    </w:rPr>
  </w:style>
  <w:style w:type="paragraph" w:customStyle="1" w:styleId="standardklein">
    <w:name w:val="standard_klein"/>
    <w:basedOn w:val="Standard"/>
    <w:pPr>
      <w:spacing w:before="120" w:after="120" w:line="360" w:lineRule="auto"/>
      <w:ind w:firstLine="709"/>
      <w:jc w:val="both"/>
    </w:pPr>
    <w:rPr>
      <w:sz w:val="24"/>
    </w:rPr>
  </w:style>
  <w:style w:type="table" w:customStyle="1" w:styleId="Tabellengitternetz">
    <w:name w:val="Tabellengitternetz"/>
    <w:basedOn w:val="NormaleTabelle"/>
    <w:rsid w:val="0037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04F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6655D"/>
    <w:rPr>
      <w:rFonts w:ascii="Arial" w:hAnsi="Arial"/>
      <w:color w:val="33333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9.pn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Nr</vt:lpstr>
    </vt:vector>
  </TitlesOfParts>
  <Company>carini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Nr</dc:title>
  <dc:creator>mf</dc:creator>
  <cp:lastModifiedBy>admin</cp:lastModifiedBy>
  <cp:revision>2</cp:revision>
  <cp:lastPrinted>2014-04-08T19:00:00Z</cp:lastPrinted>
  <dcterms:created xsi:type="dcterms:W3CDTF">2014-04-09T06:30:00Z</dcterms:created>
  <dcterms:modified xsi:type="dcterms:W3CDTF">2014-04-09T06:30:00Z</dcterms:modified>
</cp:coreProperties>
</file>