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A7" w:rsidRDefault="00BB3EA7">
      <w:r>
        <w:rPr>
          <w:noProof/>
          <w:lang w:eastAsia="de-DE"/>
        </w:rPr>
        <w:drawing>
          <wp:inline distT="0" distB="0" distL="0" distR="0" wp14:anchorId="3D22A4A4" wp14:editId="6B576C54">
            <wp:extent cx="5760720" cy="3935002"/>
            <wp:effectExtent l="0" t="0" r="11430" b="2794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3EA7" w:rsidRDefault="00BB3EA7" w:rsidP="00BB3EA7">
      <w:pPr>
        <w:tabs>
          <w:tab w:val="left" w:pos="2055"/>
        </w:tabs>
        <w:rPr>
          <w:u w:val="single"/>
        </w:rPr>
      </w:pPr>
      <w:r w:rsidRPr="00BB3EA7">
        <w:rPr>
          <w:u w:val="single"/>
        </w:rPr>
        <w:t>Aufgabe</w:t>
      </w:r>
    </w:p>
    <w:p w:rsidR="00BB3EA7" w:rsidRDefault="00BB3EA7" w:rsidP="00BB3EA7">
      <w:pPr>
        <w:pStyle w:val="Listenabsatz"/>
        <w:numPr>
          <w:ilvl w:val="0"/>
          <w:numId w:val="1"/>
        </w:numPr>
        <w:tabs>
          <w:tab w:val="left" w:pos="2055"/>
        </w:tabs>
      </w:pPr>
      <w:r>
        <w:t>Nenne allgemeine Tendenzen, die aus dem obigen Schaubild abzulesen sind. Gehe dabei auf Unterschiede und Gemeinsamkeiten der Kurvenverläufe (für die jeweiligen Stoffklassen) ein.</w:t>
      </w:r>
    </w:p>
    <w:p w:rsidR="00BB3EA7" w:rsidRDefault="00BB3EA7" w:rsidP="00BB3EA7">
      <w:pPr>
        <w:pStyle w:val="Listenabsatz"/>
        <w:numPr>
          <w:ilvl w:val="0"/>
          <w:numId w:val="1"/>
        </w:numPr>
        <w:tabs>
          <w:tab w:val="left" w:pos="2055"/>
        </w:tabs>
      </w:pPr>
      <w:r>
        <w:t xml:space="preserve">Erkläre </w:t>
      </w:r>
      <w:r w:rsidR="002A1D4E">
        <w:t>die unter a) gemachten Aussagen auf molekularer Ebene.</w:t>
      </w:r>
    </w:p>
    <w:p w:rsidR="00BB3EA7" w:rsidRPr="00BB3EA7" w:rsidRDefault="00BB3EA7" w:rsidP="00BB3EA7">
      <w:pPr>
        <w:tabs>
          <w:tab w:val="left" w:pos="2055"/>
        </w:tabs>
      </w:pPr>
    </w:p>
    <w:sectPr w:rsidR="00BB3EA7" w:rsidRPr="00BB3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00" w:rsidRDefault="00537A00" w:rsidP="003C2483">
      <w:pPr>
        <w:spacing w:after="0" w:line="240" w:lineRule="auto"/>
      </w:pPr>
      <w:r>
        <w:separator/>
      </w:r>
    </w:p>
  </w:endnote>
  <w:endnote w:type="continuationSeparator" w:id="0">
    <w:p w:rsidR="00537A00" w:rsidRDefault="00537A00" w:rsidP="003C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83" w:rsidRDefault="003C24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83" w:rsidRPr="003C2483" w:rsidRDefault="005045B9" w:rsidP="005045B9">
    <w:pPr>
      <w:pStyle w:val="Fuzeile"/>
      <w:tabs>
        <w:tab w:val="clear" w:pos="4536"/>
        <w:tab w:val="center" w:pos="5103"/>
      </w:tabs>
      <w:jc w:val="cen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ZPG Chemie </w:t>
    </w:r>
    <w:r>
      <w:rPr>
        <w:color w:val="7F7F7F" w:themeColor="text1" w:themeTint="80"/>
        <w:sz w:val="20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83" w:rsidRDefault="003C24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00" w:rsidRDefault="00537A00" w:rsidP="003C2483">
      <w:pPr>
        <w:spacing w:after="0" w:line="240" w:lineRule="auto"/>
      </w:pPr>
      <w:r>
        <w:separator/>
      </w:r>
    </w:p>
  </w:footnote>
  <w:footnote w:type="continuationSeparator" w:id="0">
    <w:p w:rsidR="00537A00" w:rsidRDefault="00537A00" w:rsidP="003C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83" w:rsidRDefault="003C24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83" w:rsidRDefault="003C24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83" w:rsidRDefault="003C24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CE9"/>
    <w:multiLevelType w:val="hybridMultilevel"/>
    <w:tmpl w:val="6DBEA8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7"/>
    <w:rsid w:val="002A1D4E"/>
    <w:rsid w:val="003C2483"/>
    <w:rsid w:val="005045B9"/>
    <w:rsid w:val="00537A00"/>
    <w:rsid w:val="00997F0D"/>
    <w:rsid w:val="009D2456"/>
    <w:rsid w:val="00B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E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E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483"/>
  </w:style>
  <w:style w:type="paragraph" w:styleId="Fuzeile">
    <w:name w:val="footer"/>
    <w:basedOn w:val="Standard"/>
    <w:link w:val="FuzeileZchn"/>
    <w:uiPriority w:val="99"/>
    <w:unhideWhenUsed/>
    <w:rsid w:val="003C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E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E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483"/>
  </w:style>
  <w:style w:type="paragraph" w:styleId="Fuzeile">
    <w:name w:val="footer"/>
    <w:basedOn w:val="Standard"/>
    <w:link w:val="FuzeileZchn"/>
    <w:uiPriority w:val="99"/>
    <w:unhideWhenUsed/>
    <w:rsid w:val="003C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Schule\Chemie\ORGANISCHE%20CHEMIE\OCneuerEinstieg2015\Sdpktverg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Alkane</c:v>
                </c:pt>
              </c:strCache>
            </c:strRef>
          </c:tx>
          <c:val>
            <c:numRef>
              <c:f>Tabelle1!$B$2:$K$2</c:f>
              <c:numCache>
                <c:formatCode>General</c:formatCode>
                <c:ptCount val="10"/>
                <c:pt idx="0">
                  <c:v>-164</c:v>
                </c:pt>
                <c:pt idx="1">
                  <c:v>-89</c:v>
                </c:pt>
                <c:pt idx="2">
                  <c:v>-42</c:v>
                </c:pt>
                <c:pt idx="3">
                  <c:v>-0.5</c:v>
                </c:pt>
                <c:pt idx="4">
                  <c:v>36</c:v>
                </c:pt>
                <c:pt idx="5">
                  <c:v>69</c:v>
                </c:pt>
                <c:pt idx="6">
                  <c:v>98</c:v>
                </c:pt>
                <c:pt idx="7">
                  <c:v>126</c:v>
                </c:pt>
                <c:pt idx="8">
                  <c:v>151</c:v>
                </c:pt>
                <c:pt idx="9">
                  <c:v>174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Tabelle1!$A$3</c:f>
              <c:strCache>
                <c:ptCount val="1"/>
                <c:pt idx="0">
                  <c:v>Alkanole / Akohole</c:v>
                </c:pt>
              </c:strCache>
            </c:strRef>
          </c:tx>
          <c:val>
            <c:numRef>
              <c:f>Tabelle1!$B$3:$K$3</c:f>
              <c:numCache>
                <c:formatCode>General</c:formatCode>
                <c:ptCount val="10"/>
                <c:pt idx="0">
                  <c:v>64.5</c:v>
                </c:pt>
                <c:pt idx="1">
                  <c:v>78.400000000000006</c:v>
                </c:pt>
                <c:pt idx="2">
                  <c:v>97</c:v>
                </c:pt>
                <c:pt idx="3">
                  <c:v>118</c:v>
                </c:pt>
                <c:pt idx="4">
                  <c:v>138</c:v>
                </c:pt>
                <c:pt idx="5">
                  <c:v>156</c:v>
                </c:pt>
                <c:pt idx="6">
                  <c:v>175</c:v>
                </c:pt>
                <c:pt idx="7">
                  <c:v>195</c:v>
                </c:pt>
                <c:pt idx="8">
                  <c:v>214</c:v>
                </c:pt>
                <c:pt idx="9">
                  <c:v>230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Tabelle1!$A$4</c:f>
              <c:strCache>
                <c:ptCount val="1"/>
                <c:pt idx="0">
                  <c:v>Alkanale /Aldehyde</c:v>
                </c:pt>
              </c:strCache>
            </c:strRef>
          </c:tx>
          <c:val>
            <c:numRef>
              <c:f>Tabelle1!$B$4:$K$4</c:f>
              <c:numCache>
                <c:formatCode>General</c:formatCode>
                <c:ptCount val="10"/>
                <c:pt idx="0">
                  <c:v>-21</c:v>
                </c:pt>
                <c:pt idx="1">
                  <c:v>20</c:v>
                </c:pt>
                <c:pt idx="2">
                  <c:v>49</c:v>
                </c:pt>
                <c:pt idx="3">
                  <c:v>76</c:v>
                </c:pt>
                <c:pt idx="4">
                  <c:v>103</c:v>
                </c:pt>
                <c:pt idx="5">
                  <c:v>131</c:v>
                </c:pt>
                <c:pt idx="6">
                  <c:v>153</c:v>
                </c:pt>
                <c:pt idx="7">
                  <c:v>171</c:v>
                </c:pt>
                <c:pt idx="8">
                  <c:v>190</c:v>
                </c:pt>
                <c:pt idx="9">
                  <c:v>220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Tabelle1!$A$5</c:f>
              <c:strCache>
                <c:ptCount val="1"/>
                <c:pt idx="0">
                  <c:v>Alkene</c:v>
                </c:pt>
              </c:strCache>
            </c:strRef>
          </c:tx>
          <c:val>
            <c:numRef>
              <c:f>Tabelle1!$B$5:$K$5</c:f>
              <c:numCache>
                <c:formatCode>General</c:formatCode>
                <c:ptCount val="10"/>
                <c:pt idx="1">
                  <c:v>-104</c:v>
                </c:pt>
                <c:pt idx="2">
                  <c:v>-47</c:v>
                </c:pt>
                <c:pt idx="3">
                  <c:v>-6</c:v>
                </c:pt>
                <c:pt idx="4">
                  <c:v>30</c:v>
                </c:pt>
                <c:pt idx="5">
                  <c:v>63</c:v>
                </c:pt>
                <c:pt idx="6">
                  <c:v>94</c:v>
                </c:pt>
                <c:pt idx="7">
                  <c:v>121</c:v>
                </c:pt>
                <c:pt idx="8">
                  <c:v>147</c:v>
                </c:pt>
                <c:pt idx="9">
                  <c:v>171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Tabelle1!$A$6</c:f>
              <c:strCache>
                <c:ptCount val="1"/>
                <c:pt idx="0">
                  <c:v>Alkanone / Ketone</c:v>
                </c:pt>
              </c:strCache>
            </c:strRef>
          </c:tx>
          <c:val>
            <c:numRef>
              <c:f>Tabelle1!$B$6:$K$6</c:f>
              <c:numCache>
                <c:formatCode>General</c:formatCode>
                <c:ptCount val="10"/>
                <c:pt idx="2">
                  <c:v>56</c:v>
                </c:pt>
                <c:pt idx="3">
                  <c:v>80</c:v>
                </c:pt>
                <c:pt idx="4">
                  <c:v>102</c:v>
                </c:pt>
                <c:pt idx="5">
                  <c:v>128</c:v>
                </c:pt>
                <c:pt idx="6">
                  <c:v>151</c:v>
                </c:pt>
                <c:pt idx="7">
                  <c:v>173</c:v>
                </c:pt>
                <c:pt idx="8">
                  <c:v>195</c:v>
                </c:pt>
                <c:pt idx="9">
                  <c:v>211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Tabelle1!$A$7</c:f>
              <c:strCache>
                <c:ptCount val="1"/>
                <c:pt idx="0">
                  <c:v>Alkansäuren</c:v>
                </c:pt>
              </c:strCache>
            </c:strRef>
          </c:tx>
          <c:val>
            <c:numRef>
              <c:f>Tabelle1!$B$7:$K$7</c:f>
              <c:numCache>
                <c:formatCode>General</c:formatCode>
                <c:ptCount val="10"/>
                <c:pt idx="0">
                  <c:v>101</c:v>
                </c:pt>
                <c:pt idx="1">
                  <c:v>118</c:v>
                </c:pt>
                <c:pt idx="2">
                  <c:v>141</c:v>
                </c:pt>
                <c:pt idx="3">
                  <c:v>163</c:v>
                </c:pt>
                <c:pt idx="4">
                  <c:v>185</c:v>
                </c:pt>
                <c:pt idx="5">
                  <c:v>206</c:v>
                </c:pt>
                <c:pt idx="6">
                  <c:v>223</c:v>
                </c:pt>
                <c:pt idx="7">
                  <c:v>237</c:v>
                </c:pt>
                <c:pt idx="8">
                  <c:v>255</c:v>
                </c:pt>
                <c:pt idx="9">
                  <c:v>269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249024"/>
        <c:axId val="146271616"/>
      </c:lineChart>
      <c:catAx>
        <c:axId val="15724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271616"/>
        <c:crosses val="autoZero"/>
        <c:auto val="1"/>
        <c:lblAlgn val="ctr"/>
        <c:lblOffset val="100"/>
        <c:noMultiLvlLbl val="0"/>
      </c:catAx>
      <c:valAx>
        <c:axId val="14627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24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0.45165</cdr:x>
      <cdr:y>0.67373</cdr:y>
    </cdr:from>
    <cdr:to>
      <cdr:x>0.75838</cdr:x>
      <cdr:y>0.74322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2601847" y="2650771"/>
          <a:ext cx="1766986" cy="27340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de-DE" sz="1100"/>
            <a:t>Anzahl</a:t>
          </a:r>
          <a:r>
            <a:rPr lang="de-DE" sz="1100" baseline="0"/>
            <a:t> der C-Atome</a:t>
          </a:r>
          <a:endParaRPr lang="de-DE" sz="1100"/>
        </a:p>
      </cdr:txBody>
    </cdr:sp>
  </cdr:relSizeAnchor>
  <cdr:relSizeAnchor xmlns:cdr="http://schemas.openxmlformats.org/drawingml/2006/chartDrawing">
    <cdr:from>
      <cdr:x>0.03638</cdr:x>
      <cdr:y>0.03058</cdr:y>
    </cdr:from>
    <cdr:to>
      <cdr:x>0.18897</cdr:x>
      <cdr:y>0.11712</cdr:y>
    </cdr:to>
    <cdr:sp macro="" textlink="">
      <cdr:nvSpPr>
        <cdr:cNvPr id="3" name="Textfeld 1"/>
        <cdr:cNvSpPr txBox="1"/>
      </cdr:nvSpPr>
      <cdr:spPr>
        <a:xfrm xmlns:a="http://schemas.openxmlformats.org/drawingml/2006/main">
          <a:off x="209550" y="120316"/>
          <a:ext cx="879039" cy="3404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de-DE" sz="1100"/>
            <a:t>T</a:t>
          </a:r>
          <a:r>
            <a:rPr lang="de-DE" sz="1100" baseline="0"/>
            <a:t> in °C</a:t>
          </a:r>
          <a:endParaRPr lang="de-DE" sz="1100"/>
        </a:p>
      </cdr:txBody>
    </cdr:sp>
  </cdr:relSizeAnchor>
  <cdr:relSizeAnchor xmlns:cdr="http://schemas.openxmlformats.org/drawingml/2006/chartDrawing">
    <cdr:from>
      <cdr:x>0.18358</cdr:x>
      <cdr:y>0.02242</cdr:y>
    </cdr:from>
    <cdr:to>
      <cdr:x>0.76389</cdr:x>
      <cdr:y>0.08231</cdr:y>
    </cdr:to>
    <cdr:sp macro="" textlink="">
      <cdr:nvSpPr>
        <cdr:cNvPr id="4" name="Textfeld 1"/>
        <cdr:cNvSpPr txBox="1"/>
      </cdr:nvSpPr>
      <cdr:spPr>
        <a:xfrm xmlns:a="http://schemas.openxmlformats.org/drawingml/2006/main">
          <a:off x="1057552" y="88230"/>
          <a:ext cx="3342998" cy="23562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de-DE" sz="1200" b="1"/>
            <a:t>Siedetemperaturen</a:t>
          </a:r>
          <a:r>
            <a:rPr lang="de-DE" sz="1200" b="1" baseline="0"/>
            <a:t> im Vergleich</a:t>
          </a:r>
          <a:endParaRPr lang="de-DE" sz="1200" b="1"/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Degner; Ulrike Weyrauther</dc:creator>
  <cp:lastModifiedBy>Windows-Benutzer</cp:lastModifiedBy>
  <cp:revision>3</cp:revision>
  <dcterms:created xsi:type="dcterms:W3CDTF">2015-10-20T14:20:00Z</dcterms:created>
  <dcterms:modified xsi:type="dcterms:W3CDTF">2018-06-21T14:18:00Z</dcterms:modified>
</cp:coreProperties>
</file>