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CC3AF" w14:textId="77777777" w:rsidR="00D267D5" w:rsidRDefault="00D267D5"/>
    <w:tbl>
      <w:tblPr>
        <w:tblStyle w:val="Listentabelle4Akzent1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D267D5" w14:paraId="38DEBB4B" w14:textId="77777777" w:rsidTr="00D267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2F532E5D" w14:textId="77777777" w:rsidR="00D267D5" w:rsidRDefault="00D267D5">
            <w:pPr>
              <w:rPr>
                <w:rFonts w:ascii="Arial" w:hAnsi="Arial" w:cs="Arial"/>
                <w:b w:val="0"/>
                <w:bCs w:val="0"/>
              </w:rPr>
            </w:pPr>
          </w:p>
          <w:p w14:paraId="516B09C1" w14:textId="45B502CB" w:rsidR="00D267D5" w:rsidRPr="00D267D5" w:rsidRDefault="00D267D5" w:rsidP="00D267D5">
            <w:pPr>
              <w:jc w:val="center"/>
              <w:rPr>
                <w:rFonts w:ascii="Arial" w:hAnsi="Arial" w:cs="Arial"/>
                <w:bCs w:val="0"/>
                <w:sz w:val="32"/>
                <w:szCs w:val="32"/>
              </w:rPr>
            </w:pPr>
            <w:r w:rsidRPr="00D267D5">
              <w:rPr>
                <w:rFonts w:ascii="Arial" w:hAnsi="Arial" w:cs="Arial"/>
                <w:bCs w:val="0"/>
                <w:sz w:val="32"/>
                <w:szCs w:val="32"/>
              </w:rPr>
              <w:t>Jahresplanung für da</w:t>
            </w:r>
            <w:r w:rsidR="00F23A9D">
              <w:rPr>
                <w:rFonts w:ascii="Arial" w:hAnsi="Arial" w:cs="Arial"/>
                <w:bCs w:val="0"/>
                <w:sz w:val="32"/>
                <w:szCs w:val="32"/>
              </w:rPr>
              <w:t xml:space="preserve">s </w:t>
            </w:r>
            <w:r w:rsidRPr="00D267D5">
              <w:rPr>
                <w:rFonts w:ascii="Arial" w:hAnsi="Arial" w:cs="Arial"/>
                <w:bCs w:val="0"/>
                <w:sz w:val="32"/>
                <w:szCs w:val="32"/>
              </w:rPr>
              <w:t>Leistungsfach</w:t>
            </w:r>
            <w:r w:rsidR="00F23A9D">
              <w:rPr>
                <w:rFonts w:ascii="Arial" w:hAnsi="Arial" w:cs="Arial"/>
                <w:bCs w:val="0"/>
                <w:sz w:val="32"/>
                <w:szCs w:val="32"/>
              </w:rPr>
              <w:t xml:space="preserve"> </w:t>
            </w:r>
            <w:r w:rsidRPr="00D267D5">
              <w:rPr>
                <w:rFonts w:ascii="Arial" w:hAnsi="Arial" w:cs="Arial"/>
                <w:bCs w:val="0"/>
                <w:sz w:val="32"/>
                <w:szCs w:val="32"/>
              </w:rPr>
              <w:t>Chemie</w:t>
            </w:r>
          </w:p>
          <w:p w14:paraId="38BCAA51" w14:textId="2526828C" w:rsidR="00D267D5" w:rsidRDefault="00D267D5">
            <w:pPr>
              <w:rPr>
                <w:rFonts w:ascii="Arial" w:hAnsi="Arial" w:cs="Arial"/>
              </w:rPr>
            </w:pPr>
          </w:p>
        </w:tc>
      </w:tr>
    </w:tbl>
    <w:p w14:paraId="15EF55D0" w14:textId="10FD8FF0" w:rsidR="00D267D5" w:rsidRDefault="00D267D5" w:rsidP="00D71CFF">
      <w:pPr>
        <w:spacing w:line="276" w:lineRule="auto"/>
        <w:rPr>
          <w:rFonts w:ascii="Arial" w:hAnsi="Arial" w:cs="Arial"/>
        </w:rPr>
      </w:pPr>
    </w:p>
    <w:tbl>
      <w:tblPr>
        <w:tblStyle w:val="Listentabelle3Akzent6"/>
        <w:tblW w:w="0" w:type="auto"/>
        <w:tblLook w:val="04A0" w:firstRow="1" w:lastRow="0" w:firstColumn="1" w:lastColumn="0" w:noHBand="0" w:noVBand="1"/>
      </w:tblPr>
      <w:tblGrid>
        <w:gridCol w:w="11335"/>
        <w:gridCol w:w="2942"/>
      </w:tblGrid>
      <w:tr w:rsidR="00D71CFF" w14:paraId="4D382157" w14:textId="77777777" w:rsidTr="00D71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35" w:type="dxa"/>
          </w:tcPr>
          <w:p w14:paraId="7697189B" w14:textId="1DCC7D83" w:rsidR="00D71CFF" w:rsidRPr="00F23A9D" w:rsidRDefault="00F23A9D" w:rsidP="00F23A9D">
            <w:pPr>
              <w:tabs>
                <w:tab w:val="left" w:pos="2625"/>
                <w:tab w:val="center" w:pos="5559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F23A9D">
              <w:rPr>
                <w:rFonts w:ascii="Arial" w:hAnsi="Arial" w:cs="Arial"/>
              </w:rPr>
              <w:t>1. Chemische Energetik</w:t>
            </w:r>
          </w:p>
        </w:tc>
        <w:tc>
          <w:tcPr>
            <w:tcW w:w="2942" w:type="dxa"/>
          </w:tcPr>
          <w:p w14:paraId="6195DC7A" w14:textId="2947CF1E" w:rsidR="00D71CFF" w:rsidRPr="00D71CFF" w:rsidRDefault="00F23A9D" w:rsidP="00D71CF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F23A9D">
              <w:rPr>
                <w:rFonts w:ascii="Arial" w:hAnsi="Arial" w:cs="Arial"/>
                <w:b w:val="0"/>
              </w:rPr>
              <w:t>(ca.</w:t>
            </w:r>
            <w:r w:rsidR="00183BB1">
              <w:rPr>
                <w:rFonts w:ascii="Arial" w:hAnsi="Arial" w:cs="Arial"/>
                <w:b w:val="0"/>
              </w:rPr>
              <w:t>20</w:t>
            </w:r>
            <w:r w:rsidRPr="00F23A9D">
              <w:rPr>
                <w:rFonts w:ascii="Arial" w:hAnsi="Arial" w:cs="Arial"/>
                <w:b w:val="0"/>
              </w:rPr>
              <w:t>-28 Stunden)</w:t>
            </w:r>
          </w:p>
        </w:tc>
      </w:tr>
    </w:tbl>
    <w:p w14:paraId="6A87A9B9" w14:textId="0EC3D22F" w:rsidR="00D71CFF" w:rsidRDefault="00D71CFF" w:rsidP="00D71CFF">
      <w:pPr>
        <w:spacing w:line="276" w:lineRule="auto"/>
        <w:rPr>
          <w:rFonts w:ascii="Arial" w:hAnsi="Arial" w:cs="Arial"/>
        </w:rPr>
      </w:pPr>
    </w:p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8075"/>
        <w:gridCol w:w="142"/>
        <w:gridCol w:w="6060"/>
      </w:tblGrid>
      <w:tr w:rsidR="00583476" w14:paraId="506DDE43" w14:textId="77777777" w:rsidTr="00D02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75" w:type="dxa"/>
            <w:tcBorders>
              <w:right w:val="single" w:sz="4" w:space="0" w:color="auto"/>
            </w:tcBorders>
          </w:tcPr>
          <w:p w14:paraId="6CEB7FFB" w14:textId="6EFC1DE4" w:rsidR="00583476" w:rsidRDefault="00583476" w:rsidP="00583476">
            <w:pPr>
              <w:spacing w:line="276" w:lineRule="auto"/>
              <w:rPr>
                <w:rFonts w:ascii="Arial" w:hAnsi="Arial" w:cs="Arial"/>
                <w:b w:val="0"/>
                <w:bCs w:val="0"/>
              </w:rPr>
            </w:pPr>
            <w:r w:rsidRPr="00583476">
              <w:rPr>
                <w:rFonts w:ascii="Arial" w:hAnsi="Arial" w:cs="Arial"/>
              </w:rPr>
              <w:t>Unterrichtsinhalte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C316" w14:textId="6918E4F4" w:rsidR="00583476" w:rsidRDefault="00583476" w:rsidP="0058347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3476">
              <w:rPr>
                <w:rFonts w:ascii="Arial" w:hAnsi="Arial" w:cs="Arial"/>
              </w:rPr>
              <w:t>Hinweise/Ideen zur konkreten Umsetzung</w:t>
            </w:r>
          </w:p>
        </w:tc>
      </w:tr>
      <w:tr w:rsidR="00583476" w14:paraId="73C8C107" w14:textId="77777777" w:rsidTr="00F23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gridSpan w:val="2"/>
          </w:tcPr>
          <w:p w14:paraId="43D8CA72" w14:textId="77777777" w:rsidR="00583476" w:rsidRPr="00F23A9D" w:rsidRDefault="00583476" w:rsidP="00583476">
            <w:pPr>
              <w:rPr>
                <w:rFonts w:eastAsia="SimSun"/>
                <w:b w:val="0"/>
                <w:bCs w:val="0"/>
                <w:i/>
                <w:color w:val="231F20"/>
                <w:sz w:val="20"/>
                <w:lang w:eastAsia="zh-CN"/>
              </w:rPr>
            </w:pPr>
            <w:r w:rsidRPr="00F23A9D">
              <w:rPr>
                <w:rFonts w:eastAsia="SimSun"/>
                <w:b w:val="0"/>
                <w:bCs w:val="0"/>
                <w:color w:val="231F20"/>
                <w:sz w:val="20"/>
                <w:lang w:eastAsia="zh-CN"/>
              </w:rPr>
              <w:t>Einführung, Fragestellungen der Energetik</w:t>
            </w:r>
          </w:p>
          <w:p w14:paraId="6EDB555F" w14:textId="77777777" w:rsidR="00583476" w:rsidRPr="00F23A9D" w:rsidRDefault="00583476" w:rsidP="00583476">
            <w:pPr>
              <w:shd w:val="clear" w:color="auto" w:fill="FFFFFF"/>
              <w:spacing w:before="60"/>
              <w:ind w:right="204"/>
              <w:rPr>
                <w:rFonts w:eastAsia="SimSun"/>
                <w:b w:val="0"/>
                <w:bCs w:val="0"/>
                <w:i/>
                <w:color w:val="231F20"/>
                <w:sz w:val="20"/>
                <w:lang w:eastAsia="zh-CN"/>
              </w:rPr>
            </w:pPr>
            <w:r w:rsidRPr="00F23A9D">
              <w:rPr>
                <w:rFonts w:eastAsia="SimSun"/>
                <w:b w:val="0"/>
                <w:bCs w:val="0"/>
                <w:color w:val="231F20"/>
                <w:sz w:val="20"/>
                <w:lang w:eastAsia="zh-CN"/>
              </w:rPr>
              <w:t>Aufgreifen bekannter Aspekte (Exotherme, endotherme Reaktionen, Aktivierungsenergie, Energiediagramme)</w:t>
            </w:r>
            <w:r w:rsidRPr="00F23A9D">
              <w:rPr>
                <w:rFonts w:eastAsia="SimSun"/>
                <w:b w:val="0"/>
                <w:bCs w:val="0"/>
                <w:i/>
                <w:color w:val="231F20"/>
                <w:sz w:val="20"/>
                <w:lang w:eastAsia="zh-CN"/>
              </w:rPr>
              <w:t xml:space="preserve"> </w:t>
            </w:r>
          </w:p>
          <w:p w14:paraId="6F67152B" w14:textId="77777777" w:rsidR="00583476" w:rsidRPr="00F23A9D" w:rsidRDefault="00583476" w:rsidP="00583476">
            <w:pPr>
              <w:rPr>
                <w:b w:val="0"/>
                <w:bCs w:val="0"/>
                <w:iCs/>
                <w:sz w:val="20"/>
              </w:rPr>
            </w:pPr>
            <w:r w:rsidRPr="00F23A9D">
              <w:rPr>
                <w:b w:val="0"/>
                <w:bCs w:val="0"/>
                <w:iCs/>
                <w:sz w:val="20"/>
              </w:rPr>
              <w:t xml:space="preserve">Problematisierung der Triebkraft von freiwillig ablaufenden Reaktionen </w:t>
            </w:r>
          </w:p>
          <w:p w14:paraId="60A415F8" w14:textId="77777777" w:rsidR="00583476" w:rsidRPr="00F23A9D" w:rsidRDefault="00583476" w:rsidP="00583476">
            <w:pPr>
              <w:shd w:val="clear" w:color="auto" w:fill="FFFFFF"/>
              <w:spacing w:before="60"/>
              <w:ind w:right="204"/>
              <w:rPr>
                <w:rFonts w:eastAsia="SimSun"/>
                <w:b w:val="0"/>
                <w:bCs w:val="0"/>
                <w:color w:val="231F20"/>
                <w:sz w:val="20"/>
                <w:lang w:eastAsia="zh-CN"/>
              </w:rPr>
            </w:pPr>
            <w:r w:rsidRPr="00F23A9D">
              <w:rPr>
                <w:rFonts w:eastAsia="SimSun"/>
                <w:b w:val="0"/>
                <w:bCs w:val="0"/>
                <w:color w:val="231F20"/>
                <w:sz w:val="20"/>
                <w:lang w:eastAsia="zh-CN"/>
              </w:rPr>
              <w:t>Begrifflichkeiten</w:t>
            </w:r>
            <w:r w:rsidRPr="00F23A9D">
              <w:rPr>
                <w:b w:val="0"/>
                <w:bCs w:val="0"/>
                <w:sz w:val="20"/>
              </w:rPr>
              <w:t xml:space="preserve"> (</w:t>
            </w:r>
            <w:r w:rsidRPr="00F23A9D">
              <w:rPr>
                <w:rFonts w:eastAsia="SimSun"/>
                <w:b w:val="0"/>
                <w:bCs w:val="0"/>
                <w:color w:val="231F20"/>
                <w:sz w:val="20"/>
                <w:lang w:eastAsia="zh-CN"/>
              </w:rPr>
              <w:t>Offene, geschlossene, isolierte (abgeschlossene) Systeme</w:t>
            </w:r>
            <w:r w:rsidRPr="00F23A9D">
              <w:rPr>
                <w:b w:val="0"/>
                <w:bCs w:val="0"/>
                <w:sz w:val="20"/>
              </w:rPr>
              <w:t xml:space="preserve"> Systembegriff, Innere Energie, </w:t>
            </w:r>
            <w:r w:rsidRPr="00F23A9D">
              <w:rPr>
                <w:rFonts w:eastAsia="SimSun"/>
                <w:b w:val="0"/>
                <w:bCs w:val="0"/>
                <w:color w:val="231F20"/>
                <w:sz w:val="20"/>
                <w:lang w:eastAsia="zh-CN"/>
              </w:rPr>
              <w:t>Reaktionswärme Q</w:t>
            </w:r>
            <w:r w:rsidRPr="00F23A9D">
              <w:rPr>
                <w:rFonts w:eastAsia="SimSun"/>
                <w:b w:val="0"/>
                <w:bCs w:val="0"/>
                <w:i/>
                <w:color w:val="231F20"/>
                <w:sz w:val="20"/>
                <w:lang w:eastAsia="zh-CN"/>
              </w:rPr>
              <w:t xml:space="preserve">, </w:t>
            </w:r>
            <w:r w:rsidRPr="00F23A9D">
              <w:rPr>
                <w:b w:val="0"/>
                <w:bCs w:val="0"/>
                <w:sz w:val="20"/>
              </w:rPr>
              <w:t xml:space="preserve"> Enthalpie</w:t>
            </w:r>
            <w:r w:rsidRPr="00F23A9D">
              <w:rPr>
                <w:rFonts w:eastAsia="SimSun"/>
                <w:b w:val="0"/>
                <w:bCs w:val="0"/>
                <w:color w:val="231F20"/>
                <w:sz w:val="20"/>
                <w:lang w:eastAsia="zh-CN"/>
              </w:rPr>
              <w:t xml:space="preserve">), </w:t>
            </w:r>
          </w:p>
          <w:p w14:paraId="11EBB4F8" w14:textId="77777777" w:rsidR="00583476" w:rsidRPr="00F23A9D" w:rsidRDefault="00583476" w:rsidP="00583476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</w:p>
          <w:p w14:paraId="1A8A5AD3" w14:textId="77777777" w:rsidR="00583476" w:rsidRPr="00F23A9D" w:rsidRDefault="00583476" w:rsidP="00583476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F23A9D">
              <w:rPr>
                <w:b w:val="0"/>
                <w:bCs w:val="0"/>
                <w:sz w:val="20"/>
              </w:rPr>
              <w:t>Reaktionswärme bei konst. Vol.: Δ</w:t>
            </w:r>
            <w:r w:rsidRPr="00F23A9D">
              <w:rPr>
                <w:b w:val="0"/>
                <w:bCs w:val="0"/>
                <w:sz w:val="20"/>
                <w:vertAlign w:val="subscript"/>
              </w:rPr>
              <w:t>r</w:t>
            </w:r>
            <w:r w:rsidRPr="00F23A9D">
              <w:rPr>
                <w:b w:val="0"/>
                <w:bCs w:val="0"/>
                <w:sz w:val="20"/>
              </w:rPr>
              <w:t>U</w:t>
            </w:r>
            <w:r w:rsidRPr="00F23A9D">
              <w:rPr>
                <w:b w:val="0"/>
                <w:bCs w:val="0"/>
                <w:iCs/>
                <w:sz w:val="20"/>
              </w:rPr>
              <w:t xml:space="preserve"> </w:t>
            </w:r>
          </w:p>
          <w:p w14:paraId="48CB0421" w14:textId="77777777" w:rsidR="00583476" w:rsidRPr="00F23A9D" w:rsidRDefault="00583476" w:rsidP="00583476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F23A9D">
              <w:rPr>
                <w:b w:val="0"/>
                <w:bCs w:val="0"/>
                <w:iCs/>
                <w:sz w:val="20"/>
              </w:rPr>
              <w:t xml:space="preserve">Reaktionswärme bei konst. Druck </w:t>
            </w:r>
            <w:r w:rsidRPr="00F23A9D">
              <w:rPr>
                <w:rFonts w:eastAsia="SimSun"/>
                <w:b w:val="0"/>
                <w:bCs w:val="0"/>
                <w:sz w:val="22"/>
                <w:lang w:eastAsia="zh-CN"/>
              </w:rPr>
              <w:t>Δ</w:t>
            </w:r>
            <w:r w:rsidRPr="00F23A9D">
              <w:rPr>
                <w:rFonts w:eastAsia="SimSun"/>
                <w:b w:val="0"/>
                <w:bCs w:val="0"/>
                <w:sz w:val="22"/>
                <w:vertAlign w:val="subscript"/>
                <w:lang w:eastAsia="zh-CN"/>
              </w:rPr>
              <w:t>r</w:t>
            </w:r>
            <w:r w:rsidRPr="00F23A9D">
              <w:rPr>
                <w:rFonts w:eastAsia="SimSun"/>
                <w:b w:val="0"/>
                <w:bCs w:val="0"/>
                <w:sz w:val="22"/>
                <w:lang w:eastAsia="zh-CN"/>
              </w:rPr>
              <w:t>H</w:t>
            </w:r>
            <w:r w:rsidRPr="00F23A9D">
              <w:rPr>
                <w:b w:val="0"/>
                <w:bCs w:val="0"/>
                <w:sz w:val="20"/>
              </w:rPr>
              <w:t xml:space="preserve"> ; Volumenarbeit</w:t>
            </w:r>
          </w:p>
          <w:p w14:paraId="2F6A37A9" w14:textId="77777777" w:rsidR="00583476" w:rsidRPr="00F23A9D" w:rsidRDefault="00583476" w:rsidP="00583476">
            <w:pPr>
              <w:rPr>
                <w:rFonts w:eastAsia="SimSun"/>
                <w:b w:val="0"/>
                <w:bCs w:val="0"/>
                <w:color w:val="231F20"/>
                <w:sz w:val="20"/>
                <w:lang w:eastAsia="zh-CN"/>
              </w:rPr>
            </w:pPr>
          </w:p>
          <w:p w14:paraId="18E627C9" w14:textId="77777777" w:rsidR="00583476" w:rsidRPr="00F23A9D" w:rsidRDefault="00583476" w:rsidP="00583476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F23A9D">
              <w:rPr>
                <w:b w:val="0"/>
                <w:bCs w:val="0"/>
                <w:sz w:val="20"/>
              </w:rPr>
              <w:t>Messung von Reaktionswärmen (Q):</w:t>
            </w:r>
          </w:p>
          <w:p w14:paraId="5091183E" w14:textId="77777777" w:rsidR="00583476" w:rsidRPr="00F23A9D" w:rsidRDefault="00583476" w:rsidP="00583476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F23A9D">
              <w:rPr>
                <w:b w:val="0"/>
                <w:bCs w:val="0"/>
                <w:sz w:val="20"/>
              </w:rPr>
              <w:t>Kalorimetrie im Schülerpraktikum:</w:t>
            </w:r>
          </w:p>
          <w:p w14:paraId="695BF4A3" w14:textId="77777777" w:rsidR="00583476" w:rsidRPr="00F23A9D" w:rsidRDefault="00583476" w:rsidP="00583476">
            <w:pPr>
              <w:pStyle w:val="Listenabsatz"/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F23A9D">
              <w:rPr>
                <w:b w:val="0"/>
                <w:bCs w:val="0"/>
                <w:sz w:val="20"/>
              </w:rPr>
              <w:t>z.B. Neutralisationsreaktion</w:t>
            </w:r>
          </w:p>
          <w:p w14:paraId="07C5038F" w14:textId="77777777" w:rsidR="00583476" w:rsidRPr="00F23A9D" w:rsidRDefault="00583476" w:rsidP="00583476">
            <w:pPr>
              <w:pStyle w:val="Listenabsatz"/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F23A9D">
              <w:rPr>
                <w:b w:val="0"/>
                <w:bCs w:val="0"/>
                <w:sz w:val="20"/>
              </w:rPr>
              <w:t>Verbrennungsreaktion von Kohle, Ethanol, Alkan, Zwieback</w:t>
            </w:r>
          </w:p>
          <w:p w14:paraId="2C263F78" w14:textId="77777777" w:rsidR="00583476" w:rsidRPr="00F23A9D" w:rsidRDefault="00583476" w:rsidP="00583476">
            <w:pPr>
              <w:shd w:val="clear" w:color="auto" w:fill="FFFFFF"/>
              <w:rPr>
                <w:b w:val="0"/>
                <w:bCs w:val="0"/>
                <w:sz w:val="20"/>
              </w:rPr>
            </w:pPr>
            <w:r w:rsidRPr="00F23A9D">
              <w:rPr>
                <w:b w:val="0"/>
                <w:bCs w:val="0"/>
                <w:i/>
                <w:sz w:val="20"/>
              </w:rPr>
              <w:br/>
            </w:r>
            <w:r w:rsidRPr="00F23A9D">
              <w:rPr>
                <w:b w:val="0"/>
                <w:bCs w:val="0"/>
                <w:sz w:val="20"/>
              </w:rPr>
              <w:t>weitere Begrifflichkeiten: Spezifische Wärmekapazität des Wassers; Wärmekapazität C des Kalorimeters</w:t>
            </w:r>
          </w:p>
          <w:p w14:paraId="525DB31D" w14:textId="77777777" w:rsidR="00583476" w:rsidRPr="00F23A9D" w:rsidRDefault="00583476" w:rsidP="00583476">
            <w:pPr>
              <w:rPr>
                <w:rFonts w:eastAsia="SimSun"/>
                <w:b w:val="0"/>
                <w:bCs w:val="0"/>
                <w:color w:val="231F20"/>
                <w:sz w:val="20"/>
                <w:lang w:eastAsia="zh-CN"/>
              </w:rPr>
            </w:pPr>
          </w:p>
          <w:p w14:paraId="6FAD352D" w14:textId="77777777" w:rsidR="00583476" w:rsidRPr="00F23A9D" w:rsidRDefault="00583476" w:rsidP="00583476">
            <w:pPr>
              <w:rPr>
                <w:rFonts w:eastAsia="SimSun"/>
                <w:b w:val="0"/>
                <w:bCs w:val="0"/>
                <w:color w:val="231F20"/>
                <w:sz w:val="20"/>
                <w:lang w:eastAsia="zh-CN"/>
              </w:rPr>
            </w:pPr>
          </w:p>
          <w:p w14:paraId="62DDF0CA" w14:textId="77777777" w:rsidR="00583476" w:rsidRPr="00F23A9D" w:rsidRDefault="00583476" w:rsidP="00583476">
            <w:pPr>
              <w:rPr>
                <w:rFonts w:eastAsia="SimSun"/>
                <w:b w:val="0"/>
                <w:bCs w:val="0"/>
                <w:color w:val="231F20"/>
                <w:sz w:val="10"/>
                <w:szCs w:val="10"/>
                <w:lang w:eastAsia="zh-CN"/>
              </w:rPr>
            </w:pPr>
          </w:p>
          <w:p w14:paraId="776B4F85" w14:textId="77777777" w:rsidR="00583476" w:rsidRPr="00F23A9D" w:rsidRDefault="00583476" w:rsidP="00583476">
            <w:pPr>
              <w:shd w:val="clear" w:color="auto" w:fill="FFFFFF"/>
              <w:spacing w:before="60"/>
              <w:ind w:right="204"/>
              <w:rPr>
                <w:b w:val="0"/>
                <w:bCs w:val="0"/>
                <w:i/>
                <w:sz w:val="20"/>
              </w:rPr>
            </w:pPr>
            <w:r w:rsidRPr="00F23A9D">
              <w:rPr>
                <w:b w:val="0"/>
                <w:bCs w:val="0"/>
                <w:sz w:val="20"/>
              </w:rPr>
              <w:t xml:space="preserve">Bildungs- und Reaktionsenthalpien </w:t>
            </w:r>
          </w:p>
          <w:p w14:paraId="6AD68EDC" w14:textId="77777777" w:rsidR="00583476" w:rsidRPr="00F23A9D" w:rsidRDefault="00583476" w:rsidP="00583476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F23A9D">
              <w:rPr>
                <w:b w:val="0"/>
                <w:bCs w:val="0"/>
                <w:sz w:val="20"/>
              </w:rPr>
              <w:t>Satz von Hess, Berechnungen</w:t>
            </w:r>
          </w:p>
          <w:p w14:paraId="44337D57" w14:textId="77777777" w:rsidR="00583476" w:rsidRPr="00F23A9D" w:rsidRDefault="00583476" w:rsidP="00583476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</w:p>
          <w:p w14:paraId="065C5058" w14:textId="77777777" w:rsidR="00583476" w:rsidRPr="00F23A9D" w:rsidRDefault="00583476" w:rsidP="00583476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</w:p>
          <w:p w14:paraId="1E82FC5D" w14:textId="77777777" w:rsidR="00583476" w:rsidRPr="00F23A9D" w:rsidRDefault="00583476" w:rsidP="00583476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</w:p>
          <w:p w14:paraId="22183EB3" w14:textId="77777777" w:rsidR="00583476" w:rsidRPr="00F23A9D" w:rsidRDefault="00583476" w:rsidP="00583476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</w:p>
          <w:p w14:paraId="172A1460" w14:textId="77777777" w:rsidR="00583476" w:rsidRPr="00F23A9D" w:rsidRDefault="00583476" w:rsidP="00583476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</w:p>
          <w:p w14:paraId="445C54F5" w14:textId="77777777" w:rsidR="00583476" w:rsidRPr="00F23A9D" w:rsidRDefault="00583476" w:rsidP="00583476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</w:p>
          <w:p w14:paraId="253409AE" w14:textId="77777777" w:rsidR="00583476" w:rsidRPr="00F23A9D" w:rsidRDefault="00583476" w:rsidP="00583476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</w:p>
          <w:p w14:paraId="58642769" w14:textId="77777777" w:rsidR="00583476" w:rsidRPr="00F23A9D" w:rsidRDefault="00583476" w:rsidP="00583476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F23A9D">
              <w:rPr>
                <w:b w:val="0"/>
                <w:bCs w:val="0"/>
                <w:sz w:val="20"/>
              </w:rPr>
              <w:lastRenderedPageBreak/>
              <w:t>Spontane endotherme Reaktionen, Entropie</w:t>
            </w:r>
          </w:p>
          <w:p w14:paraId="1548C0C3" w14:textId="77777777" w:rsidR="00583476" w:rsidRPr="00F23A9D" w:rsidRDefault="00583476" w:rsidP="00583476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F23A9D">
              <w:rPr>
                <w:b w:val="0"/>
                <w:bCs w:val="0"/>
                <w:sz w:val="20"/>
              </w:rPr>
              <w:t>Entropiebegriff, Reaktionsentropien Δ</w:t>
            </w:r>
            <w:r w:rsidRPr="00F23A9D">
              <w:rPr>
                <w:b w:val="0"/>
                <w:bCs w:val="0"/>
                <w:sz w:val="20"/>
                <w:vertAlign w:val="subscript"/>
              </w:rPr>
              <w:t>r</w:t>
            </w:r>
            <w:r w:rsidRPr="00F23A9D">
              <w:rPr>
                <w:b w:val="0"/>
                <w:bCs w:val="0"/>
                <w:sz w:val="20"/>
              </w:rPr>
              <w:t>S</w:t>
            </w:r>
          </w:p>
          <w:p w14:paraId="5F9EE10F" w14:textId="77777777" w:rsidR="00583476" w:rsidRPr="00F23A9D" w:rsidRDefault="00583476" w:rsidP="00583476">
            <w:pPr>
              <w:rPr>
                <w:rFonts w:eastAsia="SimSun"/>
                <w:b w:val="0"/>
                <w:bCs w:val="0"/>
                <w:color w:val="231F20"/>
                <w:sz w:val="22"/>
                <w:lang w:eastAsia="zh-CN"/>
              </w:rPr>
            </w:pPr>
          </w:p>
          <w:p w14:paraId="6D2CEFE9" w14:textId="77777777" w:rsidR="00583476" w:rsidRPr="00F23A9D" w:rsidRDefault="00583476" w:rsidP="00583476">
            <w:pPr>
              <w:shd w:val="clear" w:color="auto" w:fill="FFFFFF"/>
              <w:spacing w:before="60"/>
              <w:ind w:right="204"/>
              <w:rPr>
                <w:b w:val="0"/>
                <w:bCs w:val="0"/>
                <w:i/>
                <w:sz w:val="20"/>
              </w:rPr>
            </w:pPr>
            <w:r w:rsidRPr="00F23A9D">
              <w:rPr>
                <w:b w:val="0"/>
                <w:bCs w:val="0"/>
                <w:sz w:val="20"/>
              </w:rPr>
              <w:t>Freie Reaktionsenthalpie, Gibbs-Helmholtz-Gleichung</w:t>
            </w:r>
            <w:r w:rsidRPr="00F23A9D">
              <w:rPr>
                <w:b w:val="0"/>
                <w:bCs w:val="0"/>
                <w:sz w:val="20"/>
              </w:rPr>
              <w:br/>
              <w:t>Δ</w:t>
            </w:r>
            <w:r w:rsidRPr="00F23A9D">
              <w:rPr>
                <w:b w:val="0"/>
                <w:bCs w:val="0"/>
                <w:sz w:val="20"/>
                <w:vertAlign w:val="subscript"/>
              </w:rPr>
              <w:t>r</w:t>
            </w:r>
            <w:r w:rsidRPr="00F23A9D">
              <w:rPr>
                <w:b w:val="0"/>
                <w:bCs w:val="0"/>
                <w:sz w:val="20"/>
              </w:rPr>
              <w:t>G,: Exergonische und endergonische Reaktionen, Berechnungsbeispiele</w:t>
            </w:r>
            <w:r w:rsidRPr="00F23A9D">
              <w:rPr>
                <w:b w:val="0"/>
                <w:bCs w:val="0"/>
                <w:sz w:val="20"/>
              </w:rPr>
              <w:br/>
              <w:t>Gültigkeit und Grenzen des Enthalpieminimum-Prinzips</w:t>
            </w:r>
          </w:p>
          <w:p w14:paraId="4DDD467A" w14:textId="77777777" w:rsidR="00583476" w:rsidRPr="00F23A9D" w:rsidRDefault="00583476" w:rsidP="00583476">
            <w:pPr>
              <w:rPr>
                <w:b w:val="0"/>
                <w:bCs w:val="0"/>
                <w:sz w:val="20"/>
              </w:rPr>
            </w:pPr>
          </w:p>
          <w:p w14:paraId="3CE59AE0" w14:textId="77777777" w:rsidR="00583476" w:rsidRPr="00F23A9D" w:rsidRDefault="00583476" w:rsidP="00583476">
            <w:pPr>
              <w:rPr>
                <w:b w:val="0"/>
                <w:bCs w:val="0"/>
                <w:sz w:val="20"/>
              </w:rPr>
            </w:pPr>
            <w:r w:rsidRPr="00F23A9D">
              <w:rPr>
                <w:b w:val="0"/>
                <w:bCs w:val="0"/>
                <w:sz w:val="20"/>
              </w:rPr>
              <w:t xml:space="preserve">Grenzen der energetischen Betrachtungsweise </w:t>
            </w:r>
          </w:p>
          <w:p w14:paraId="21F47DD1" w14:textId="7E7213C5" w:rsidR="00583476" w:rsidRPr="00F23A9D" w:rsidRDefault="00583476" w:rsidP="00583476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F23A9D">
              <w:rPr>
                <w:b w:val="0"/>
                <w:bCs w:val="0"/>
                <w:sz w:val="20"/>
              </w:rPr>
              <w:t>Kinetische Hemmung / metastabile Zustände</w:t>
            </w:r>
          </w:p>
        </w:tc>
        <w:tc>
          <w:tcPr>
            <w:tcW w:w="6060" w:type="dxa"/>
          </w:tcPr>
          <w:p w14:paraId="382FD733" w14:textId="77777777" w:rsidR="00583476" w:rsidRPr="00002F7B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1E5F82BE" w14:textId="77777777" w:rsidR="00583476" w:rsidRPr="00B46C12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lang w:val="en-US"/>
              </w:rPr>
            </w:pPr>
            <w:r w:rsidRPr="00B46C12">
              <w:rPr>
                <w:iCs/>
                <w:sz w:val="20"/>
                <w:lang w:val="en-US"/>
              </w:rPr>
              <w:t xml:space="preserve">Flipped Classroom </w:t>
            </w:r>
            <w:r>
              <w:rPr>
                <w:iCs/>
                <w:sz w:val="20"/>
                <w:lang w:val="en-US"/>
              </w:rPr>
              <w:br/>
              <w:t xml:space="preserve">(vgl. chemie.lilo-ma.de </w:t>
            </w:r>
            <w:r w:rsidRPr="00B46C12">
              <w:rPr>
                <w:iCs/>
                <w:sz w:val="20"/>
                <w:lang w:val="en-US"/>
              </w:rPr>
              <w:t>)</w:t>
            </w:r>
          </w:p>
          <w:p w14:paraId="512763E0" w14:textId="77777777" w:rsidR="00583476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lang w:val="en-US"/>
              </w:rPr>
            </w:pPr>
          </w:p>
          <w:p w14:paraId="6F2F72B2" w14:textId="77777777" w:rsidR="00583476" w:rsidRPr="00052FD0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lang w:val="en-GB"/>
              </w:rPr>
            </w:pPr>
          </w:p>
          <w:p w14:paraId="0A500D34" w14:textId="77777777" w:rsidR="00583476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 w:rsidRPr="00430295">
              <w:rPr>
                <w:iCs/>
                <w:sz w:val="20"/>
              </w:rPr>
              <w:t>Energieminimumprinzip (Thomson-Berthelot) als erste Arbeitshypothese</w:t>
            </w:r>
          </w:p>
          <w:p w14:paraId="3C174527" w14:textId="77777777" w:rsidR="00583476" w:rsidRPr="00637976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 w:rsidRPr="00637976">
              <w:rPr>
                <w:iCs/>
                <w:sz w:val="20"/>
              </w:rPr>
              <w:t>Anschauungsversuch “Auf den Blick</w:t>
            </w:r>
            <w:r>
              <w:rPr>
                <w:iCs/>
                <w:sz w:val="20"/>
              </w:rPr>
              <w:t>winkel kommt</w:t>
            </w:r>
            <w:r w:rsidRPr="00637976">
              <w:rPr>
                <w:iCs/>
                <w:sz w:val="20"/>
              </w:rPr>
              <w:t xml:space="preserve"> es an”</w:t>
            </w:r>
          </w:p>
          <w:p w14:paraId="63C4CB06" w14:textId="77777777" w:rsidR="00583476" w:rsidRPr="00637976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 w:rsidRPr="00637976">
              <w:rPr>
                <w:iCs/>
                <w:sz w:val="20"/>
              </w:rPr>
              <w:t xml:space="preserve">Kerzenflamme, Schwere Kerzenflamme (Massenverlust vs. </w:t>
            </w:r>
            <w:r>
              <w:rPr>
                <w:iCs/>
                <w:sz w:val="20"/>
              </w:rPr>
              <w:t>-z</w:t>
            </w:r>
            <w:r w:rsidRPr="00637976">
              <w:rPr>
                <w:iCs/>
                <w:sz w:val="20"/>
              </w:rPr>
              <w:t>unahme)</w:t>
            </w:r>
          </w:p>
          <w:p w14:paraId="0FAD8790" w14:textId="77777777" w:rsidR="00583476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0F3665C0" w14:textId="77777777" w:rsidR="00583476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iCs/>
                <w:sz w:val="20"/>
              </w:rPr>
              <w:t xml:space="preserve">Reaktion von Zink mit Salzsäure zur Erarbeitung des Zusammenhangs von Q mit </w:t>
            </w:r>
            <w:r>
              <w:rPr>
                <w:sz w:val="20"/>
              </w:rPr>
              <w:t>Δ</w:t>
            </w:r>
            <w:r>
              <w:rPr>
                <w:sz w:val="20"/>
                <w:vertAlign w:val="subscript"/>
              </w:rPr>
              <w:t>r</w:t>
            </w:r>
            <w:r>
              <w:rPr>
                <w:sz w:val="20"/>
              </w:rPr>
              <w:t xml:space="preserve">U und </w:t>
            </w:r>
            <w:r>
              <w:rPr>
                <w:rFonts w:eastAsia="SimSun"/>
                <w:sz w:val="22"/>
                <w:lang w:eastAsia="zh-CN"/>
              </w:rPr>
              <w:t>Δ</w:t>
            </w:r>
            <w:r>
              <w:rPr>
                <w:rFonts w:eastAsia="SimSun"/>
                <w:sz w:val="22"/>
                <w:vertAlign w:val="subscript"/>
                <w:lang w:eastAsia="zh-CN"/>
              </w:rPr>
              <w:t>r</w:t>
            </w:r>
            <w:r>
              <w:rPr>
                <w:rFonts w:eastAsia="SimSun"/>
                <w:sz w:val="22"/>
                <w:lang w:eastAsia="zh-CN"/>
              </w:rPr>
              <w:t>H</w:t>
            </w:r>
            <w:r>
              <w:rPr>
                <w:sz w:val="20"/>
              </w:rPr>
              <w:t xml:space="preserve"> , Volumenarbeit</w:t>
            </w:r>
          </w:p>
          <w:p w14:paraId="34EA2056" w14:textId="77777777" w:rsidR="00583476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14E755D1" w14:textId="77777777" w:rsidR="00583476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Diagramme und Animationen zur Veranschaulichung nutzen</w:t>
            </w:r>
          </w:p>
          <w:p w14:paraId="09D3ECD9" w14:textId="77777777" w:rsidR="00583476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223203F8" w14:textId="77777777" w:rsidR="00583476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Bestimmung der Wärmekapazität eines Dewar-Gefäßes mittels Mischversuch</w:t>
            </w:r>
          </w:p>
          <w:p w14:paraId="73CF1157" w14:textId="77777777" w:rsidR="00583476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69D9250C" w14:textId="77777777" w:rsidR="00583476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Neutralisationsreaktion im Dewar-Gefäß und Ermittlung der (molaren Neutralisationsentalphie)</w:t>
            </w:r>
          </w:p>
          <w:p w14:paraId="4A6F33AC" w14:textId="77777777" w:rsidR="00583476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271E200F" w14:textId="77777777" w:rsidR="00583476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Verbrennungsenthalpie von Holzkohle, (Zwieback) mit dem Low-Cost Verbrennungskalorimeter (Heizwert, Brennwert thematisieren, „Brennwert-Therme“ im Haushalt, vgl. Treibstoff E5 bzw. E10)</w:t>
            </w:r>
          </w:p>
          <w:p w14:paraId="49C0995E" w14:textId="77777777" w:rsidR="00583476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Alternative: Verbrennungskalorimeter nach Theimann verwenden.</w:t>
            </w:r>
          </w:p>
          <w:p w14:paraId="7CC894A5" w14:textId="77777777" w:rsidR="00583476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Heizwert von Kerzenwachs mit dem „Getränkedosenkalorimeter</w:t>
            </w:r>
            <w:r>
              <w:rPr>
                <w:rFonts w:eastAsia="SimSun"/>
                <w:sz w:val="22"/>
                <w:lang w:eastAsia="zh-CN"/>
              </w:rPr>
              <w:t>“</w:t>
            </w:r>
          </w:p>
          <w:p w14:paraId="35FB748E" w14:textId="77777777" w:rsidR="00583476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Bestimmung der Reaktionsenthalpie, molaren Bildungsenthalpie (z.B. von Wolfram(IV)oxid, Eisen(II)sulfid)</w:t>
            </w:r>
          </w:p>
          <w:p w14:paraId="0AB333BF" w14:textId="77777777" w:rsidR="00583476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br/>
              <w:t>digitale Messwerterfassung</w:t>
            </w:r>
            <w:r>
              <w:rPr>
                <w:iCs/>
                <w:sz w:val="20"/>
              </w:rPr>
              <w:br/>
            </w:r>
          </w:p>
          <w:p w14:paraId="17D4D6CB" w14:textId="77777777" w:rsidR="00583476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lastRenderedPageBreak/>
              <w:t>z. B.: Reaktion von Bariumhydroxid mit Ammoniumthiocyanat, Bariumhydroxid-Octahydrat mit Ammoniumchlorid, Lösen von Kaliumnitrat etc</w:t>
            </w:r>
          </w:p>
          <w:p w14:paraId="5B40EA42" w14:textId="77777777" w:rsidR="00583476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Mikro-/Makrozustände mit Münzen veranschaulichen</w:t>
            </w:r>
          </w:p>
          <w:p w14:paraId="6467CEE0" w14:textId="77777777" w:rsidR="00583476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7D784C9A" w14:textId="77777777" w:rsidR="00583476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0B1F9900" w14:textId="77777777" w:rsidR="00583476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2ED25662" w14:textId="422E1F43" w:rsidR="00583476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Knallgasreaktion, Wasserstoffperoxid-</w:t>
            </w:r>
          </w:p>
          <w:p w14:paraId="5648B7B4" w14:textId="77777777" w:rsidR="00583476" w:rsidRDefault="00583476" w:rsidP="00583476">
            <w:pPr>
              <w:shd w:val="clear" w:color="auto" w:fill="FFFFFF"/>
              <w:spacing w:before="60"/>
              <w:ind w:right="2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sz w:val="22"/>
                <w:lang w:eastAsia="zh-CN"/>
              </w:rPr>
            </w:pPr>
            <w:r>
              <w:rPr>
                <w:iCs/>
                <w:sz w:val="20"/>
              </w:rPr>
              <w:t>Zersetzung (z.B. Kontaktlinsen-Reinigungssystem)</w:t>
            </w:r>
          </w:p>
          <w:p w14:paraId="3B8B8DB9" w14:textId="77777777" w:rsidR="00583476" w:rsidRPr="005136B6" w:rsidRDefault="00583476" w:rsidP="0058347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D6387FB" w14:textId="77777777" w:rsidR="005136B6" w:rsidRDefault="005136B6" w:rsidP="005136B6">
      <w:pPr>
        <w:spacing w:line="276" w:lineRule="auto"/>
        <w:rPr>
          <w:rFonts w:ascii="Arial" w:hAnsi="Arial" w:cs="Arial"/>
        </w:rPr>
      </w:pPr>
    </w:p>
    <w:tbl>
      <w:tblPr>
        <w:tblStyle w:val="Listentabelle3Akzent6"/>
        <w:tblW w:w="0" w:type="auto"/>
        <w:tblLook w:val="04A0" w:firstRow="1" w:lastRow="0" w:firstColumn="1" w:lastColumn="0" w:noHBand="0" w:noVBand="1"/>
      </w:tblPr>
      <w:tblGrid>
        <w:gridCol w:w="11335"/>
        <w:gridCol w:w="2942"/>
      </w:tblGrid>
      <w:tr w:rsidR="00F23A9D" w14:paraId="49DC0D93" w14:textId="77777777" w:rsidTr="00D02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35" w:type="dxa"/>
          </w:tcPr>
          <w:p w14:paraId="4333EBC9" w14:textId="31B9A952" w:rsidR="00F23A9D" w:rsidRPr="00F23A9D" w:rsidRDefault="00F23A9D" w:rsidP="00D02B6A">
            <w:pPr>
              <w:tabs>
                <w:tab w:val="left" w:pos="2625"/>
                <w:tab w:val="center" w:pos="5559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2</w:t>
            </w:r>
            <w:r w:rsidRPr="00F23A9D">
              <w:rPr>
                <w:rFonts w:ascii="Arial" w:hAnsi="Arial" w:cs="Arial"/>
              </w:rPr>
              <w:t>. Chemische</w:t>
            </w:r>
            <w:r w:rsidR="00583476">
              <w:rPr>
                <w:rFonts w:ascii="Arial" w:hAnsi="Arial" w:cs="Arial"/>
              </w:rPr>
              <w:t>s Gleichgewicht</w:t>
            </w:r>
          </w:p>
        </w:tc>
        <w:tc>
          <w:tcPr>
            <w:tcW w:w="2942" w:type="dxa"/>
          </w:tcPr>
          <w:p w14:paraId="39E96532" w14:textId="3E2E8734" w:rsidR="00F23A9D" w:rsidRPr="00D71CFF" w:rsidRDefault="00F23A9D" w:rsidP="00D02B6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F23A9D">
              <w:rPr>
                <w:rFonts w:ascii="Arial" w:hAnsi="Arial" w:cs="Arial"/>
                <w:b w:val="0"/>
              </w:rPr>
              <w:t xml:space="preserve">(ca. </w:t>
            </w:r>
            <w:r w:rsidR="00183BB1">
              <w:rPr>
                <w:rFonts w:ascii="Arial" w:hAnsi="Arial" w:cs="Arial"/>
                <w:b w:val="0"/>
              </w:rPr>
              <w:t>22</w:t>
            </w:r>
            <w:r w:rsidRPr="00F23A9D">
              <w:rPr>
                <w:rFonts w:ascii="Arial" w:hAnsi="Arial" w:cs="Arial"/>
                <w:b w:val="0"/>
              </w:rPr>
              <w:t>-</w:t>
            </w:r>
            <w:r w:rsidR="00183BB1">
              <w:rPr>
                <w:rFonts w:ascii="Arial" w:hAnsi="Arial" w:cs="Arial"/>
                <w:b w:val="0"/>
              </w:rPr>
              <w:t>30</w:t>
            </w:r>
            <w:r w:rsidRPr="00F23A9D">
              <w:rPr>
                <w:rFonts w:ascii="Arial" w:hAnsi="Arial" w:cs="Arial"/>
                <w:b w:val="0"/>
              </w:rPr>
              <w:t xml:space="preserve"> Stunden)</w:t>
            </w:r>
          </w:p>
        </w:tc>
      </w:tr>
    </w:tbl>
    <w:p w14:paraId="7E647E93" w14:textId="7D747AE5" w:rsidR="005136B6" w:rsidRDefault="005136B6" w:rsidP="005136B6">
      <w:pPr>
        <w:spacing w:line="276" w:lineRule="auto"/>
        <w:rPr>
          <w:rFonts w:ascii="Arial" w:hAnsi="Arial" w:cs="Arial"/>
        </w:rPr>
      </w:pPr>
    </w:p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8217"/>
        <w:gridCol w:w="6060"/>
      </w:tblGrid>
      <w:tr w:rsidR="00583476" w14:paraId="7A4F50CF" w14:textId="77777777" w:rsidTr="00583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17" w:type="dxa"/>
            <w:tcBorders>
              <w:top w:val="nil"/>
              <w:left w:val="nil"/>
            </w:tcBorders>
          </w:tcPr>
          <w:p w14:paraId="0687837A" w14:textId="7E404F51" w:rsidR="00583476" w:rsidRDefault="00583476" w:rsidP="00583476">
            <w:pPr>
              <w:spacing w:line="276" w:lineRule="auto"/>
              <w:rPr>
                <w:rFonts w:ascii="Arial" w:hAnsi="Arial" w:cs="Arial"/>
              </w:rPr>
            </w:pPr>
            <w:r w:rsidRPr="00583476">
              <w:rPr>
                <w:rFonts w:ascii="Arial" w:hAnsi="Arial" w:cs="Arial"/>
              </w:rPr>
              <w:t>Unterrichtsinhalte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14:paraId="17CBA395" w14:textId="3A5AEF76" w:rsidR="00583476" w:rsidRDefault="00583476" w:rsidP="0058347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3476">
              <w:rPr>
                <w:rFonts w:ascii="Arial" w:hAnsi="Arial" w:cs="Arial"/>
              </w:rPr>
              <w:t>Hinweise/Ideen zur konkreten Umsetzung</w:t>
            </w:r>
          </w:p>
        </w:tc>
      </w:tr>
      <w:tr w:rsidR="00583476" w14:paraId="73A3A7FC" w14:textId="77777777" w:rsidTr="00583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tcBorders>
              <w:top w:val="nil"/>
            </w:tcBorders>
          </w:tcPr>
          <w:p w14:paraId="4DE9ED5B" w14:textId="77777777" w:rsidR="00583476" w:rsidRPr="00583476" w:rsidRDefault="00583476" w:rsidP="00583476">
            <w:pPr>
              <w:rPr>
                <w:rFonts w:eastAsia="SimSun"/>
                <w:b w:val="0"/>
                <w:bCs w:val="0"/>
                <w:color w:val="231F20"/>
                <w:sz w:val="20"/>
                <w:lang w:eastAsia="zh-CN"/>
              </w:rPr>
            </w:pPr>
            <w:r w:rsidRPr="00583476">
              <w:rPr>
                <w:rFonts w:eastAsia="SimSun"/>
                <w:b w:val="0"/>
                <w:bCs w:val="0"/>
                <w:color w:val="231F20"/>
                <w:sz w:val="20"/>
                <w:lang w:eastAsia="zh-CN"/>
              </w:rPr>
              <w:t>Umkehrbarkeit von Reaktionen verdeutlichen z.B.</w:t>
            </w:r>
          </w:p>
          <w:p w14:paraId="2243953A" w14:textId="77777777" w:rsidR="00583476" w:rsidRPr="00583476" w:rsidRDefault="00583476" w:rsidP="00583476">
            <w:pPr>
              <w:rPr>
                <w:rFonts w:eastAsia="SimSun"/>
                <w:b w:val="0"/>
                <w:bCs w:val="0"/>
                <w:color w:val="231F20"/>
                <w:sz w:val="20"/>
                <w:lang w:eastAsia="zh-CN"/>
              </w:rPr>
            </w:pPr>
            <w:r w:rsidRPr="00583476">
              <w:rPr>
                <w:rFonts w:eastAsia="SimSun"/>
                <w:b w:val="0"/>
                <w:bCs w:val="0"/>
                <w:color w:val="231F20"/>
                <w:sz w:val="20"/>
                <w:lang w:eastAsia="zh-CN"/>
              </w:rPr>
              <w:t>Analyse/Synthese von Wasser, Bildung/Zerlegung von Zink(II)iodid, Bildung/Thermolyse von Ammoniumchlorid</w:t>
            </w:r>
          </w:p>
          <w:p w14:paraId="15C08B65" w14:textId="77777777" w:rsidR="00583476" w:rsidRPr="00583476" w:rsidRDefault="00583476" w:rsidP="00583476">
            <w:pPr>
              <w:rPr>
                <w:rFonts w:eastAsia="SimSun"/>
                <w:b w:val="0"/>
                <w:bCs w:val="0"/>
                <w:color w:val="231F20"/>
                <w:sz w:val="20"/>
                <w:lang w:eastAsia="zh-CN"/>
              </w:rPr>
            </w:pPr>
          </w:p>
          <w:p w14:paraId="16B05372" w14:textId="77777777" w:rsidR="00583476" w:rsidRPr="00583476" w:rsidRDefault="00583476" w:rsidP="00583476">
            <w:pPr>
              <w:rPr>
                <w:rFonts w:eastAsia="SimSun"/>
                <w:b w:val="0"/>
                <w:bCs w:val="0"/>
                <w:color w:val="231F20"/>
                <w:sz w:val="20"/>
                <w:lang w:eastAsia="zh-CN"/>
              </w:rPr>
            </w:pPr>
            <w:r w:rsidRPr="00583476">
              <w:rPr>
                <w:rFonts w:eastAsia="SimSun"/>
                <w:b w:val="0"/>
                <w:bCs w:val="0"/>
                <w:color w:val="231F20"/>
                <w:sz w:val="20"/>
                <w:lang w:eastAsia="zh-CN"/>
              </w:rPr>
              <w:t>Laufen Reaktionen vollständig ab?</w:t>
            </w:r>
          </w:p>
          <w:p w14:paraId="057E0745" w14:textId="77777777" w:rsidR="00583476" w:rsidRPr="00583476" w:rsidRDefault="00583476" w:rsidP="00583476">
            <w:pPr>
              <w:rPr>
                <w:rFonts w:eastAsia="SimSun"/>
                <w:b w:val="0"/>
                <w:bCs w:val="0"/>
                <w:color w:val="231F20"/>
                <w:sz w:val="20"/>
                <w:lang w:eastAsia="zh-CN"/>
              </w:rPr>
            </w:pPr>
            <w:r w:rsidRPr="00583476">
              <w:rPr>
                <w:rFonts w:eastAsia="SimSun"/>
                <w:b w:val="0"/>
                <w:bCs w:val="0"/>
                <w:color w:val="231F20"/>
                <w:sz w:val="20"/>
                <w:lang w:eastAsia="zh-CN"/>
              </w:rPr>
              <w:t>Hypothese experimentell überprüfen anhand der Reaktion Silber-Ionen mit Eisen(II)-Ionen zu Silber und Eisen(III)-Ionen</w:t>
            </w:r>
          </w:p>
          <w:p w14:paraId="4EE9A726" w14:textId="77777777" w:rsidR="00583476" w:rsidRPr="00583476" w:rsidRDefault="00583476" w:rsidP="00583476">
            <w:pPr>
              <w:rPr>
                <w:rFonts w:eastAsia="SimSun"/>
                <w:b w:val="0"/>
                <w:bCs w:val="0"/>
                <w:i/>
                <w:color w:val="231F20"/>
                <w:sz w:val="20"/>
                <w:lang w:eastAsia="zh-CN"/>
              </w:rPr>
            </w:pPr>
          </w:p>
          <w:p w14:paraId="74BE48C6" w14:textId="77777777" w:rsidR="00583476" w:rsidRPr="00583476" w:rsidRDefault="00583476" w:rsidP="00583476">
            <w:pPr>
              <w:rPr>
                <w:rFonts w:eastAsia="SimSun"/>
                <w:b w:val="0"/>
                <w:bCs w:val="0"/>
                <w:i/>
                <w:color w:val="231F20"/>
                <w:sz w:val="20"/>
                <w:lang w:eastAsia="zh-CN"/>
              </w:rPr>
            </w:pPr>
          </w:p>
          <w:p w14:paraId="42FACA51" w14:textId="77777777" w:rsidR="00583476" w:rsidRPr="00583476" w:rsidRDefault="00583476" w:rsidP="00583476">
            <w:pPr>
              <w:rPr>
                <w:b w:val="0"/>
                <w:bCs w:val="0"/>
                <w:sz w:val="20"/>
              </w:rPr>
            </w:pPr>
            <w:r w:rsidRPr="00583476">
              <w:rPr>
                <w:rFonts w:eastAsia="SimSun"/>
                <w:b w:val="0"/>
                <w:bCs w:val="0"/>
                <w:color w:val="231F20"/>
                <w:sz w:val="20"/>
                <w:lang w:eastAsia="zh-CN"/>
              </w:rPr>
              <w:t>Reaktionsgeschwindigkeit als Konzentrationsveränderung pro Zeit,  v~c(Edukte)  (Definition, Messmethoden)</w:t>
            </w:r>
            <w:r w:rsidRPr="00583476">
              <w:rPr>
                <w:rFonts w:eastAsia="SimSun"/>
                <w:b w:val="0"/>
                <w:bCs w:val="0"/>
                <w:color w:val="231F20"/>
                <w:sz w:val="20"/>
                <w:lang w:eastAsia="zh-CN"/>
              </w:rPr>
              <w:br/>
            </w:r>
            <w:r w:rsidRPr="00583476">
              <w:rPr>
                <w:b w:val="0"/>
                <w:bCs w:val="0"/>
                <w:sz w:val="20"/>
              </w:rPr>
              <w:t xml:space="preserve">Stoßtheorie (Kollisionstheorie), </w:t>
            </w:r>
            <w:r w:rsidRPr="00583476">
              <w:rPr>
                <w:b w:val="0"/>
                <w:bCs w:val="0"/>
                <w:sz w:val="20"/>
              </w:rPr>
              <w:br/>
              <w:t>Einflussfaktoren:  Temperaturabhängigkeit, Katalysator</w:t>
            </w:r>
          </w:p>
          <w:p w14:paraId="2A305EF7" w14:textId="77777777" w:rsidR="00583476" w:rsidRPr="00583476" w:rsidRDefault="00583476" w:rsidP="00583476">
            <w:pPr>
              <w:rPr>
                <w:b w:val="0"/>
                <w:bCs w:val="0"/>
                <w:sz w:val="20"/>
              </w:rPr>
            </w:pPr>
          </w:p>
          <w:p w14:paraId="1CB805E5" w14:textId="77777777" w:rsidR="00583476" w:rsidRPr="00583476" w:rsidRDefault="00583476" w:rsidP="00583476">
            <w:pPr>
              <w:rPr>
                <w:b w:val="0"/>
                <w:bCs w:val="0"/>
                <w:sz w:val="20"/>
              </w:rPr>
            </w:pPr>
            <w:r w:rsidRPr="00583476">
              <w:rPr>
                <w:b w:val="0"/>
                <w:bCs w:val="0"/>
                <w:sz w:val="20"/>
              </w:rPr>
              <w:t>Gleichgewichtseinstellung als v(hin) = v(rück)</w:t>
            </w:r>
          </w:p>
          <w:p w14:paraId="5AC6E5B3" w14:textId="77777777" w:rsidR="00583476" w:rsidRPr="00583476" w:rsidRDefault="00583476" w:rsidP="00583476">
            <w:pPr>
              <w:rPr>
                <w:b w:val="0"/>
                <w:bCs w:val="0"/>
                <w:sz w:val="20"/>
              </w:rPr>
            </w:pPr>
            <w:r w:rsidRPr="00583476">
              <w:rPr>
                <w:b w:val="0"/>
                <w:bCs w:val="0"/>
                <w:sz w:val="20"/>
              </w:rPr>
              <w:t>Kennzeichen und Kriterien des dynamischen Gleichgewichts</w:t>
            </w:r>
          </w:p>
          <w:p w14:paraId="1B66F71F" w14:textId="77777777" w:rsidR="00583476" w:rsidRPr="00583476" w:rsidRDefault="00583476" w:rsidP="00583476">
            <w:pPr>
              <w:rPr>
                <w:b w:val="0"/>
                <w:bCs w:val="0"/>
                <w:sz w:val="20"/>
              </w:rPr>
            </w:pPr>
            <w:r w:rsidRPr="00583476">
              <w:rPr>
                <w:b w:val="0"/>
                <w:bCs w:val="0"/>
                <w:sz w:val="20"/>
              </w:rPr>
              <w:t>z.B.  Veresterung/Hydrolyse</w:t>
            </w:r>
            <w:r w:rsidRPr="00583476">
              <w:rPr>
                <w:b w:val="0"/>
                <w:bCs w:val="0"/>
                <w:i/>
                <w:sz w:val="20"/>
              </w:rPr>
              <w:br/>
            </w:r>
          </w:p>
          <w:p w14:paraId="582313BC" w14:textId="77777777" w:rsidR="00583476" w:rsidRPr="00583476" w:rsidRDefault="00583476" w:rsidP="00583476">
            <w:pPr>
              <w:shd w:val="clear" w:color="auto" w:fill="FFFFFF"/>
              <w:spacing w:before="60"/>
              <w:ind w:right="204"/>
              <w:rPr>
                <w:b w:val="0"/>
                <w:bCs w:val="0"/>
                <w:i/>
                <w:sz w:val="20"/>
              </w:rPr>
            </w:pPr>
            <w:r w:rsidRPr="00583476">
              <w:rPr>
                <w:b w:val="0"/>
                <w:bCs w:val="0"/>
                <w:sz w:val="20"/>
              </w:rPr>
              <w:br/>
              <w:t>Massenwirkungsgesetz</w:t>
            </w:r>
            <w:r w:rsidRPr="00583476">
              <w:rPr>
                <w:b w:val="0"/>
                <w:bCs w:val="0"/>
                <w:sz w:val="20"/>
              </w:rPr>
              <w:br/>
              <w:t>Berechnungen von Gleichgewichtskonzentrationen, Gleichgewichtskonstanten</w:t>
            </w:r>
            <w:r w:rsidRPr="00583476">
              <w:rPr>
                <w:b w:val="0"/>
                <w:bCs w:val="0"/>
                <w:i/>
                <w:sz w:val="20"/>
              </w:rPr>
              <w:t xml:space="preserve"> </w:t>
            </w:r>
          </w:p>
          <w:p w14:paraId="54B90B55" w14:textId="77777777" w:rsidR="00583476" w:rsidRPr="00583476" w:rsidRDefault="00583476" w:rsidP="00583476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</w:p>
          <w:p w14:paraId="59F49544" w14:textId="77777777" w:rsidR="00583476" w:rsidRPr="00583476" w:rsidRDefault="00583476" w:rsidP="00583476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583476">
              <w:rPr>
                <w:b w:val="0"/>
                <w:bCs w:val="0"/>
                <w:sz w:val="20"/>
              </w:rPr>
              <w:t>Gleichgewichtsverschiebungen</w:t>
            </w:r>
            <w:r w:rsidRPr="00583476">
              <w:rPr>
                <w:b w:val="0"/>
                <w:bCs w:val="0"/>
                <w:sz w:val="20"/>
              </w:rPr>
              <w:br/>
              <w:t>Einfluss von Konzentrations-, Druck- und Temperaturänderungen</w:t>
            </w:r>
          </w:p>
          <w:p w14:paraId="170F464B" w14:textId="77777777" w:rsidR="00583476" w:rsidRPr="00583476" w:rsidRDefault="00583476" w:rsidP="00583476">
            <w:pPr>
              <w:shd w:val="clear" w:color="auto" w:fill="FFFFFF"/>
              <w:spacing w:before="60"/>
              <w:ind w:right="204"/>
              <w:rPr>
                <w:rFonts w:eastAsia="SimSun"/>
                <w:b w:val="0"/>
                <w:bCs w:val="0"/>
                <w:color w:val="231F20"/>
                <w:sz w:val="20"/>
                <w:lang w:eastAsia="zh-CN"/>
              </w:rPr>
            </w:pPr>
            <w:r w:rsidRPr="00583476">
              <w:rPr>
                <w:rFonts w:eastAsia="SimSun"/>
                <w:b w:val="0"/>
                <w:bCs w:val="0"/>
                <w:color w:val="231F20"/>
                <w:sz w:val="20"/>
                <w:lang w:eastAsia="zh-CN"/>
              </w:rPr>
              <w:t>Prinzip von Le Chatelier</w:t>
            </w:r>
          </w:p>
          <w:p w14:paraId="40087700" w14:textId="77777777" w:rsidR="00583476" w:rsidRPr="00583476" w:rsidRDefault="00583476" w:rsidP="00583476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</w:p>
          <w:p w14:paraId="1FCA06FB" w14:textId="77777777" w:rsidR="00583476" w:rsidRPr="00583476" w:rsidRDefault="00583476" w:rsidP="00583476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583476">
              <w:rPr>
                <w:b w:val="0"/>
                <w:bCs w:val="0"/>
                <w:sz w:val="20"/>
              </w:rPr>
              <w:lastRenderedPageBreak/>
              <w:t>Ammoniaksynthese nach Haber-Bosch</w:t>
            </w:r>
          </w:p>
          <w:p w14:paraId="247A85B4" w14:textId="25F31B59" w:rsidR="00583476" w:rsidRPr="00583476" w:rsidRDefault="00583476" w:rsidP="00583476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583476">
              <w:rPr>
                <w:b w:val="0"/>
                <w:bCs w:val="0"/>
                <w:sz w:val="20"/>
              </w:rPr>
              <w:t>Historie, Herausforderungen im Labor bzw. im großtechnischen Maßstab;  Anwendung des Prinzips vom kleinsten Zwang</w:t>
            </w:r>
            <w:r w:rsidRPr="00583476">
              <w:rPr>
                <w:b w:val="0"/>
                <w:bCs w:val="0"/>
                <w:sz w:val="20"/>
              </w:rPr>
              <w:br/>
            </w:r>
            <w:r w:rsidRPr="00583476">
              <w:rPr>
                <w:b w:val="0"/>
                <w:bCs w:val="0"/>
                <w:sz w:val="20"/>
              </w:rPr>
              <w:br/>
              <w:t>Kompromiss der Reaktionsbedingungen</w:t>
            </w:r>
            <w:r w:rsidRPr="00583476">
              <w:rPr>
                <w:b w:val="0"/>
                <w:bCs w:val="0"/>
                <w:sz w:val="20"/>
              </w:rPr>
              <w:br/>
            </w:r>
          </w:p>
          <w:p w14:paraId="17EE67D2" w14:textId="3AA18688" w:rsidR="00583476" w:rsidRPr="00583476" w:rsidRDefault="00583476" w:rsidP="00583476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</w:p>
        </w:tc>
        <w:tc>
          <w:tcPr>
            <w:tcW w:w="6060" w:type="dxa"/>
            <w:tcBorders>
              <w:top w:val="nil"/>
            </w:tcBorders>
          </w:tcPr>
          <w:p w14:paraId="1C410E8B" w14:textId="77777777" w:rsidR="00583476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lastRenderedPageBreak/>
              <w:t>Low-Cost-Versionen: Pipetten-Elektrolyse und Knallgasreaktion o. Spritzentechnik, Elektrolyse von Zink(II)-iodid auf Objektträger, Synthese von Zink(II)-iodid mit wenigen Tropfen Wasser</w:t>
            </w:r>
          </w:p>
          <w:p w14:paraId="06D7B594" w14:textId="77777777" w:rsidR="00583476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1C5DA265" w14:textId="77777777" w:rsidR="00583476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4F2BB5F0" w14:textId="77777777" w:rsidR="00583476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Schülerpraktikum (Nachweis von Eisen(II)- und Eisen(III)-Ionen mit </w:t>
            </w:r>
            <w:r w:rsidRPr="00E92FD4">
              <w:rPr>
                <w:iCs/>
                <w:sz w:val="20"/>
              </w:rPr>
              <w:t>Kaliumhexacyanoferrat(III)-Lösung</w:t>
            </w:r>
            <w:r>
              <w:rPr>
                <w:iCs/>
                <w:sz w:val="20"/>
              </w:rPr>
              <w:t xml:space="preserve"> nach quantitativem Umsatz</w:t>
            </w:r>
          </w:p>
          <w:p w14:paraId="5AEF8955" w14:textId="77777777" w:rsidR="00583476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32747738" w14:textId="77777777" w:rsidR="00583476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390E640E" w14:textId="77777777" w:rsidR="00583476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Versuchsplanung</w:t>
            </w:r>
          </w:p>
          <w:p w14:paraId="78213636" w14:textId="77777777" w:rsidR="00583476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z. B.: Zersetzung von Wasserstoffperoxid mit Kaliumiodid (Volumetrie), Reaktion von Marmor granuliert mit Salzsäure (Massenbestimmung)</w:t>
            </w:r>
          </w:p>
          <w:p w14:paraId="2D29C09C" w14:textId="77777777" w:rsidR="00583476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Stechheber-Versuch als Modellexperiment</w:t>
            </w:r>
          </w:p>
          <w:p w14:paraId="35CEF86A" w14:textId="77777777" w:rsidR="00583476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keine Behandlung von Reaktionsordnungen</w:t>
            </w:r>
          </w:p>
          <w:p w14:paraId="601CC8E2" w14:textId="77777777" w:rsidR="00583476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„Schauexperiment“ Synthetisches Bier, Ioduhr</w:t>
            </w:r>
          </w:p>
          <w:p w14:paraId="4B535FCA" w14:textId="77777777" w:rsidR="00583476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588EB27B" w14:textId="77777777" w:rsidR="00583476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z. B. Messwerterfassung zur Veresterung/ Esterhydrolyse;</w:t>
            </w:r>
            <w:r>
              <w:rPr>
                <w:iCs/>
                <w:sz w:val="20"/>
              </w:rPr>
              <w:br/>
              <w:t>Stechheber-Versuch, „Holzapfelkrieg“ (Grafisch oder als Modellexperiment mit Tennisbällen), Einsatzmöglichkeit von Simulationen (Excel-Dateien)</w:t>
            </w:r>
          </w:p>
          <w:p w14:paraId="7561FA50" w14:textId="77777777" w:rsidR="00583476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Simulationssoftware zum Stechheber-Versuch:</w:t>
            </w:r>
          </w:p>
          <w:p w14:paraId="4ACCC2E7" w14:textId="77777777" w:rsidR="00583476" w:rsidRDefault="00D02B6A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hyperlink r:id="rId8" w:history="1">
              <w:r w:rsidR="00583476" w:rsidRPr="00E42966">
                <w:rPr>
                  <w:rStyle w:val="Hyperlink"/>
                  <w:iCs/>
                  <w:sz w:val="20"/>
                </w:rPr>
                <w:t>https://www.lpm.uni-sb.de/typo3/index.php?id=826</w:t>
              </w:r>
            </w:hyperlink>
            <w:r w:rsidR="00583476">
              <w:rPr>
                <w:iCs/>
                <w:sz w:val="20"/>
              </w:rPr>
              <w:t xml:space="preserve"> </w:t>
            </w:r>
          </w:p>
          <w:p w14:paraId="2C5DEADD" w14:textId="77777777" w:rsidR="00583476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2A07FD0C" w14:textId="77777777" w:rsidR="00583476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pq-Formel, Interpretation der zwei mathematischen Lösungen</w:t>
            </w:r>
          </w:p>
          <w:p w14:paraId="0F838A42" w14:textId="77777777" w:rsidR="00583476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color w:val="231F20"/>
                <w:sz w:val="20"/>
                <w:lang w:eastAsia="zh-CN"/>
              </w:rPr>
            </w:pPr>
            <w:r>
              <w:rPr>
                <w:iCs/>
                <w:sz w:val="20"/>
              </w:rPr>
              <w:br/>
            </w:r>
            <w:r>
              <w:rPr>
                <w:rFonts w:eastAsia="SimSun"/>
                <w:color w:val="231F20"/>
                <w:sz w:val="20"/>
                <w:lang w:eastAsia="zh-CN"/>
              </w:rPr>
              <w:t>Stickoxidampullen (käuflich zu erwerben)</w:t>
            </w:r>
          </w:p>
          <w:p w14:paraId="445BB1BC" w14:textId="77777777" w:rsidR="00583476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lastRenderedPageBreak/>
              <w:t xml:space="preserve">z. B: Rhodanidgleichgewicht, Stickstoff-dioxid/Distickstofftetroxid-Gleichgewicht </w:t>
            </w:r>
          </w:p>
          <w:p w14:paraId="0CBE5623" w14:textId="77777777" w:rsidR="00583476" w:rsidRPr="009868E7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color w:val="231F20"/>
                <w:sz w:val="20"/>
                <w:lang w:eastAsia="zh-CN"/>
              </w:rPr>
            </w:pPr>
            <w:r>
              <w:rPr>
                <w:rFonts w:eastAsia="SimSun"/>
                <w:color w:val="231F20"/>
                <w:sz w:val="20"/>
                <w:lang w:eastAsia="zh-CN"/>
              </w:rPr>
              <w:t>Gruppenpuzzle (Gruppe Temperatur-, Druck-, Konzentrationseinfluss)</w:t>
            </w:r>
          </w:p>
          <w:p w14:paraId="7CFB3236" w14:textId="77777777" w:rsidR="00583476" w:rsidRPr="009868E7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color w:val="231F20"/>
                <w:sz w:val="20"/>
                <w:lang w:eastAsia="zh-CN"/>
              </w:rPr>
            </w:pPr>
          </w:p>
          <w:p w14:paraId="4BC235FB" w14:textId="77777777" w:rsidR="00583476" w:rsidRPr="00351806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color w:val="231F20"/>
                <w:sz w:val="20"/>
                <w:lang w:eastAsia="zh-CN"/>
              </w:rPr>
            </w:pPr>
          </w:p>
          <w:p w14:paraId="749DBB77" w14:textId="77777777" w:rsidR="00583476" w:rsidRPr="00351806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color w:val="231F20"/>
                <w:sz w:val="20"/>
                <w:lang w:eastAsia="zh-CN"/>
              </w:rPr>
            </w:pPr>
          </w:p>
          <w:p w14:paraId="622DC9E7" w14:textId="77777777" w:rsidR="00583476" w:rsidRPr="00351806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color w:val="231F20"/>
                <w:sz w:val="20"/>
                <w:lang w:eastAsia="zh-CN"/>
              </w:rPr>
            </w:pPr>
            <w:r w:rsidRPr="00351806">
              <w:rPr>
                <w:rFonts w:eastAsia="SimSun"/>
                <w:color w:val="231F20"/>
                <w:sz w:val="20"/>
                <w:lang w:eastAsia="zh-CN"/>
              </w:rPr>
              <w:t>Porträt Haber</w:t>
            </w:r>
          </w:p>
          <w:p w14:paraId="11A77E8F" w14:textId="77777777" w:rsidR="00583476" w:rsidRDefault="00583476" w:rsidP="00583476">
            <w:pPr>
              <w:shd w:val="clear" w:color="auto" w:fill="FFFFFF"/>
              <w:spacing w:before="60"/>
              <w:ind w:right="2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51806">
              <w:rPr>
                <w:sz w:val="20"/>
              </w:rPr>
              <w:t>Probleme d</w:t>
            </w:r>
            <w:r>
              <w:rPr>
                <w:sz w:val="20"/>
              </w:rPr>
              <w:t xml:space="preserve">er Welternährung, Düngemittel, </w:t>
            </w:r>
          </w:p>
          <w:p w14:paraId="61AEED0B" w14:textId="77777777" w:rsidR="00583476" w:rsidRPr="00351806" w:rsidRDefault="00583476" w:rsidP="00583476">
            <w:pPr>
              <w:shd w:val="clear" w:color="auto" w:fill="FFFFFF"/>
              <w:spacing w:before="60"/>
              <w:ind w:right="2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(GFS </w:t>
            </w:r>
            <w:r w:rsidRPr="00351806">
              <w:rPr>
                <w:sz w:val="20"/>
              </w:rPr>
              <w:t>Stickstoffkreis</w:t>
            </w:r>
            <w:r>
              <w:rPr>
                <w:sz w:val="20"/>
              </w:rPr>
              <w:t>lauf)</w:t>
            </w:r>
          </w:p>
          <w:p w14:paraId="0EC8A893" w14:textId="77777777" w:rsidR="00583476" w:rsidRPr="00351806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color w:val="231F20"/>
                <w:sz w:val="20"/>
                <w:lang w:eastAsia="zh-CN"/>
              </w:rPr>
            </w:pPr>
          </w:p>
          <w:p w14:paraId="6BDC0B1F" w14:textId="3CBDC87B" w:rsidR="00583476" w:rsidRPr="00583476" w:rsidRDefault="00583476" w:rsidP="0058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Exkurs: </w:t>
            </w:r>
            <w:r w:rsidRPr="00351806">
              <w:rPr>
                <w:iCs/>
                <w:sz w:val="20"/>
              </w:rPr>
              <w:t>Löslichkeitsprodukt</w:t>
            </w:r>
          </w:p>
        </w:tc>
      </w:tr>
    </w:tbl>
    <w:p w14:paraId="789BA7F6" w14:textId="57C0DD0A" w:rsidR="00F23A9D" w:rsidRDefault="00F23A9D" w:rsidP="005136B6">
      <w:pPr>
        <w:spacing w:line="276" w:lineRule="auto"/>
        <w:rPr>
          <w:rFonts w:ascii="Arial" w:hAnsi="Arial" w:cs="Arial"/>
        </w:rPr>
      </w:pPr>
    </w:p>
    <w:tbl>
      <w:tblPr>
        <w:tblStyle w:val="Listentabelle3Akzent6"/>
        <w:tblW w:w="0" w:type="auto"/>
        <w:tblLook w:val="04A0" w:firstRow="1" w:lastRow="0" w:firstColumn="1" w:lastColumn="0" w:noHBand="0" w:noVBand="1"/>
      </w:tblPr>
      <w:tblGrid>
        <w:gridCol w:w="11335"/>
        <w:gridCol w:w="2942"/>
      </w:tblGrid>
      <w:tr w:rsidR="00583476" w14:paraId="45E534FE" w14:textId="77777777" w:rsidTr="00D02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35" w:type="dxa"/>
          </w:tcPr>
          <w:p w14:paraId="15BB8D20" w14:textId="1681F939" w:rsidR="00583476" w:rsidRPr="00F23A9D" w:rsidRDefault="00583476" w:rsidP="00D02B6A">
            <w:pPr>
              <w:tabs>
                <w:tab w:val="left" w:pos="2625"/>
                <w:tab w:val="center" w:pos="5559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583476">
              <w:rPr>
                <w:rFonts w:ascii="Arial" w:hAnsi="Arial" w:cs="Arial"/>
              </w:rPr>
              <w:t>Säure-Base-Gleichgewichte</w:t>
            </w:r>
          </w:p>
        </w:tc>
        <w:tc>
          <w:tcPr>
            <w:tcW w:w="2942" w:type="dxa"/>
          </w:tcPr>
          <w:p w14:paraId="5721C73C" w14:textId="2F9F0133" w:rsidR="00583476" w:rsidRPr="00D71CFF" w:rsidRDefault="00583476" w:rsidP="00D02B6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F23A9D">
              <w:rPr>
                <w:rFonts w:ascii="Arial" w:hAnsi="Arial" w:cs="Arial"/>
                <w:b w:val="0"/>
              </w:rPr>
              <w:t xml:space="preserve">(ca. </w:t>
            </w:r>
            <w:r w:rsidR="00183BB1">
              <w:rPr>
                <w:rFonts w:ascii="Arial" w:hAnsi="Arial" w:cs="Arial"/>
                <w:b w:val="0"/>
              </w:rPr>
              <w:t>30-40</w:t>
            </w:r>
            <w:r w:rsidRPr="00F23A9D">
              <w:rPr>
                <w:rFonts w:ascii="Arial" w:hAnsi="Arial" w:cs="Arial"/>
                <w:b w:val="0"/>
              </w:rPr>
              <w:t xml:space="preserve"> Stunden)</w:t>
            </w:r>
          </w:p>
        </w:tc>
      </w:tr>
    </w:tbl>
    <w:p w14:paraId="1CECB7FB" w14:textId="003BFC2F" w:rsidR="00583476" w:rsidRDefault="00583476" w:rsidP="005136B6">
      <w:pPr>
        <w:spacing w:line="276" w:lineRule="auto"/>
        <w:rPr>
          <w:rFonts w:ascii="Arial" w:hAnsi="Arial" w:cs="Arial"/>
        </w:rPr>
      </w:pPr>
    </w:p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7792"/>
        <w:gridCol w:w="146"/>
        <w:gridCol w:w="6339"/>
      </w:tblGrid>
      <w:tr w:rsidR="00583476" w14:paraId="42F02F43" w14:textId="77777777" w:rsidTr="00583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92" w:type="dxa"/>
            <w:tcBorders>
              <w:top w:val="nil"/>
              <w:left w:val="nil"/>
            </w:tcBorders>
          </w:tcPr>
          <w:p w14:paraId="5B30FA32" w14:textId="11C8F428" w:rsidR="00583476" w:rsidRDefault="00583476" w:rsidP="00583476">
            <w:pPr>
              <w:spacing w:line="276" w:lineRule="auto"/>
              <w:rPr>
                <w:rFonts w:ascii="Arial" w:hAnsi="Arial" w:cs="Arial"/>
              </w:rPr>
            </w:pPr>
            <w:r w:rsidRPr="00583476">
              <w:rPr>
                <w:rFonts w:ascii="Arial" w:hAnsi="Arial" w:cs="Arial"/>
              </w:rPr>
              <w:t>Unterrichtsinhalte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B476F" w14:textId="15F5DEFD" w:rsidR="00583476" w:rsidRDefault="00583476" w:rsidP="0058347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3476">
              <w:rPr>
                <w:rFonts w:ascii="Arial" w:hAnsi="Arial" w:cs="Arial"/>
              </w:rPr>
              <w:t>Hinweise/Ideen zur konkreten Umsetzung</w:t>
            </w:r>
          </w:p>
        </w:tc>
      </w:tr>
      <w:tr w:rsidR="001B47CF" w14:paraId="10B4D37D" w14:textId="77777777" w:rsidTr="001B4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2"/>
            <w:tcBorders>
              <w:top w:val="nil"/>
            </w:tcBorders>
          </w:tcPr>
          <w:p w14:paraId="1C9065BE" w14:textId="77777777" w:rsidR="001B47CF" w:rsidRPr="00583476" w:rsidRDefault="001B47CF" w:rsidP="001B47CF">
            <w:pPr>
              <w:shd w:val="clear" w:color="auto" w:fill="FFFFFF"/>
              <w:spacing w:before="60"/>
              <w:ind w:right="204" w:hanging="6"/>
              <w:rPr>
                <w:b w:val="0"/>
                <w:bCs w:val="0"/>
                <w:color w:val="231F20"/>
                <w:sz w:val="20"/>
              </w:rPr>
            </w:pPr>
            <w:r w:rsidRPr="00583476">
              <w:rPr>
                <w:b w:val="0"/>
                <w:bCs w:val="0"/>
                <w:sz w:val="20"/>
              </w:rPr>
              <w:t>Die Säure-Base-Theorie</w:t>
            </w:r>
            <w:r w:rsidRPr="00583476">
              <w:rPr>
                <w:b w:val="0"/>
                <w:bCs w:val="0"/>
                <w:sz w:val="20"/>
              </w:rPr>
              <w:br/>
              <w:t xml:space="preserve">nach </w:t>
            </w:r>
            <w:r w:rsidRPr="00583476">
              <w:rPr>
                <w:b w:val="0"/>
                <w:bCs w:val="0"/>
                <w:color w:val="231F20"/>
                <w:sz w:val="20"/>
              </w:rPr>
              <w:t>BRØNSTED</w:t>
            </w:r>
          </w:p>
          <w:p w14:paraId="6A9BE357" w14:textId="77777777" w:rsidR="001B47CF" w:rsidRPr="00583476" w:rsidRDefault="001B47CF" w:rsidP="001B47CF">
            <w:pPr>
              <w:shd w:val="clear" w:color="auto" w:fill="FFFFFF"/>
              <w:rPr>
                <w:b w:val="0"/>
                <w:bCs w:val="0"/>
                <w:sz w:val="20"/>
              </w:rPr>
            </w:pPr>
            <w:r w:rsidRPr="00583476">
              <w:rPr>
                <w:b w:val="0"/>
                <w:bCs w:val="0"/>
                <w:sz w:val="20"/>
              </w:rPr>
              <w:t>Säure-Base-Begriff und korrespondierende Säure-Base-Paare</w:t>
            </w:r>
            <w:r w:rsidRPr="00583476">
              <w:rPr>
                <w:b w:val="0"/>
                <w:bCs w:val="0"/>
                <w:sz w:val="20"/>
              </w:rPr>
              <w:br/>
              <w:t>Donator-Akzeptor-Prinzip</w:t>
            </w:r>
          </w:p>
          <w:p w14:paraId="796D7F15" w14:textId="77777777" w:rsidR="001B47CF" w:rsidRPr="00583476" w:rsidRDefault="001B47CF" w:rsidP="001B47CF">
            <w:pPr>
              <w:shd w:val="clear" w:color="auto" w:fill="FFFFFF"/>
              <w:spacing w:before="60"/>
              <w:ind w:right="204" w:hanging="6"/>
              <w:rPr>
                <w:b w:val="0"/>
                <w:bCs w:val="0"/>
                <w:color w:val="231F20"/>
                <w:sz w:val="20"/>
              </w:rPr>
            </w:pPr>
          </w:p>
          <w:p w14:paraId="78B139D8" w14:textId="77777777" w:rsidR="001B47CF" w:rsidRPr="00583476" w:rsidRDefault="001B47CF" w:rsidP="001B47CF">
            <w:pPr>
              <w:shd w:val="clear" w:color="auto" w:fill="FFFFFF"/>
              <w:spacing w:before="60"/>
              <w:ind w:right="204" w:hanging="6"/>
              <w:rPr>
                <w:b w:val="0"/>
                <w:bCs w:val="0"/>
                <w:color w:val="231F20"/>
                <w:sz w:val="20"/>
              </w:rPr>
            </w:pPr>
            <w:r w:rsidRPr="00583476">
              <w:rPr>
                <w:b w:val="0"/>
                <w:bCs w:val="0"/>
                <w:color w:val="231F20"/>
                <w:sz w:val="20"/>
              </w:rPr>
              <w:t>pH-Werte wässriger Lösungen (Definition)</w:t>
            </w:r>
          </w:p>
          <w:p w14:paraId="4204FEFE" w14:textId="77777777" w:rsidR="001B47CF" w:rsidRPr="00583476" w:rsidRDefault="001B47CF" w:rsidP="001B47CF">
            <w:pPr>
              <w:shd w:val="clear" w:color="auto" w:fill="FFFFFF"/>
              <w:spacing w:before="60"/>
              <w:ind w:right="204" w:hanging="6"/>
              <w:rPr>
                <w:b w:val="0"/>
                <w:bCs w:val="0"/>
                <w:color w:val="231F20"/>
                <w:sz w:val="20"/>
              </w:rPr>
            </w:pPr>
            <w:r w:rsidRPr="00583476">
              <w:rPr>
                <w:b w:val="0"/>
                <w:bCs w:val="0"/>
                <w:color w:val="231F20"/>
                <w:sz w:val="20"/>
              </w:rPr>
              <w:t>Autoprotolyse des Wassers und pH-Wert</w:t>
            </w:r>
          </w:p>
          <w:p w14:paraId="54B722ED" w14:textId="77777777" w:rsidR="001B47CF" w:rsidRPr="00583476" w:rsidRDefault="001B47CF" w:rsidP="001B47CF">
            <w:pPr>
              <w:shd w:val="clear" w:color="auto" w:fill="FFFFFF"/>
              <w:rPr>
                <w:b w:val="0"/>
                <w:bCs w:val="0"/>
                <w:sz w:val="20"/>
              </w:rPr>
            </w:pPr>
            <w:r w:rsidRPr="00583476">
              <w:rPr>
                <w:b w:val="0"/>
                <w:bCs w:val="0"/>
                <w:sz w:val="20"/>
              </w:rPr>
              <w:t>Ionenprodukt des Wassers</w:t>
            </w:r>
          </w:p>
          <w:p w14:paraId="10C3B0F9" w14:textId="77777777" w:rsidR="001B47CF" w:rsidRPr="00583476" w:rsidRDefault="001B47CF" w:rsidP="001B47CF">
            <w:pPr>
              <w:shd w:val="clear" w:color="auto" w:fill="FFFFFF"/>
              <w:rPr>
                <w:b w:val="0"/>
                <w:bCs w:val="0"/>
                <w:sz w:val="20"/>
              </w:rPr>
            </w:pPr>
            <w:r w:rsidRPr="00583476">
              <w:rPr>
                <w:b w:val="0"/>
                <w:bCs w:val="0"/>
                <w:sz w:val="20"/>
              </w:rPr>
              <w:t xml:space="preserve">starke Säuren und Basen </w:t>
            </w:r>
            <w:r w:rsidRPr="00583476">
              <w:rPr>
                <w:b w:val="0"/>
                <w:bCs w:val="0"/>
                <w:color w:val="231F20"/>
                <w:sz w:val="20"/>
              </w:rPr>
              <w:t>(einfache Berechnungen von pH-Werten)</w:t>
            </w:r>
          </w:p>
          <w:p w14:paraId="3E68EFE3" w14:textId="77777777" w:rsidR="001B47CF" w:rsidRPr="00583476" w:rsidRDefault="001B47CF" w:rsidP="001B47CF">
            <w:pPr>
              <w:shd w:val="clear" w:color="auto" w:fill="FFFFFF"/>
              <w:spacing w:before="60"/>
              <w:ind w:right="204" w:hanging="6"/>
              <w:rPr>
                <w:b w:val="0"/>
                <w:bCs w:val="0"/>
                <w:color w:val="231F20"/>
                <w:sz w:val="20"/>
              </w:rPr>
            </w:pPr>
          </w:p>
          <w:p w14:paraId="5AC7B07A" w14:textId="77777777" w:rsidR="001B47CF" w:rsidRPr="00583476" w:rsidRDefault="001B47CF" w:rsidP="001B47CF">
            <w:pPr>
              <w:shd w:val="clear" w:color="auto" w:fill="FFFFFF"/>
              <w:spacing w:before="60"/>
              <w:ind w:right="204" w:hanging="6"/>
              <w:rPr>
                <w:b w:val="0"/>
                <w:bCs w:val="0"/>
                <w:sz w:val="20"/>
              </w:rPr>
            </w:pPr>
            <w:r w:rsidRPr="00583476">
              <w:rPr>
                <w:b w:val="0"/>
                <w:bCs w:val="0"/>
                <w:color w:val="231F20"/>
                <w:sz w:val="20"/>
              </w:rPr>
              <w:t>pH-Wert-Vergleich einer Essigsäure- mit einer Salzsäure-Lösung jeweils c = 0,1 mol/l</w:t>
            </w:r>
            <w:r w:rsidRPr="00583476">
              <w:rPr>
                <w:b w:val="0"/>
                <w:bCs w:val="0"/>
                <w:sz w:val="20"/>
              </w:rPr>
              <w:t xml:space="preserve">  </w:t>
            </w:r>
            <w:r w:rsidRPr="00583476">
              <w:rPr>
                <w:b w:val="0"/>
                <w:bCs w:val="0"/>
                <w:sz w:val="20"/>
              </w:rPr>
              <w:sym w:font="Wingdings" w:char="F0E0"/>
            </w:r>
            <w:r w:rsidRPr="00583476">
              <w:rPr>
                <w:b w:val="0"/>
                <w:bCs w:val="0"/>
                <w:sz w:val="20"/>
              </w:rPr>
              <w:t xml:space="preserve"> Gleichgewichtsbetrachtung, MWG</w:t>
            </w:r>
          </w:p>
          <w:p w14:paraId="39CA306E" w14:textId="09526AF5" w:rsidR="001B47CF" w:rsidRPr="00583476" w:rsidRDefault="001B47CF" w:rsidP="001B47CF">
            <w:pPr>
              <w:shd w:val="clear" w:color="auto" w:fill="FFFFFF"/>
              <w:spacing w:before="60"/>
              <w:ind w:right="204" w:hanging="6"/>
              <w:rPr>
                <w:b w:val="0"/>
                <w:bCs w:val="0"/>
                <w:color w:val="231F20"/>
                <w:sz w:val="20"/>
              </w:rPr>
            </w:pPr>
            <w:r w:rsidRPr="00583476">
              <w:rPr>
                <w:b w:val="0"/>
                <w:bCs w:val="0"/>
                <w:sz w:val="20"/>
              </w:rPr>
              <w:t xml:space="preserve">pH-Wert-Berechnungen, ausgehend vom MWG (Näherungsverfahren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0"/>
                  <w:vertAlign w:val="subscript"/>
                </w:rPr>
                <w:br/>
              </m:r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iCs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vertAlign w:val="subscript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vertAlign w:val="subscript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0"/>
                  <w:vertAlign w:val="subscript"/>
                </w:rPr>
                <m:t>=c</m:t>
              </m:r>
            </m:oMath>
            <w:r w:rsidRPr="00583476">
              <w:rPr>
                <w:b w:val="0"/>
                <w:bCs w:val="0"/>
                <w:sz w:val="20"/>
              </w:rPr>
              <w:t xml:space="preserve"> )</w:t>
            </w:r>
          </w:p>
          <w:p w14:paraId="1CB0CC52" w14:textId="77777777" w:rsidR="001B47CF" w:rsidRPr="00583476" w:rsidRDefault="001B47CF" w:rsidP="001B47CF">
            <w:pPr>
              <w:shd w:val="clear" w:color="auto" w:fill="FFFFFF"/>
              <w:spacing w:before="60"/>
              <w:ind w:right="204" w:hanging="6"/>
              <w:rPr>
                <w:b w:val="0"/>
                <w:bCs w:val="0"/>
                <w:color w:val="231F20"/>
                <w:sz w:val="20"/>
              </w:rPr>
            </w:pPr>
            <w:r w:rsidRPr="00583476">
              <w:rPr>
                <w:b w:val="0"/>
                <w:bCs w:val="0"/>
                <w:color w:val="231F20"/>
                <w:sz w:val="20"/>
              </w:rPr>
              <w:t>Die Stärke von Säuren und Basen (mit pH-Berechnung)</w:t>
            </w:r>
          </w:p>
          <w:p w14:paraId="459B2FE5" w14:textId="77777777" w:rsidR="001B47CF" w:rsidRPr="00583476" w:rsidRDefault="001B47CF" w:rsidP="001B47CF">
            <w:pPr>
              <w:shd w:val="clear" w:color="auto" w:fill="FFFFFF"/>
              <w:rPr>
                <w:b w:val="0"/>
                <w:bCs w:val="0"/>
                <w:sz w:val="20"/>
              </w:rPr>
            </w:pPr>
            <w:r w:rsidRPr="00583476">
              <w:rPr>
                <w:b w:val="0"/>
                <w:bCs w:val="0"/>
                <w:sz w:val="20"/>
              </w:rPr>
              <w:t>pK</w:t>
            </w:r>
            <w:r w:rsidRPr="00583476">
              <w:rPr>
                <w:b w:val="0"/>
                <w:bCs w:val="0"/>
                <w:sz w:val="20"/>
                <w:vertAlign w:val="subscript"/>
              </w:rPr>
              <w:t>s</w:t>
            </w:r>
            <w:r w:rsidRPr="00583476">
              <w:rPr>
                <w:b w:val="0"/>
                <w:bCs w:val="0"/>
                <w:sz w:val="20"/>
              </w:rPr>
              <w:t xml:space="preserve"> und pK</w:t>
            </w:r>
            <w:r w:rsidRPr="00583476">
              <w:rPr>
                <w:b w:val="0"/>
                <w:bCs w:val="0"/>
                <w:sz w:val="20"/>
                <w:vertAlign w:val="subscript"/>
              </w:rPr>
              <w:t>B</w:t>
            </w:r>
            <w:r w:rsidRPr="00583476">
              <w:rPr>
                <w:b w:val="0"/>
                <w:bCs w:val="0"/>
                <w:sz w:val="20"/>
              </w:rPr>
              <w:t>-Werte als klassifizierende Größe für die Stärke von Säuren und Basen</w:t>
            </w:r>
          </w:p>
          <w:p w14:paraId="6D893051" w14:textId="77777777" w:rsidR="001B47CF" w:rsidRPr="00583476" w:rsidRDefault="001B47CF" w:rsidP="001B47CF">
            <w:pPr>
              <w:shd w:val="clear" w:color="auto" w:fill="FFFFFF"/>
              <w:rPr>
                <w:b w:val="0"/>
                <w:bCs w:val="0"/>
                <w:sz w:val="20"/>
              </w:rPr>
            </w:pPr>
          </w:p>
          <w:p w14:paraId="430F823F" w14:textId="77777777" w:rsidR="001B47CF" w:rsidRPr="00583476" w:rsidRDefault="001B47CF" w:rsidP="001B47CF">
            <w:pPr>
              <w:shd w:val="clear" w:color="auto" w:fill="FFFFFF"/>
              <w:rPr>
                <w:b w:val="0"/>
                <w:bCs w:val="0"/>
                <w:sz w:val="20"/>
              </w:rPr>
            </w:pPr>
          </w:p>
          <w:p w14:paraId="4504773D" w14:textId="77777777" w:rsidR="001B47CF" w:rsidRPr="00583476" w:rsidRDefault="001B47CF" w:rsidP="001B47CF">
            <w:pPr>
              <w:rPr>
                <w:b w:val="0"/>
                <w:bCs w:val="0"/>
                <w:iCs/>
                <w:sz w:val="20"/>
              </w:rPr>
            </w:pPr>
            <w:r w:rsidRPr="00583476">
              <w:rPr>
                <w:b w:val="0"/>
                <w:bCs w:val="0"/>
                <w:iCs/>
                <w:sz w:val="20"/>
              </w:rPr>
              <w:t>Übungsaufgaben zur pH-Berechnung</w:t>
            </w:r>
          </w:p>
          <w:p w14:paraId="575F3C85" w14:textId="77777777" w:rsidR="001B47CF" w:rsidRPr="00583476" w:rsidRDefault="001B47CF" w:rsidP="001B47CF">
            <w:pPr>
              <w:rPr>
                <w:b w:val="0"/>
                <w:bCs w:val="0"/>
                <w:iCs/>
                <w:sz w:val="20"/>
              </w:rPr>
            </w:pPr>
            <w:r w:rsidRPr="00583476">
              <w:rPr>
                <w:b w:val="0"/>
                <w:bCs w:val="0"/>
                <w:iCs/>
                <w:sz w:val="20"/>
              </w:rPr>
              <w:t>Interpretieren von Tabellenwerten</w:t>
            </w:r>
          </w:p>
          <w:p w14:paraId="7BA1A097" w14:textId="77777777" w:rsidR="001B47CF" w:rsidRPr="00583476" w:rsidRDefault="001B47CF" w:rsidP="001B47CF">
            <w:pPr>
              <w:rPr>
                <w:b w:val="0"/>
                <w:bCs w:val="0"/>
                <w:iCs/>
                <w:sz w:val="20"/>
              </w:rPr>
            </w:pPr>
            <w:r w:rsidRPr="00583476">
              <w:rPr>
                <w:b w:val="0"/>
                <w:bCs w:val="0"/>
                <w:iCs/>
                <w:sz w:val="20"/>
              </w:rPr>
              <w:t>Diskussion von Gleichgewichtslagen</w:t>
            </w:r>
          </w:p>
          <w:p w14:paraId="029ABEBD" w14:textId="77777777" w:rsidR="001B47CF" w:rsidRPr="00583476" w:rsidRDefault="001B47CF" w:rsidP="001B47CF">
            <w:pPr>
              <w:rPr>
                <w:b w:val="0"/>
                <w:bCs w:val="0"/>
                <w:iCs/>
                <w:sz w:val="20"/>
              </w:rPr>
            </w:pPr>
            <w:r w:rsidRPr="00583476">
              <w:rPr>
                <w:b w:val="0"/>
                <w:bCs w:val="0"/>
                <w:iCs/>
                <w:sz w:val="20"/>
              </w:rPr>
              <w:t>Übungsaufgaben</w:t>
            </w:r>
          </w:p>
          <w:p w14:paraId="05941222" w14:textId="77777777" w:rsidR="001B47CF" w:rsidRPr="00583476" w:rsidRDefault="001B47CF" w:rsidP="001B47CF">
            <w:pPr>
              <w:shd w:val="clear" w:color="auto" w:fill="FFFFFF"/>
              <w:rPr>
                <w:b w:val="0"/>
                <w:bCs w:val="0"/>
                <w:sz w:val="20"/>
              </w:rPr>
            </w:pPr>
          </w:p>
          <w:p w14:paraId="5FE024EF" w14:textId="77777777" w:rsidR="001B47CF" w:rsidRPr="00583476" w:rsidRDefault="001B47CF" w:rsidP="001B47CF">
            <w:pPr>
              <w:shd w:val="clear" w:color="auto" w:fill="FFFFFF"/>
              <w:rPr>
                <w:b w:val="0"/>
                <w:bCs w:val="0"/>
                <w:sz w:val="20"/>
              </w:rPr>
            </w:pPr>
          </w:p>
          <w:p w14:paraId="34F5CF73" w14:textId="77777777" w:rsidR="001B47CF" w:rsidRPr="00583476" w:rsidRDefault="001B47CF" w:rsidP="001B47CF">
            <w:pPr>
              <w:shd w:val="clear" w:color="auto" w:fill="FFFFFF"/>
              <w:rPr>
                <w:b w:val="0"/>
                <w:bCs w:val="0"/>
                <w:sz w:val="20"/>
              </w:rPr>
            </w:pPr>
            <w:r w:rsidRPr="00583476">
              <w:rPr>
                <w:b w:val="0"/>
                <w:bCs w:val="0"/>
                <w:sz w:val="20"/>
              </w:rPr>
              <w:lastRenderedPageBreak/>
              <w:t>Säure-Base-Titration zur Konzentrationsbestimmung mit Indikator und pH-Meter (Salzsäure bzw. Essigsäure mit Natronlauge)</w:t>
            </w:r>
          </w:p>
          <w:p w14:paraId="55243476" w14:textId="77777777" w:rsidR="001B47CF" w:rsidRPr="00583476" w:rsidRDefault="001B47CF" w:rsidP="001B47CF">
            <w:pPr>
              <w:shd w:val="clear" w:color="auto" w:fill="FFFFFF"/>
              <w:rPr>
                <w:b w:val="0"/>
                <w:bCs w:val="0"/>
                <w:sz w:val="20"/>
              </w:rPr>
            </w:pPr>
            <w:r w:rsidRPr="00583476">
              <w:rPr>
                <w:b w:val="0"/>
                <w:bCs w:val="0"/>
                <w:sz w:val="20"/>
              </w:rPr>
              <w:t>Aufnehmen von Titrationskurven</w:t>
            </w:r>
          </w:p>
          <w:p w14:paraId="68FD69DB" w14:textId="77777777" w:rsidR="001B47CF" w:rsidRPr="00583476" w:rsidRDefault="001B47CF" w:rsidP="001B47CF">
            <w:pPr>
              <w:shd w:val="clear" w:color="auto" w:fill="FFFFFF"/>
              <w:rPr>
                <w:b w:val="0"/>
                <w:bCs w:val="0"/>
                <w:sz w:val="20"/>
              </w:rPr>
            </w:pPr>
            <w:r w:rsidRPr="00583476">
              <w:rPr>
                <w:b w:val="0"/>
                <w:bCs w:val="0"/>
                <w:sz w:val="20"/>
              </w:rPr>
              <w:t>Interpretation des Kurvenverlaufs (Anfangs-, Endpunkt, (Halb)-Äquivalenzpunkt)</w:t>
            </w:r>
          </w:p>
          <w:p w14:paraId="5CD2F257" w14:textId="77777777" w:rsidR="001B47CF" w:rsidRPr="00583476" w:rsidRDefault="001B47CF" w:rsidP="001B47CF">
            <w:pPr>
              <w:shd w:val="clear" w:color="auto" w:fill="FFFFFF"/>
              <w:rPr>
                <w:b w:val="0"/>
                <w:bCs w:val="0"/>
                <w:sz w:val="20"/>
              </w:rPr>
            </w:pPr>
          </w:p>
          <w:p w14:paraId="23A7D025" w14:textId="77777777" w:rsidR="001B47CF" w:rsidRPr="00583476" w:rsidRDefault="001B47CF" w:rsidP="001B47CF">
            <w:pPr>
              <w:shd w:val="clear" w:color="auto" w:fill="FFFFFF"/>
              <w:rPr>
                <w:b w:val="0"/>
                <w:bCs w:val="0"/>
                <w:sz w:val="20"/>
              </w:rPr>
            </w:pPr>
            <w:r w:rsidRPr="00583476">
              <w:rPr>
                <w:b w:val="0"/>
                <w:bCs w:val="0"/>
                <w:sz w:val="20"/>
              </w:rPr>
              <w:t>Halbäquivalenzpunkt, Essigsäure/Acetat-Puffer</w:t>
            </w:r>
          </w:p>
          <w:p w14:paraId="77E8DB6D" w14:textId="77777777" w:rsidR="001B47CF" w:rsidRPr="00583476" w:rsidRDefault="001B47CF" w:rsidP="001B47CF">
            <w:pPr>
              <w:shd w:val="clear" w:color="auto" w:fill="FFFFFF"/>
              <w:spacing w:before="60"/>
              <w:ind w:right="204" w:hanging="6"/>
              <w:rPr>
                <w:b w:val="0"/>
                <w:bCs w:val="0"/>
                <w:sz w:val="20"/>
              </w:rPr>
            </w:pPr>
            <w:r w:rsidRPr="00583476">
              <w:rPr>
                <w:b w:val="0"/>
                <w:bCs w:val="0"/>
                <w:color w:val="231F20"/>
                <w:sz w:val="20"/>
              </w:rPr>
              <w:t>Pufferlösungen</w:t>
            </w:r>
            <w:r w:rsidRPr="00583476">
              <w:rPr>
                <w:b w:val="0"/>
                <w:bCs w:val="0"/>
                <w:sz w:val="20"/>
              </w:rPr>
              <w:t>-Definition und Anwendung</w:t>
            </w:r>
          </w:p>
          <w:p w14:paraId="3B36E972" w14:textId="77777777" w:rsidR="001B47CF" w:rsidRPr="00583476" w:rsidRDefault="001B47CF" w:rsidP="001B47CF">
            <w:pPr>
              <w:shd w:val="clear" w:color="auto" w:fill="FFFFFF"/>
              <w:spacing w:before="60"/>
              <w:ind w:right="204" w:hanging="6"/>
              <w:rPr>
                <w:b w:val="0"/>
                <w:bCs w:val="0"/>
                <w:sz w:val="20"/>
              </w:rPr>
            </w:pPr>
            <w:r w:rsidRPr="00583476">
              <w:rPr>
                <w:b w:val="0"/>
                <w:bCs w:val="0"/>
                <w:sz w:val="20"/>
              </w:rPr>
              <w:t>Indikatoren als schwache Säuren</w:t>
            </w:r>
          </w:p>
          <w:p w14:paraId="44A69634" w14:textId="77777777" w:rsidR="001B47CF" w:rsidRPr="00583476" w:rsidRDefault="001B47CF" w:rsidP="001B47CF">
            <w:pPr>
              <w:shd w:val="clear" w:color="auto" w:fill="FFFFFF"/>
              <w:rPr>
                <w:b w:val="0"/>
                <w:bCs w:val="0"/>
                <w:sz w:val="20"/>
              </w:rPr>
            </w:pPr>
            <w:r w:rsidRPr="00583476">
              <w:rPr>
                <w:b w:val="0"/>
                <w:bCs w:val="0"/>
                <w:sz w:val="20"/>
              </w:rPr>
              <w:t>Praktikum DC Universalindikator</w:t>
            </w:r>
          </w:p>
          <w:p w14:paraId="45DD0FEC" w14:textId="77777777" w:rsidR="001B47CF" w:rsidRPr="00583476" w:rsidRDefault="001B47CF" w:rsidP="001B47CF">
            <w:pPr>
              <w:spacing w:line="360" w:lineRule="auto"/>
              <w:rPr>
                <w:b w:val="0"/>
                <w:bCs w:val="0"/>
                <w:color w:val="231F20"/>
                <w:sz w:val="20"/>
                <w:szCs w:val="18"/>
              </w:rPr>
            </w:pPr>
            <w:r w:rsidRPr="00583476">
              <w:rPr>
                <w:b w:val="0"/>
                <w:bCs w:val="0"/>
                <w:color w:val="231F20"/>
                <w:sz w:val="20"/>
                <w:szCs w:val="18"/>
              </w:rPr>
              <w:t>Indikatorwahl bei Titrationen</w:t>
            </w:r>
          </w:p>
          <w:p w14:paraId="4CB8B211" w14:textId="77777777" w:rsidR="001B47CF" w:rsidRPr="00583476" w:rsidRDefault="001B47CF" w:rsidP="001B47CF">
            <w:pPr>
              <w:shd w:val="clear" w:color="auto" w:fill="FFFFFF"/>
              <w:spacing w:before="60"/>
              <w:ind w:right="204" w:hanging="6"/>
              <w:rPr>
                <w:b w:val="0"/>
                <w:bCs w:val="0"/>
                <w:color w:val="231F20"/>
                <w:sz w:val="20"/>
              </w:rPr>
            </w:pPr>
            <w:r w:rsidRPr="00583476">
              <w:rPr>
                <w:b w:val="0"/>
                <w:bCs w:val="0"/>
                <w:color w:val="231F20"/>
                <w:sz w:val="20"/>
              </w:rPr>
              <w:t>Säure-Base-Titrationen</w:t>
            </w:r>
            <w:r w:rsidRPr="00583476">
              <w:rPr>
                <w:b w:val="0"/>
                <w:bCs w:val="0"/>
                <w:sz w:val="20"/>
              </w:rPr>
              <w:t xml:space="preserve"> </w:t>
            </w:r>
            <w:r w:rsidRPr="00583476">
              <w:rPr>
                <w:b w:val="0"/>
                <w:bCs w:val="0"/>
                <w:color w:val="231F20"/>
                <w:sz w:val="20"/>
              </w:rPr>
              <w:t>und Indikatoren</w:t>
            </w:r>
          </w:p>
          <w:p w14:paraId="1EEF5E5C" w14:textId="77777777" w:rsidR="001B47CF" w:rsidRDefault="001B47CF" w:rsidP="001B47CF">
            <w:pPr>
              <w:shd w:val="clear" w:color="auto" w:fill="FFFFFF"/>
              <w:spacing w:before="60"/>
              <w:ind w:right="204" w:hanging="6"/>
              <w:rPr>
                <w:sz w:val="20"/>
              </w:rPr>
            </w:pPr>
          </w:p>
          <w:p w14:paraId="6003BCBF" w14:textId="77777777" w:rsidR="001B47CF" w:rsidRDefault="001B47CF" w:rsidP="001B47CF">
            <w:pPr>
              <w:shd w:val="clear" w:color="auto" w:fill="FFFFFF"/>
              <w:spacing w:before="60"/>
              <w:ind w:right="204"/>
              <w:rPr>
                <w:sz w:val="20"/>
              </w:rPr>
            </w:pPr>
          </w:p>
          <w:p w14:paraId="0A6CD69D" w14:textId="77777777" w:rsidR="001B47CF" w:rsidRDefault="001B47CF" w:rsidP="001B47CF">
            <w:pPr>
              <w:shd w:val="clear" w:color="auto" w:fill="FFFFFF"/>
              <w:spacing w:before="60"/>
              <w:ind w:right="204"/>
              <w:rPr>
                <w:sz w:val="20"/>
              </w:rPr>
            </w:pPr>
          </w:p>
          <w:p w14:paraId="2FC0009F" w14:textId="77777777" w:rsidR="001B47CF" w:rsidRPr="00583476" w:rsidRDefault="001B47CF" w:rsidP="001B47CF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</w:p>
        </w:tc>
        <w:tc>
          <w:tcPr>
            <w:tcW w:w="6339" w:type="dxa"/>
            <w:tcBorders>
              <w:top w:val="nil"/>
            </w:tcBorders>
          </w:tcPr>
          <w:p w14:paraId="7BAF9B77" w14:textId="77777777" w:rsidR="001B47CF" w:rsidRDefault="001B47CF" w:rsidP="001B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lastRenderedPageBreak/>
              <w:t>Wiederholende Übungen („Eggrace – Identifikation von 4 Gasen (Ammoniak, Chlorwasserstoff, Kohlenstoffdioxid, Stickstoff) mit nur zwei Indikatorlösungen  (Thymolphtalein-, Universalindikator-Lösung) Spritzenpraktikum</w:t>
            </w:r>
          </w:p>
          <w:p w14:paraId="1AEC129A" w14:textId="77777777" w:rsidR="001B47CF" w:rsidRDefault="001B47CF" w:rsidP="001B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6D9266D9" w14:textId="77777777" w:rsidR="001B47CF" w:rsidRDefault="001B47CF" w:rsidP="001B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Übungen</w:t>
            </w:r>
          </w:p>
          <w:p w14:paraId="248088EC" w14:textId="77777777" w:rsidR="001B47CF" w:rsidRDefault="001B47CF" w:rsidP="001B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(Logarithmen-Gesetzte aus dem Mathematik-Unterricht evtl. nur rudimentär vorhanden)</w:t>
            </w:r>
          </w:p>
          <w:p w14:paraId="72118366" w14:textId="77777777" w:rsidR="001B47CF" w:rsidRDefault="001B47CF" w:rsidP="001B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24EACCB4" w14:textId="77777777" w:rsidR="001B47CF" w:rsidRDefault="001B47CF" w:rsidP="001B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5EBBD78D" w14:textId="77777777" w:rsidR="001B47CF" w:rsidRDefault="001B47CF" w:rsidP="001B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Einsatz von Hand-pH-Metern</w:t>
            </w:r>
          </w:p>
          <w:p w14:paraId="674924F8" w14:textId="77777777" w:rsidR="001B47CF" w:rsidRDefault="001B47CF" w:rsidP="001B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7C1C3BBF" w14:textId="77777777" w:rsidR="001B47CF" w:rsidRPr="006E19F3" w:rsidRDefault="001B47CF" w:rsidP="001B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vertAlign w:val="subscript"/>
              </w:rPr>
            </w:pPr>
          </w:p>
          <w:p w14:paraId="622CFFAD" w14:textId="77777777" w:rsidR="001B47CF" w:rsidRDefault="001B47CF" w:rsidP="001B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73598243" w14:textId="77777777" w:rsidR="001B47CF" w:rsidRDefault="001B47CF" w:rsidP="001B47CF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Vorhersagen zu Salzlösungen treffen:</w:t>
            </w:r>
            <w:r>
              <w:rPr>
                <w:sz w:val="20"/>
              </w:rPr>
              <w:br/>
              <w:t>Praktikum zur Identifikation von weißen Salzen (z.B. Natriumcarbonat, Natriumacetat. Natriumhydrogensulfat, Ammoniumchlorid…)</w:t>
            </w:r>
          </w:p>
          <w:p w14:paraId="4BE72C31" w14:textId="77777777" w:rsidR="001B47CF" w:rsidRPr="002D55B0" w:rsidRDefault="001B47CF" w:rsidP="001B47CF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7E972458" w14:textId="77777777" w:rsidR="001B47CF" w:rsidRDefault="001B47CF" w:rsidP="001B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Besonderheiten rund um Kohlensäure (Experimente mit dem Sodastream)</w:t>
            </w:r>
          </w:p>
          <w:p w14:paraId="075A4E4A" w14:textId="77777777" w:rsidR="001B47CF" w:rsidRDefault="001B47CF" w:rsidP="001B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2E7A2C59" w14:textId="77777777" w:rsidR="001B47CF" w:rsidRDefault="001B47CF" w:rsidP="001B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20042667" w14:textId="77777777" w:rsidR="001B47CF" w:rsidRDefault="001B47CF" w:rsidP="001B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5A420F9D" w14:textId="29F70645" w:rsidR="001B47CF" w:rsidRDefault="001B47CF" w:rsidP="001B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04B857F1" w14:textId="77777777" w:rsidR="001B47CF" w:rsidRDefault="001B47CF" w:rsidP="001B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335DDDD7" w14:textId="77777777" w:rsidR="001B47CF" w:rsidRDefault="001B47CF" w:rsidP="001B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331458D9" w14:textId="77777777" w:rsidR="001B47CF" w:rsidRDefault="001B47CF" w:rsidP="001B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2EA14B35" w14:textId="77777777" w:rsidR="001B47CF" w:rsidRDefault="001B47CF" w:rsidP="001B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7CCF09F1" w14:textId="77777777" w:rsidR="001B47CF" w:rsidRDefault="001B47CF" w:rsidP="001B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lastRenderedPageBreak/>
              <w:t xml:space="preserve">Messwerterfassung, </w:t>
            </w:r>
          </w:p>
          <w:p w14:paraId="2DBD4CA7" w14:textId="77777777" w:rsidR="001B47CF" w:rsidRDefault="001B47CF" w:rsidP="001B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Simulation mit AKLabor</w:t>
            </w:r>
          </w:p>
          <w:p w14:paraId="52325DEF" w14:textId="77777777" w:rsidR="001B47CF" w:rsidRDefault="001B47CF" w:rsidP="001B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3730796B" w14:textId="77777777" w:rsidR="001B47CF" w:rsidRDefault="001B47CF" w:rsidP="001B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Weitere Titrationen:</w:t>
            </w:r>
          </w:p>
          <w:p w14:paraId="59AEE233" w14:textId="77777777" w:rsidR="001B47CF" w:rsidRDefault="001B47CF" w:rsidP="001B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Bestimmung der Konzentration einer Brezellauge/Essig durch Titration ; weitere Lebensmittel: Milchprodukte, Getränke</w:t>
            </w:r>
          </w:p>
          <w:p w14:paraId="2528A0AF" w14:textId="77777777" w:rsidR="001B47CF" w:rsidRDefault="001B47CF" w:rsidP="001B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sz w:val="20"/>
              </w:rPr>
            </w:pPr>
          </w:p>
          <w:p w14:paraId="22A93178" w14:textId="77777777" w:rsidR="001B47CF" w:rsidRPr="009868E7" w:rsidRDefault="001B47CF" w:rsidP="001B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(Exkurs: Leitfähigkeitstitration/Konduktometrie)</w:t>
            </w:r>
          </w:p>
          <w:p w14:paraId="4FDB7E8B" w14:textId="77777777" w:rsidR="001B47CF" w:rsidRDefault="001B47CF" w:rsidP="001B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32926BF2" w14:textId="77777777" w:rsidR="001B47CF" w:rsidRDefault="001B47CF" w:rsidP="001B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Puffersysteme im Alltag (Blutpuffer, Boden)</w:t>
            </w:r>
          </w:p>
          <w:p w14:paraId="3643E766" w14:textId="77777777" w:rsidR="001B47CF" w:rsidRPr="009868E7" w:rsidRDefault="001B47CF" w:rsidP="001B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Blutpuffer-Simulationsexperiment (Einfluss der Atmung)</w:t>
            </w:r>
          </w:p>
          <w:p w14:paraId="66110EA4" w14:textId="77777777" w:rsidR="001B47CF" w:rsidRPr="009868E7" w:rsidRDefault="001B47CF" w:rsidP="001B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sz w:val="20"/>
              </w:rPr>
            </w:pPr>
          </w:p>
          <w:p w14:paraId="376B9A92" w14:textId="77777777" w:rsidR="001B47CF" w:rsidRDefault="001B47CF" w:rsidP="001B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78178B19" w14:textId="77777777" w:rsidR="001B47CF" w:rsidRDefault="001B47CF" w:rsidP="001B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Pufferwirkung bei Zusatz einer verdünnten Säure bzw. Base</w:t>
            </w:r>
          </w:p>
          <w:p w14:paraId="3A403358" w14:textId="77777777" w:rsidR="001B47CF" w:rsidRDefault="001B47CF" w:rsidP="001B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4BFE9B26" w14:textId="77777777" w:rsidR="001B47CF" w:rsidRDefault="001B47CF" w:rsidP="001B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Puffersysteme im Alltag (Blutpuffer und Atmung)</w:t>
            </w:r>
          </w:p>
          <w:p w14:paraId="0192D507" w14:textId="77777777" w:rsidR="001B47CF" w:rsidRPr="000771FE" w:rsidRDefault="001B47CF" w:rsidP="001B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  <w:p w14:paraId="02083A65" w14:textId="04222EFE" w:rsidR="001B47CF" w:rsidRPr="00583476" w:rsidRDefault="001B47CF" w:rsidP="001B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</w:tc>
      </w:tr>
    </w:tbl>
    <w:p w14:paraId="1846477B" w14:textId="75A8CE73" w:rsidR="00583476" w:rsidRDefault="00583476" w:rsidP="005136B6">
      <w:pPr>
        <w:spacing w:line="276" w:lineRule="auto"/>
        <w:rPr>
          <w:rFonts w:ascii="Arial" w:hAnsi="Arial" w:cs="Arial"/>
        </w:rPr>
      </w:pPr>
    </w:p>
    <w:p w14:paraId="21E3A626" w14:textId="77777777" w:rsidR="00280CB3" w:rsidRDefault="00280CB3" w:rsidP="00280CB3">
      <w:pPr>
        <w:spacing w:line="276" w:lineRule="auto"/>
        <w:rPr>
          <w:rFonts w:ascii="Arial" w:hAnsi="Arial" w:cs="Arial"/>
        </w:rPr>
      </w:pPr>
    </w:p>
    <w:tbl>
      <w:tblPr>
        <w:tblStyle w:val="Listentabelle3Akzent6"/>
        <w:tblW w:w="0" w:type="auto"/>
        <w:tblLook w:val="04A0" w:firstRow="1" w:lastRow="0" w:firstColumn="1" w:lastColumn="0" w:noHBand="0" w:noVBand="1"/>
      </w:tblPr>
      <w:tblGrid>
        <w:gridCol w:w="11335"/>
        <w:gridCol w:w="2942"/>
      </w:tblGrid>
      <w:tr w:rsidR="00280CB3" w14:paraId="6420DFF4" w14:textId="77777777" w:rsidTr="00D02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35" w:type="dxa"/>
          </w:tcPr>
          <w:p w14:paraId="3569B7B4" w14:textId="6498DAA3" w:rsidR="00280CB3" w:rsidRPr="00F23A9D" w:rsidRDefault="00280CB3" w:rsidP="00D02B6A">
            <w:pPr>
              <w:tabs>
                <w:tab w:val="left" w:pos="2625"/>
                <w:tab w:val="center" w:pos="5559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4a. Naturstoffe - Kohlenhydrate</w:t>
            </w:r>
          </w:p>
        </w:tc>
        <w:tc>
          <w:tcPr>
            <w:tcW w:w="2942" w:type="dxa"/>
          </w:tcPr>
          <w:p w14:paraId="33B93B33" w14:textId="1DF195FE" w:rsidR="00280CB3" w:rsidRPr="00D71CFF" w:rsidRDefault="00280CB3" w:rsidP="00D02B6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F23A9D">
              <w:rPr>
                <w:rFonts w:ascii="Arial" w:hAnsi="Arial" w:cs="Arial"/>
                <w:b w:val="0"/>
              </w:rPr>
              <w:t xml:space="preserve">(ca. </w:t>
            </w:r>
            <w:r w:rsidR="00183BB1">
              <w:rPr>
                <w:rFonts w:ascii="Arial" w:hAnsi="Arial" w:cs="Arial"/>
                <w:b w:val="0"/>
              </w:rPr>
              <w:t>22</w:t>
            </w:r>
            <w:r w:rsidRPr="00F23A9D">
              <w:rPr>
                <w:rFonts w:ascii="Arial" w:hAnsi="Arial" w:cs="Arial"/>
                <w:b w:val="0"/>
              </w:rPr>
              <w:t>-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="00183BB1">
              <w:rPr>
                <w:rFonts w:ascii="Arial" w:hAnsi="Arial" w:cs="Arial"/>
                <w:b w:val="0"/>
              </w:rPr>
              <w:t>30</w:t>
            </w:r>
            <w:r w:rsidRPr="00F23A9D">
              <w:rPr>
                <w:rFonts w:ascii="Arial" w:hAnsi="Arial" w:cs="Arial"/>
                <w:b w:val="0"/>
              </w:rPr>
              <w:t xml:space="preserve"> Stunden)</w:t>
            </w:r>
          </w:p>
        </w:tc>
      </w:tr>
    </w:tbl>
    <w:p w14:paraId="5C3C77F8" w14:textId="77777777" w:rsidR="00280CB3" w:rsidRDefault="00280CB3" w:rsidP="00280CB3">
      <w:pPr>
        <w:spacing w:line="276" w:lineRule="auto"/>
        <w:rPr>
          <w:rFonts w:ascii="Arial" w:hAnsi="Arial" w:cs="Arial"/>
        </w:rPr>
      </w:pPr>
    </w:p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7792"/>
        <w:gridCol w:w="146"/>
        <w:gridCol w:w="6339"/>
      </w:tblGrid>
      <w:tr w:rsidR="00280CB3" w14:paraId="27005364" w14:textId="77777777" w:rsidTr="00D02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92" w:type="dxa"/>
            <w:tcBorders>
              <w:top w:val="nil"/>
              <w:left w:val="nil"/>
            </w:tcBorders>
          </w:tcPr>
          <w:p w14:paraId="16D34741" w14:textId="77777777" w:rsidR="00280CB3" w:rsidRDefault="00280CB3" w:rsidP="00D02B6A">
            <w:pPr>
              <w:spacing w:line="276" w:lineRule="auto"/>
              <w:rPr>
                <w:rFonts w:ascii="Arial" w:hAnsi="Arial" w:cs="Arial"/>
              </w:rPr>
            </w:pPr>
            <w:r w:rsidRPr="00583476">
              <w:rPr>
                <w:rFonts w:ascii="Arial" w:hAnsi="Arial" w:cs="Arial"/>
              </w:rPr>
              <w:t>Unterrichtsinhalte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13A24" w14:textId="77777777" w:rsidR="00280CB3" w:rsidRDefault="00280CB3" w:rsidP="00D02B6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3476">
              <w:rPr>
                <w:rFonts w:ascii="Arial" w:hAnsi="Arial" w:cs="Arial"/>
              </w:rPr>
              <w:t>Hinweise/Ideen zur konkreten Umsetzung</w:t>
            </w:r>
          </w:p>
        </w:tc>
      </w:tr>
      <w:tr w:rsidR="00280CB3" w14:paraId="3F8839D8" w14:textId="77777777" w:rsidTr="00D02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2"/>
            <w:tcBorders>
              <w:top w:val="nil"/>
            </w:tcBorders>
          </w:tcPr>
          <w:p w14:paraId="481D888F" w14:textId="77777777" w:rsidR="00280CB3" w:rsidRPr="00280CB3" w:rsidRDefault="00280CB3" w:rsidP="00280CB3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280CB3">
              <w:rPr>
                <w:b w:val="0"/>
                <w:bCs w:val="0"/>
                <w:sz w:val="20"/>
              </w:rPr>
              <w:t>einführen, Einsatz von Molekülbaukasten</w:t>
            </w:r>
          </w:p>
          <w:p w14:paraId="300CAD18" w14:textId="77777777" w:rsidR="00280CB3" w:rsidRPr="00280CB3" w:rsidRDefault="00280CB3" w:rsidP="00280CB3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280CB3">
              <w:rPr>
                <w:b w:val="0"/>
                <w:bCs w:val="0"/>
                <w:sz w:val="20"/>
              </w:rPr>
              <w:t>Fischer-Projektion zur Eindeutigen Darstellung der Enantiomere mit D/L-Nomenklatur einführen</w:t>
            </w:r>
          </w:p>
          <w:p w14:paraId="71592EB5" w14:textId="77777777" w:rsidR="00280CB3" w:rsidRPr="00280CB3" w:rsidRDefault="00280CB3" w:rsidP="00280CB3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</w:p>
          <w:p w14:paraId="0561D06A" w14:textId="77777777" w:rsidR="00280CB3" w:rsidRPr="00280CB3" w:rsidRDefault="00280CB3" w:rsidP="00280CB3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280CB3">
              <w:rPr>
                <w:b w:val="0"/>
                <w:bCs w:val="0"/>
                <w:sz w:val="20"/>
              </w:rPr>
              <w:t>Kohlenhydrate</w:t>
            </w:r>
          </w:p>
          <w:p w14:paraId="14853353" w14:textId="77777777" w:rsidR="00280CB3" w:rsidRPr="00280CB3" w:rsidRDefault="00280CB3" w:rsidP="00280CB3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280CB3">
              <w:rPr>
                <w:b w:val="0"/>
                <w:bCs w:val="0"/>
                <w:sz w:val="20"/>
              </w:rPr>
              <w:t>Bezug zum Einstieg…Milchzucker, weitere Zucker im Alltag</w:t>
            </w:r>
          </w:p>
          <w:p w14:paraId="550EAF33" w14:textId="77777777" w:rsidR="00280CB3" w:rsidRPr="00280CB3" w:rsidRDefault="00280CB3" w:rsidP="00280CB3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</w:p>
          <w:p w14:paraId="2C379D9E" w14:textId="77777777" w:rsidR="00280CB3" w:rsidRPr="00280CB3" w:rsidRDefault="00280CB3" w:rsidP="00280CB3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280CB3">
              <w:rPr>
                <w:b w:val="0"/>
                <w:bCs w:val="0"/>
                <w:sz w:val="20"/>
              </w:rPr>
              <w:t>Thermolyse (z.B. von Glucose), Wasserlöslichkeit und</w:t>
            </w:r>
          </w:p>
          <w:p w14:paraId="6CA6751C" w14:textId="77777777" w:rsidR="00280CB3" w:rsidRPr="00280CB3" w:rsidRDefault="00280CB3" w:rsidP="00280CB3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280CB3">
              <w:rPr>
                <w:b w:val="0"/>
                <w:bCs w:val="0"/>
                <w:sz w:val="20"/>
              </w:rPr>
              <w:t>Benedict-Probe geben Aufschluss über den Aufbau bzw. die funktio-nellen Gruppen von Zuckern.</w:t>
            </w:r>
          </w:p>
          <w:p w14:paraId="48E7B4A6" w14:textId="77777777" w:rsidR="00280CB3" w:rsidRPr="00280CB3" w:rsidRDefault="00280CB3" w:rsidP="00280CB3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</w:p>
          <w:p w14:paraId="7C0A1958" w14:textId="77777777" w:rsidR="00280CB3" w:rsidRPr="00280CB3" w:rsidRDefault="00280CB3" w:rsidP="00280CB3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280CB3">
              <w:rPr>
                <w:b w:val="0"/>
                <w:bCs w:val="0"/>
                <w:sz w:val="20"/>
              </w:rPr>
              <w:t>Fischer-Projektion von D-Glucose</w:t>
            </w:r>
          </w:p>
          <w:p w14:paraId="2A7B4B64" w14:textId="77777777" w:rsidR="00280CB3" w:rsidRPr="00280CB3" w:rsidRDefault="00280CB3" w:rsidP="00280CB3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</w:p>
          <w:p w14:paraId="57081012" w14:textId="77777777" w:rsidR="00280CB3" w:rsidRPr="00280CB3" w:rsidRDefault="00280CB3" w:rsidP="00280CB3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280CB3">
              <w:rPr>
                <w:b w:val="0"/>
                <w:bCs w:val="0"/>
                <w:sz w:val="20"/>
              </w:rPr>
              <w:t>Ringschluss über negativen Nachweis mit Schiffs Reagenz herleiten.</w:t>
            </w:r>
          </w:p>
          <w:p w14:paraId="6B5D6D16" w14:textId="77777777" w:rsidR="00280CB3" w:rsidRPr="00280CB3" w:rsidRDefault="00280CB3" w:rsidP="00280CB3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280CB3">
              <w:rPr>
                <w:b w:val="0"/>
                <w:bCs w:val="0"/>
                <w:sz w:val="20"/>
              </w:rPr>
              <w:t>(Gleichgewichtsbetrachtungen)</w:t>
            </w:r>
          </w:p>
          <w:p w14:paraId="7A2ECA11" w14:textId="77777777" w:rsidR="00280CB3" w:rsidRPr="00280CB3" w:rsidRDefault="00280CB3" w:rsidP="00280CB3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280CB3">
              <w:rPr>
                <w:b w:val="0"/>
                <w:bCs w:val="0"/>
                <w:sz w:val="20"/>
              </w:rPr>
              <w:lastRenderedPageBreak/>
              <w:t>Halbacetalbildung am Bsp. D-Glucose</w:t>
            </w:r>
          </w:p>
          <w:p w14:paraId="700AEFB9" w14:textId="77777777" w:rsidR="00280CB3" w:rsidRPr="00280CB3" w:rsidRDefault="00280CB3" w:rsidP="00280CB3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280CB3">
              <w:rPr>
                <w:b w:val="0"/>
                <w:bCs w:val="0"/>
                <w:sz w:val="20"/>
              </w:rPr>
              <w:t>Einführung Haworth-Projektion, Umwandlung von Fischer- in Ha-worth-Projektion, anomeres C-Atom und α-Form, β-Form benennen.</w:t>
            </w:r>
          </w:p>
          <w:p w14:paraId="6E9B8EA8" w14:textId="77777777" w:rsidR="00280CB3" w:rsidRPr="00280CB3" w:rsidRDefault="00280CB3" w:rsidP="00280CB3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</w:p>
          <w:p w14:paraId="60BCA603" w14:textId="77777777" w:rsidR="00280CB3" w:rsidRPr="00280CB3" w:rsidRDefault="00280CB3" w:rsidP="00280CB3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280CB3">
              <w:rPr>
                <w:b w:val="0"/>
                <w:bCs w:val="0"/>
                <w:sz w:val="20"/>
              </w:rPr>
              <w:t>Vergleichende Untersuchung von Fructose, Ketose dennoch  redu-zierende Eigenschaft -&gt; Endiol-Tautomerie, Anwendung Haworth-Projektion (Unterscheidungsmöglichkeit zu D-Glucose über GOD-Test)</w:t>
            </w:r>
          </w:p>
          <w:p w14:paraId="403998FB" w14:textId="77777777" w:rsidR="00280CB3" w:rsidRPr="00280CB3" w:rsidRDefault="00280CB3" w:rsidP="00280CB3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280CB3">
              <w:rPr>
                <w:b w:val="0"/>
                <w:bCs w:val="0"/>
                <w:sz w:val="20"/>
              </w:rPr>
              <w:t xml:space="preserve"> </w:t>
            </w:r>
          </w:p>
          <w:p w14:paraId="7CAEB17E" w14:textId="77777777" w:rsidR="00280CB3" w:rsidRPr="00280CB3" w:rsidRDefault="00280CB3" w:rsidP="00280CB3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280CB3">
              <w:rPr>
                <w:b w:val="0"/>
                <w:bCs w:val="0"/>
                <w:sz w:val="20"/>
              </w:rPr>
              <w:t>vom Monosaccharide zum Disaccharide</w:t>
            </w:r>
          </w:p>
          <w:p w14:paraId="54DC2695" w14:textId="77777777" w:rsidR="00280CB3" w:rsidRPr="00280CB3" w:rsidRDefault="00280CB3" w:rsidP="00280CB3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280CB3">
              <w:rPr>
                <w:b w:val="0"/>
                <w:bCs w:val="0"/>
                <w:sz w:val="20"/>
              </w:rPr>
              <w:t>Glycosidische Verknüpfung (Acetalbildung) als Kondensationsreakti-on von Hydroxylgruppen, Einfluss der Actalbildung auf die reduzie-rende Eigenschaft</w:t>
            </w:r>
          </w:p>
          <w:p w14:paraId="1CC10D0E" w14:textId="77777777" w:rsidR="00280CB3" w:rsidRPr="00280CB3" w:rsidRDefault="00280CB3" w:rsidP="00280CB3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</w:p>
          <w:p w14:paraId="351E8D48" w14:textId="77777777" w:rsidR="00280CB3" w:rsidRPr="00280CB3" w:rsidRDefault="00280CB3" w:rsidP="00280CB3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280CB3">
              <w:rPr>
                <w:b w:val="0"/>
                <w:bCs w:val="0"/>
                <w:sz w:val="20"/>
              </w:rPr>
              <w:t>Cyclodextrine und Polysaccharide (Amylose, Amylopektin, Cellulo-se)  durch mehrfache Kondensationsreaktion</w:t>
            </w:r>
          </w:p>
          <w:p w14:paraId="701EC9A9" w14:textId="77777777" w:rsidR="00280CB3" w:rsidRPr="00280CB3" w:rsidRDefault="00280CB3" w:rsidP="00280CB3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</w:p>
          <w:p w14:paraId="6AB2F044" w14:textId="77777777" w:rsidR="00280CB3" w:rsidRPr="00280CB3" w:rsidRDefault="00280CB3" w:rsidP="00280CB3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</w:p>
          <w:p w14:paraId="6DB846AE" w14:textId="77777777" w:rsidR="00280CB3" w:rsidRPr="00280CB3" w:rsidRDefault="00280CB3" w:rsidP="00280CB3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280CB3">
              <w:rPr>
                <w:b w:val="0"/>
                <w:bCs w:val="0"/>
                <w:sz w:val="20"/>
              </w:rPr>
              <w:t>Strukturunterschiede (Bausteine, räumliche Anordnung, Art der Gly-cosidischen Verknüpfung)</w:t>
            </w:r>
          </w:p>
          <w:p w14:paraId="517C6337" w14:textId="77777777" w:rsidR="00280CB3" w:rsidRPr="00280CB3" w:rsidRDefault="00280CB3" w:rsidP="00280CB3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280CB3">
              <w:rPr>
                <w:b w:val="0"/>
                <w:bCs w:val="0"/>
                <w:sz w:val="20"/>
              </w:rPr>
              <w:t>Vorkommen, Verwendung (Energielieferant, Reservesubstanz, Gerüstsubstanz)</w:t>
            </w:r>
          </w:p>
          <w:p w14:paraId="2BF7254D" w14:textId="77777777" w:rsidR="00280CB3" w:rsidRPr="00280CB3" w:rsidRDefault="00280CB3" w:rsidP="00280CB3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280CB3">
              <w:rPr>
                <w:b w:val="0"/>
                <w:bCs w:val="0"/>
                <w:sz w:val="20"/>
              </w:rPr>
              <w:t xml:space="preserve">Hydrolyse von Polysacchariden </w:t>
            </w:r>
          </w:p>
          <w:p w14:paraId="435EB92A" w14:textId="77777777" w:rsidR="00280CB3" w:rsidRPr="00280CB3" w:rsidRDefault="00280CB3" w:rsidP="00280CB3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</w:p>
          <w:p w14:paraId="23F250F5" w14:textId="77777777" w:rsidR="00280CB3" w:rsidRPr="00280CB3" w:rsidRDefault="00280CB3" w:rsidP="00280CB3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</w:p>
          <w:p w14:paraId="22189289" w14:textId="77777777" w:rsidR="00280CB3" w:rsidRPr="00280CB3" w:rsidRDefault="00280CB3" w:rsidP="00280CB3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280CB3">
              <w:rPr>
                <w:b w:val="0"/>
                <w:bCs w:val="0"/>
                <w:sz w:val="20"/>
              </w:rPr>
              <w:t>Stärke und Cellulose als nachwachsende Rohstoffe</w:t>
            </w:r>
          </w:p>
          <w:p w14:paraId="150B5818" w14:textId="7A694916" w:rsidR="00280CB3" w:rsidRPr="00583476" w:rsidRDefault="00280CB3" w:rsidP="00280CB3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</w:p>
        </w:tc>
        <w:tc>
          <w:tcPr>
            <w:tcW w:w="6339" w:type="dxa"/>
            <w:tcBorders>
              <w:top w:val="nil"/>
            </w:tcBorders>
          </w:tcPr>
          <w:p w14:paraId="1B14F13E" w14:textId="77777777" w:rsidR="00280CB3" w:rsidRPr="008B3FF9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 w:rsidRPr="008B3FF9">
              <w:rPr>
                <w:iCs/>
                <w:sz w:val="20"/>
              </w:rPr>
              <w:lastRenderedPageBreak/>
              <w:t>Einstieg über die Inhaltsstoffe eines Joghurts (rechtsdrehende L(+)-Milchsäure, Milchzucker, Fett, Milcheiweiß</w:t>
            </w:r>
          </w:p>
          <w:p w14:paraId="0D77A5AD" w14:textId="77777777" w:rsidR="00280CB3" w:rsidRPr="008B3FF9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2"/>
              </w:rPr>
            </w:pPr>
          </w:p>
          <w:p w14:paraId="421BA2A2" w14:textId="77777777" w:rsidR="00280CB3" w:rsidRPr="008B3FF9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 w:rsidRPr="008B3FF9">
              <w:rPr>
                <w:iCs/>
                <w:sz w:val="20"/>
              </w:rPr>
              <w:t>Alltagsbeispiele für Chiralität (Hände, Schneckenhäuser, Ringelschwanz Ferkel…</w:t>
            </w:r>
          </w:p>
          <w:p w14:paraId="393AF0F3" w14:textId="77777777" w:rsidR="00280CB3" w:rsidRPr="00A35B3C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1"/>
                <w:sz w:val="20"/>
              </w:rPr>
            </w:pPr>
          </w:p>
          <w:p w14:paraId="253A7AC9" w14:textId="77777777" w:rsidR="00280CB3" w:rsidRPr="008B3FF9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 w:rsidRPr="008B3FF9">
              <w:rPr>
                <w:iCs/>
                <w:sz w:val="20"/>
              </w:rPr>
              <w:t>Am Beispiel Contergan kann die Bedeutung</w:t>
            </w:r>
            <w:r>
              <w:rPr>
                <w:iCs/>
                <w:sz w:val="20"/>
              </w:rPr>
              <w:t xml:space="preserve"> der räumlichen Anordnung  verdeutlicht werden.</w:t>
            </w:r>
          </w:p>
          <w:p w14:paraId="4F85490F" w14:textId="77777777" w:rsidR="00280CB3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  <w:p w14:paraId="4750AEB3" w14:textId="77777777" w:rsidR="00280CB3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Aktivierung von vorhandenem Wissen (Präkonzepte) u.a. aus NwT (Nährstoff-Nachweise) und Biologie (Photosynthese, Nährstoffe)</w:t>
            </w:r>
          </w:p>
          <w:p w14:paraId="7D4AD23B" w14:textId="77777777" w:rsidR="00280CB3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3A700D08" w14:textId="77777777" w:rsidR="00280CB3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Zersetzten beim Schmelzen, Wassernachweis,</w:t>
            </w:r>
          </w:p>
          <w:p w14:paraId="77B0BF73" w14:textId="77777777" w:rsidR="00280CB3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Aldehydnachweis</w:t>
            </w:r>
          </w:p>
          <w:p w14:paraId="52AD8CEC" w14:textId="77777777" w:rsidR="00280CB3" w:rsidRPr="00A35B3C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(Alternativ können je nach Vorwissen bereits verschiedene Zucker untersucht werden)</w:t>
            </w:r>
          </w:p>
          <w:p w14:paraId="6704142C" w14:textId="3D173D29" w:rsidR="00280CB3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Einsatz von Molekülbaukästen, </w:t>
            </w:r>
            <w:r w:rsidR="00002F7B">
              <w:rPr>
                <w:iCs/>
                <w:sz w:val="20"/>
              </w:rPr>
              <w:t>webbasierte Molekülbetrachtung</w:t>
            </w:r>
          </w:p>
          <w:p w14:paraId="2286BF0B" w14:textId="77777777" w:rsidR="00280CB3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265BC16B" w14:textId="77777777" w:rsidR="00280CB3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lastRenderedPageBreak/>
              <w:t>Nachweis mit Schiffs-Reagenz problematisch aufgrund vorhandenem Para-Fuchsins</w:t>
            </w:r>
          </w:p>
          <w:p w14:paraId="2917F718" w14:textId="382F6168" w:rsidR="00280CB3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br/>
            </w:r>
            <w:r w:rsidR="00002F7B">
              <w:rPr>
                <w:iCs/>
                <w:sz w:val="20"/>
              </w:rPr>
              <w:t>webbasierte Molekülbetrachtung</w:t>
            </w:r>
          </w:p>
          <w:p w14:paraId="176F29AA" w14:textId="77777777" w:rsidR="00280CB3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Benennung </w:t>
            </w:r>
            <w:r w:rsidRPr="006E19F3">
              <w:rPr>
                <w:iCs/>
                <w:color w:val="231F20"/>
                <w:sz w:val="20"/>
              </w:rPr>
              <w:t>α</w:t>
            </w:r>
            <w:r>
              <w:rPr>
                <w:iCs/>
                <w:color w:val="231F20"/>
                <w:sz w:val="20"/>
              </w:rPr>
              <w:t>-D-Glucopyranose</w:t>
            </w:r>
          </w:p>
          <w:p w14:paraId="1E9E1F59" w14:textId="77777777" w:rsidR="00280CB3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332562D6" w14:textId="77777777" w:rsidR="00280CB3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Furanose- und Pyranoseform</w:t>
            </w:r>
          </w:p>
          <w:p w14:paraId="3C4D8CDA" w14:textId="77777777" w:rsidR="00280CB3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Resorcin-Probe nach Seliwanow </w:t>
            </w:r>
          </w:p>
          <w:p w14:paraId="06214A43" w14:textId="77777777" w:rsidR="00280CB3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462A8F42" w14:textId="77777777" w:rsidR="00280CB3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69C6A32D" w14:textId="77777777" w:rsidR="00280CB3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046EEB24" w14:textId="77777777" w:rsidR="00280CB3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Schülerpraktikum-Identifikation von Zuckerproben (Glucose, Fructose, Saccharose, Maltose, Amylose) mittels GOD-Test, Seliwanow-, Benedict-Probe und Lugolscher-Lösung</w:t>
            </w:r>
          </w:p>
          <w:p w14:paraId="2E3F65DF" w14:textId="77777777" w:rsidR="00280CB3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(Erweiterungsmöglichkeit um Lactose und Untersuchung des Gärvermögens mit Trockenhefe)</w:t>
            </w:r>
          </w:p>
          <w:p w14:paraId="5133F2C7" w14:textId="77777777" w:rsidR="00280CB3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50F5A32B" w14:textId="77777777" w:rsidR="00280CB3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Glycogen</w:t>
            </w:r>
          </w:p>
          <w:p w14:paraId="7A819184" w14:textId="77777777" w:rsidR="00280CB3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Zuordnungsübung mittels</w:t>
            </w:r>
          </w:p>
          <w:p w14:paraId="57B8808B" w14:textId="77777777" w:rsidR="00280CB3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Molekülmodelle und Visualisierung am PC/Tablet (Jsmol/Jmol, Chemsketch, PDB-Moleküldatenbanken im Internet)</w:t>
            </w:r>
          </w:p>
          <w:p w14:paraId="5C283D9E" w14:textId="77777777" w:rsidR="00280CB3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Cyclodextrin-Experimente (siehe Wacker-Koffer, z.B. Maskierung von Phenolphthalein)</w:t>
            </w:r>
          </w:p>
          <w:p w14:paraId="0ED0D089" w14:textId="77777777" w:rsidR="00280CB3" w:rsidRPr="009868E7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Hydrolyse von Polysacchariden (u.a. mit Amylase aus Speichel, Invertzucker, Osmotische Wirksamkeit)</w:t>
            </w:r>
          </w:p>
          <w:p w14:paraId="7BDCCE17" w14:textId="77777777" w:rsidR="00280CB3" w:rsidRPr="009868E7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sz w:val="20"/>
              </w:rPr>
            </w:pPr>
          </w:p>
          <w:p w14:paraId="60DB3CA4" w14:textId="77777777" w:rsidR="00280CB3" w:rsidRPr="009868E7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Energiepflanzen versus Nahrungsmittelproduktion, (Bioethanol, Ökoeffizienzanalyse, Stärkefolie vgl. Kunststoffe)</w:t>
            </w:r>
          </w:p>
          <w:p w14:paraId="55B25C2F" w14:textId="77777777" w:rsidR="00280CB3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36875389" w14:textId="77777777" w:rsidR="00280CB3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Exkurs: optische Aktivität und Polarimetrie</w:t>
            </w:r>
          </w:p>
          <w:p w14:paraId="009C8E28" w14:textId="77777777" w:rsidR="00280CB3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Exkurs: Industrielle Zuckergewinnung mit Exkursion zu einer Zuckerfabrik </w:t>
            </w:r>
          </w:p>
          <w:p w14:paraId="110650C7" w14:textId="77777777" w:rsidR="00280CB3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(GFS: Stevia, u.a.Süßungsmittel,/Zuckeraustauschstoffe)</w:t>
            </w:r>
          </w:p>
          <w:p w14:paraId="3A559745" w14:textId="77777777" w:rsidR="00280CB3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4BEB9334" w14:textId="77777777" w:rsidR="00280CB3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Nährstoffnachweis in Baby-</w:t>
            </w:r>
            <w:r w:rsidRPr="00C111FC">
              <w:rPr>
                <w:rFonts w:asciiTheme="minorHAnsi" w:hAnsiTheme="minorHAnsi" w:cstheme="minorHAnsi"/>
                <w:iCs/>
                <w:sz w:val="20"/>
              </w:rPr>
              <w:t>Milchpulver</w:t>
            </w:r>
            <w:r>
              <w:rPr>
                <w:iCs/>
                <w:sz w:val="20"/>
              </w:rPr>
              <w:t xml:space="preserve"> (Unterschiede PRE und Folgemilch)</w:t>
            </w:r>
          </w:p>
          <w:p w14:paraId="277B17B8" w14:textId="77777777" w:rsidR="00280CB3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3849C1EA" w14:textId="77777777" w:rsidR="00280CB3" w:rsidRPr="00EB4306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2"/>
              </w:rPr>
            </w:pPr>
            <w:r>
              <w:rPr>
                <w:iCs/>
                <w:sz w:val="20"/>
              </w:rPr>
              <w:t>Exkurs: Enzymatik Praktikum</w:t>
            </w:r>
            <w:r>
              <w:rPr>
                <w:iCs/>
                <w:sz w:val="20"/>
              </w:rPr>
              <w:br/>
              <w:t>(</w:t>
            </w:r>
            <w:r w:rsidRPr="00FE4955">
              <w:rPr>
                <w:iCs/>
                <w:sz w:val="20"/>
              </w:rPr>
              <w:t xml:space="preserve">Substratspezifität </w:t>
            </w:r>
            <w:r>
              <w:rPr>
                <w:iCs/>
                <w:sz w:val="20"/>
              </w:rPr>
              <w:t>am Bsp.</w:t>
            </w:r>
            <w:r w:rsidRPr="00FE4955">
              <w:rPr>
                <w:iCs/>
                <w:sz w:val="20"/>
              </w:rPr>
              <w:t xml:space="preserve"> Urease</w:t>
            </w:r>
            <w:r>
              <w:rPr>
                <w:iCs/>
                <w:sz w:val="20"/>
              </w:rPr>
              <w:t>, pH-Abhängigkeit am Bsp. Katalase, Temperaturabhängigkeit am Bsp. Hefe alkoholische Gärung)</w:t>
            </w:r>
          </w:p>
          <w:p w14:paraId="00A10035" w14:textId="77777777" w:rsidR="00280CB3" w:rsidRPr="00546AB6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 w:rsidRPr="00546AB6">
              <w:rPr>
                <w:iCs/>
                <w:sz w:val="20"/>
              </w:rPr>
              <w:t>Messwerterfassung</w:t>
            </w:r>
          </w:p>
          <w:p w14:paraId="3B91AEB2" w14:textId="77777777" w:rsidR="00280CB3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 w:rsidRPr="00546AB6">
              <w:rPr>
                <w:iCs/>
                <w:sz w:val="20"/>
              </w:rPr>
              <w:br/>
            </w:r>
            <w:r>
              <w:rPr>
                <w:iCs/>
                <w:sz w:val="20"/>
              </w:rPr>
              <w:t>Exkurs: Protein-Biosynthese (Translation und Transkription)</w:t>
            </w:r>
          </w:p>
          <w:p w14:paraId="5EE7BA68" w14:textId="77777777" w:rsidR="00280CB3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7AE7019E" w14:textId="77777777" w:rsidR="00280CB3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3BF19FB2" w14:textId="77777777" w:rsidR="00280CB3" w:rsidRPr="00583476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</w:tc>
      </w:tr>
    </w:tbl>
    <w:p w14:paraId="681FE690" w14:textId="77777777" w:rsidR="00280CB3" w:rsidRDefault="00280CB3" w:rsidP="00280CB3">
      <w:pPr>
        <w:spacing w:line="276" w:lineRule="auto"/>
        <w:rPr>
          <w:rFonts w:ascii="Arial" w:hAnsi="Arial" w:cs="Arial"/>
        </w:rPr>
      </w:pPr>
    </w:p>
    <w:p w14:paraId="5D11EDFF" w14:textId="77777777" w:rsidR="00280CB3" w:rsidRDefault="00280CB3" w:rsidP="00280CB3">
      <w:pPr>
        <w:spacing w:line="276" w:lineRule="auto"/>
        <w:rPr>
          <w:rFonts w:ascii="Arial" w:hAnsi="Arial" w:cs="Arial"/>
        </w:rPr>
      </w:pPr>
    </w:p>
    <w:tbl>
      <w:tblPr>
        <w:tblStyle w:val="Listentabelle3Akzent6"/>
        <w:tblW w:w="0" w:type="auto"/>
        <w:tblLook w:val="04A0" w:firstRow="1" w:lastRow="0" w:firstColumn="1" w:lastColumn="0" w:noHBand="0" w:noVBand="1"/>
      </w:tblPr>
      <w:tblGrid>
        <w:gridCol w:w="11335"/>
        <w:gridCol w:w="2942"/>
      </w:tblGrid>
      <w:tr w:rsidR="00280CB3" w14:paraId="32A54816" w14:textId="77777777" w:rsidTr="00D02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35" w:type="dxa"/>
          </w:tcPr>
          <w:p w14:paraId="13E42D4D" w14:textId="7DC7764F" w:rsidR="00280CB3" w:rsidRPr="00F23A9D" w:rsidRDefault="00280CB3" w:rsidP="00D02B6A">
            <w:pPr>
              <w:tabs>
                <w:tab w:val="left" w:pos="2625"/>
                <w:tab w:val="center" w:pos="5559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4b. Naturstoffe - Fette</w:t>
            </w:r>
          </w:p>
        </w:tc>
        <w:tc>
          <w:tcPr>
            <w:tcW w:w="2942" w:type="dxa"/>
          </w:tcPr>
          <w:p w14:paraId="33AA9866" w14:textId="1FBBF4DB" w:rsidR="00280CB3" w:rsidRPr="00D71CFF" w:rsidRDefault="00280CB3" w:rsidP="00D02B6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F23A9D">
              <w:rPr>
                <w:rFonts w:ascii="Arial" w:hAnsi="Arial" w:cs="Arial"/>
                <w:b w:val="0"/>
              </w:rPr>
              <w:t>(ca</w:t>
            </w:r>
            <w:r w:rsidR="00183BB1">
              <w:rPr>
                <w:rFonts w:ascii="Arial" w:hAnsi="Arial" w:cs="Arial"/>
                <w:b w:val="0"/>
              </w:rPr>
              <w:t>.14</w:t>
            </w:r>
            <w:r w:rsidRPr="00F23A9D">
              <w:rPr>
                <w:rFonts w:ascii="Arial" w:hAnsi="Arial" w:cs="Arial"/>
                <w:b w:val="0"/>
              </w:rPr>
              <w:t xml:space="preserve"> -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="00183BB1">
              <w:rPr>
                <w:rFonts w:ascii="Arial" w:hAnsi="Arial" w:cs="Arial"/>
                <w:b w:val="0"/>
              </w:rPr>
              <w:t>2</w:t>
            </w:r>
            <w:r>
              <w:rPr>
                <w:rFonts w:ascii="Arial" w:hAnsi="Arial" w:cs="Arial"/>
                <w:b w:val="0"/>
              </w:rPr>
              <w:t>2</w:t>
            </w:r>
            <w:r w:rsidRPr="00F23A9D">
              <w:rPr>
                <w:rFonts w:ascii="Arial" w:hAnsi="Arial" w:cs="Arial"/>
                <w:b w:val="0"/>
              </w:rPr>
              <w:t xml:space="preserve"> Stunden)</w:t>
            </w:r>
          </w:p>
        </w:tc>
      </w:tr>
    </w:tbl>
    <w:p w14:paraId="09CB5554" w14:textId="77777777" w:rsidR="00280CB3" w:rsidRDefault="00280CB3" w:rsidP="00280CB3">
      <w:pPr>
        <w:spacing w:line="276" w:lineRule="auto"/>
        <w:rPr>
          <w:rFonts w:ascii="Arial" w:hAnsi="Arial" w:cs="Arial"/>
        </w:rPr>
      </w:pPr>
    </w:p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7792"/>
        <w:gridCol w:w="146"/>
        <w:gridCol w:w="6339"/>
      </w:tblGrid>
      <w:tr w:rsidR="00280CB3" w14:paraId="48527D09" w14:textId="77777777" w:rsidTr="00D02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92" w:type="dxa"/>
            <w:tcBorders>
              <w:top w:val="nil"/>
              <w:left w:val="nil"/>
            </w:tcBorders>
          </w:tcPr>
          <w:p w14:paraId="5895291E" w14:textId="77777777" w:rsidR="00280CB3" w:rsidRDefault="00280CB3" w:rsidP="00D02B6A">
            <w:pPr>
              <w:spacing w:line="276" w:lineRule="auto"/>
              <w:rPr>
                <w:rFonts w:ascii="Arial" w:hAnsi="Arial" w:cs="Arial"/>
              </w:rPr>
            </w:pPr>
            <w:r w:rsidRPr="00583476">
              <w:rPr>
                <w:rFonts w:ascii="Arial" w:hAnsi="Arial" w:cs="Arial"/>
              </w:rPr>
              <w:t>Unterrichtsinhalte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7472D" w14:textId="77777777" w:rsidR="00280CB3" w:rsidRDefault="00280CB3" w:rsidP="00D02B6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3476">
              <w:rPr>
                <w:rFonts w:ascii="Arial" w:hAnsi="Arial" w:cs="Arial"/>
              </w:rPr>
              <w:t>Hinweise/Ideen zur konkreten Umsetzung</w:t>
            </w:r>
          </w:p>
        </w:tc>
      </w:tr>
      <w:tr w:rsidR="00280CB3" w14:paraId="26291808" w14:textId="77777777" w:rsidTr="00D02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2"/>
            <w:tcBorders>
              <w:top w:val="nil"/>
            </w:tcBorders>
          </w:tcPr>
          <w:p w14:paraId="2ED7F112" w14:textId="49AE46A9" w:rsidR="00280CB3" w:rsidRPr="00280CB3" w:rsidRDefault="00280CB3" w:rsidP="00280CB3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280CB3">
              <w:rPr>
                <w:b w:val="0"/>
                <w:bCs w:val="0"/>
                <w:sz w:val="20"/>
              </w:rPr>
              <w:t>Fette</w:t>
            </w:r>
            <w:r>
              <w:rPr>
                <w:b w:val="0"/>
                <w:bCs w:val="0"/>
                <w:sz w:val="20"/>
              </w:rPr>
              <w:t xml:space="preserve"> </w:t>
            </w:r>
            <w:r w:rsidRPr="00280CB3">
              <w:rPr>
                <w:b w:val="0"/>
                <w:bCs w:val="0"/>
                <w:sz w:val="20"/>
              </w:rPr>
              <w:t>als weitere Reservesubstanz:</w:t>
            </w:r>
          </w:p>
          <w:p w14:paraId="2D4819DE" w14:textId="77777777" w:rsidR="00280CB3" w:rsidRPr="00280CB3" w:rsidRDefault="00280CB3" w:rsidP="00280CB3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280CB3">
              <w:rPr>
                <w:b w:val="0"/>
                <w:bCs w:val="0"/>
                <w:sz w:val="20"/>
              </w:rPr>
              <w:t>Fett/Öl versuchen zu entzünden, Fett-Kerze mittels Docht,</w:t>
            </w:r>
          </w:p>
          <w:p w14:paraId="42151F12" w14:textId="77777777" w:rsidR="00280CB3" w:rsidRPr="00280CB3" w:rsidRDefault="00280CB3" w:rsidP="00280CB3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280CB3">
              <w:rPr>
                <w:b w:val="0"/>
                <w:bCs w:val="0"/>
                <w:sz w:val="20"/>
              </w:rPr>
              <w:t>Fettbrand mit Wasser löschen. (Ranziges Fett reagiert sauer)</w:t>
            </w:r>
          </w:p>
          <w:p w14:paraId="3F55C753" w14:textId="19327298" w:rsidR="00280CB3" w:rsidRPr="00280CB3" w:rsidRDefault="00280CB3" w:rsidP="00280CB3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280CB3">
              <w:rPr>
                <w:b w:val="0"/>
                <w:bCs w:val="0"/>
                <w:sz w:val="20"/>
              </w:rPr>
              <w:t xml:space="preserve">Schlussfolgerungen: hydrophober Stoff, Unterschiede bzgl. Wechselwirkungen (flüssige und feste Fett), große Moleküle, beim  Zer-fall entstehen Säuren, </w:t>
            </w:r>
          </w:p>
          <w:p w14:paraId="58CC8BC6" w14:textId="77777777" w:rsidR="00280CB3" w:rsidRPr="00280CB3" w:rsidRDefault="00280CB3" w:rsidP="00280CB3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280CB3">
              <w:rPr>
                <w:b w:val="0"/>
                <w:bCs w:val="0"/>
                <w:sz w:val="20"/>
              </w:rPr>
              <w:t>Fette als Ester aus Glycerin und Fettsäuren</w:t>
            </w:r>
          </w:p>
          <w:p w14:paraId="3A1B15DA" w14:textId="77777777" w:rsidR="00280CB3" w:rsidRPr="00280CB3" w:rsidRDefault="00280CB3" w:rsidP="00280CB3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</w:p>
          <w:p w14:paraId="48C77107" w14:textId="06420BA0" w:rsidR="00280CB3" w:rsidRPr="00583476" w:rsidRDefault="00280CB3" w:rsidP="00D02B6A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280CB3">
              <w:rPr>
                <w:b w:val="0"/>
                <w:bCs w:val="0"/>
                <w:sz w:val="20"/>
              </w:rPr>
              <w:t>Vergleich  Pflanzlicher Öle und tierischer Fette – gesättigte und ungesättigte Fettsäuren, Untersuchung mittels Additonsreaktion</w:t>
            </w:r>
          </w:p>
        </w:tc>
        <w:tc>
          <w:tcPr>
            <w:tcW w:w="6339" w:type="dxa"/>
            <w:tcBorders>
              <w:top w:val="nil"/>
            </w:tcBorders>
          </w:tcPr>
          <w:p w14:paraId="5126A69D" w14:textId="77777777" w:rsidR="00280CB3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30"/>
              </w:rPr>
            </w:pPr>
            <w:r>
              <w:rPr>
                <w:iCs/>
                <w:sz w:val="20"/>
                <w:szCs w:val="30"/>
              </w:rPr>
              <w:t>Anknüpfung an Joghurteinstieg möglich bzw. als weiterer Energieträger neben Kohlehydrate</w:t>
            </w:r>
          </w:p>
          <w:p w14:paraId="52D2BB16" w14:textId="77777777" w:rsidR="00280CB3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30"/>
              </w:rPr>
            </w:pPr>
          </w:p>
          <w:p w14:paraId="796023F7" w14:textId="77777777" w:rsidR="00280CB3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30"/>
              </w:rPr>
            </w:pPr>
            <w:r>
              <w:rPr>
                <w:iCs/>
                <w:sz w:val="20"/>
                <w:szCs w:val="30"/>
              </w:rPr>
              <w:t>Öl, Fettkerze, Fettbrand-Löschversuch mit Wasser</w:t>
            </w:r>
          </w:p>
          <w:p w14:paraId="7850A6EC" w14:textId="1E91A1F7" w:rsidR="00280CB3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Fettfleckprobe, </w:t>
            </w:r>
            <w:r w:rsidR="00F45F52" w:rsidRPr="00F45F52">
              <w:rPr>
                <w:iCs/>
                <w:sz w:val="20"/>
              </w:rPr>
              <w:t>Lernbox</w:t>
            </w:r>
          </w:p>
          <w:p w14:paraId="4920B707" w14:textId="77777777" w:rsidR="00280CB3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1833D401" w14:textId="77777777" w:rsidR="00280CB3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Molekülmodelle und Visualisierung am PC/Tablet (Jsmol)</w:t>
            </w:r>
          </w:p>
          <w:p w14:paraId="1758DF31" w14:textId="77777777" w:rsidR="00280CB3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47771073" w14:textId="77777777" w:rsidR="00280CB3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Iodzahl-Bestimmung mittels Bromierung, Experiment mit Betaisadona</w:t>
            </w:r>
          </w:p>
          <w:p w14:paraId="3DBEE7B7" w14:textId="77777777" w:rsidR="00280CB3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Mehrfachungesättigte Säuren, essenzielle Fettsäuren, „Omega“-Fettsäuren (Nomenklatur), gehärtete Fette</w:t>
            </w:r>
          </w:p>
          <w:p w14:paraId="5FCC2C73" w14:textId="77777777" w:rsidR="00280CB3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70C0"/>
                <w:sz w:val="20"/>
              </w:rPr>
            </w:pPr>
          </w:p>
          <w:p w14:paraId="36D210DE" w14:textId="77777777" w:rsidR="00280CB3" w:rsidRDefault="00280CB3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 w:rsidRPr="00285751">
              <w:rPr>
                <w:iCs/>
                <w:sz w:val="20"/>
              </w:rPr>
              <w:t>Exkurs Verseifung</w:t>
            </w:r>
            <w:r>
              <w:rPr>
                <w:iCs/>
                <w:sz w:val="20"/>
              </w:rPr>
              <w:t xml:space="preserve"> (Experiment: Verseifung im Schnappdeckelglas)</w:t>
            </w:r>
          </w:p>
          <w:p w14:paraId="5E9C1D9E" w14:textId="354CFFFE" w:rsidR="00280CB3" w:rsidRPr="00583476" w:rsidRDefault="00280CB3" w:rsidP="00D0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(GFS Margarine) </w:t>
            </w:r>
            <w:r w:rsidR="00256306">
              <w:rPr>
                <w:iCs/>
                <w:sz w:val="20"/>
              </w:rPr>
              <w:t>(GFS Tenside)</w:t>
            </w:r>
          </w:p>
        </w:tc>
      </w:tr>
    </w:tbl>
    <w:p w14:paraId="118BB863" w14:textId="77777777" w:rsidR="00280CB3" w:rsidRDefault="00280CB3" w:rsidP="00280CB3">
      <w:pPr>
        <w:spacing w:line="276" w:lineRule="auto"/>
        <w:rPr>
          <w:rFonts w:ascii="Arial" w:hAnsi="Arial" w:cs="Arial"/>
        </w:rPr>
      </w:pPr>
    </w:p>
    <w:p w14:paraId="0183CDC4" w14:textId="77777777" w:rsidR="00280CB3" w:rsidRDefault="00280CB3" w:rsidP="00280CB3">
      <w:pPr>
        <w:spacing w:line="276" w:lineRule="auto"/>
        <w:rPr>
          <w:rFonts w:ascii="Arial" w:hAnsi="Arial" w:cs="Arial"/>
        </w:rPr>
      </w:pPr>
    </w:p>
    <w:tbl>
      <w:tblPr>
        <w:tblStyle w:val="Listentabelle3Akzent6"/>
        <w:tblW w:w="0" w:type="auto"/>
        <w:tblLook w:val="04A0" w:firstRow="1" w:lastRow="0" w:firstColumn="1" w:lastColumn="0" w:noHBand="0" w:noVBand="1"/>
      </w:tblPr>
      <w:tblGrid>
        <w:gridCol w:w="11335"/>
        <w:gridCol w:w="2942"/>
      </w:tblGrid>
      <w:tr w:rsidR="00280CB3" w14:paraId="5107F7A0" w14:textId="77777777" w:rsidTr="00D02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35" w:type="dxa"/>
          </w:tcPr>
          <w:p w14:paraId="38798BE8" w14:textId="64093D7F" w:rsidR="00280CB3" w:rsidRPr="00F23A9D" w:rsidRDefault="00280CB3" w:rsidP="00D02B6A">
            <w:pPr>
              <w:tabs>
                <w:tab w:val="left" w:pos="2625"/>
                <w:tab w:val="center" w:pos="5559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4c. Naturstoffe - Proteine</w:t>
            </w:r>
          </w:p>
        </w:tc>
        <w:tc>
          <w:tcPr>
            <w:tcW w:w="2942" w:type="dxa"/>
          </w:tcPr>
          <w:p w14:paraId="29F9037F" w14:textId="075D6419" w:rsidR="00280CB3" w:rsidRPr="00D71CFF" w:rsidRDefault="00280CB3" w:rsidP="00D02B6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F23A9D">
              <w:rPr>
                <w:rFonts w:ascii="Arial" w:hAnsi="Arial" w:cs="Arial"/>
                <w:b w:val="0"/>
              </w:rPr>
              <w:t xml:space="preserve">(ca. </w:t>
            </w:r>
            <w:r w:rsidR="00183BB1">
              <w:rPr>
                <w:rFonts w:ascii="Arial" w:hAnsi="Arial" w:cs="Arial"/>
                <w:b w:val="0"/>
              </w:rPr>
              <w:t>16</w:t>
            </w:r>
            <w:r w:rsidRPr="00F23A9D">
              <w:rPr>
                <w:rFonts w:ascii="Arial" w:hAnsi="Arial" w:cs="Arial"/>
                <w:b w:val="0"/>
              </w:rPr>
              <w:t>-</w:t>
            </w:r>
            <w:r w:rsidR="00183BB1">
              <w:rPr>
                <w:rFonts w:ascii="Arial" w:hAnsi="Arial" w:cs="Arial"/>
                <w:b w:val="0"/>
              </w:rPr>
              <w:t>24</w:t>
            </w:r>
            <w:r w:rsidRPr="00F23A9D">
              <w:rPr>
                <w:rFonts w:ascii="Arial" w:hAnsi="Arial" w:cs="Arial"/>
                <w:b w:val="0"/>
              </w:rPr>
              <w:t xml:space="preserve"> Stunden)</w:t>
            </w:r>
          </w:p>
        </w:tc>
      </w:tr>
    </w:tbl>
    <w:p w14:paraId="39B3A2D2" w14:textId="77777777" w:rsidR="00280CB3" w:rsidRDefault="00280CB3" w:rsidP="00280CB3">
      <w:pPr>
        <w:spacing w:line="276" w:lineRule="auto"/>
        <w:rPr>
          <w:rFonts w:ascii="Arial" w:hAnsi="Arial" w:cs="Arial"/>
        </w:rPr>
      </w:pPr>
    </w:p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7792"/>
        <w:gridCol w:w="146"/>
        <w:gridCol w:w="6339"/>
      </w:tblGrid>
      <w:tr w:rsidR="00280CB3" w14:paraId="11F40429" w14:textId="77777777" w:rsidTr="00D02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92" w:type="dxa"/>
            <w:tcBorders>
              <w:top w:val="nil"/>
              <w:left w:val="nil"/>
            </w:tcBorders>
          </w:tcPr>
          <w:p w14:paraId="3B7A2922" w14:textId="77777777" w:rsidR="00280CB3" w:rsidRDefault="00280CB3" w:rsidP="00D02B6A">
            <w:pPr>
              <w:spacing w:line="276" w:lineRule="auto"/>
              <w:rPr>
                <w:rFonts w:ascii="Arial" w:hAnsi="Arial" w:cs="Arial"/>
              </w:rPr>
            </w:pPr>
            <w:r w:rsidRPr="00583476">
              <w:rPr>
                <w:rFonts w:ascii="Arial" w:hAnsi="Arial" w:cs="Arial"/>
              </w:rPr>
              <w:t>Unterrichtsinhalte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8C4D5" w14:textId="77777777" w:rsidR="00280CB3" w:rsidRPr="009371DA" w:rsidRDefault="00280CB3" w:rsidP="00D02B6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9371DA">
              <w:rPr>
                <w:rFonts w:ascii="Arial" w:hAnsi="Arial" w:cs="Arial"/>
                <w:b w:val="0"/>
                <w:bCs w:val="0"/>
              </w:rPr>
              <w:t>Hinweise/Ideen zur konkreten Umsetzung</w:t>
            </w:r>
          </w:p>
        </w:tc>
      </w:tr>
      <w:tr w:rsidR="00280CB3" w14:paraId="484D5B91" w14:textId="77777777" w:rsidTr="00D02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2"/>
            <w:tcBorders>
              <w:top w:val="nil"/>
            </w:tcBorders>
          </w:tcPr>
          <w:p w14:paraId="5AB9B28A" w14:textId="77777777" w:rsidR="00280CB3" w:rsidRPr="00280CB3" w:rsidRDefault="00280CB3" w:rsidP="00280CB3">
            <w:pPr>
              <w:shd w:val="clear" w:color="auto" w:fill="FFFFFF"/>
              <w:spacing w:before="60"/>
              <w:ind w:right="204" w:hanging="6"/>
              <w:rPr>
                <w:b w:val="0"/>
                <w:bCs w:val="0"/>
                <w:sz w:val="20"/>
              </w:rPr>
            </w:pPr>
            <w:r w:rsidRPr="00280CB3">
              <w:rPr>
                <w:b w:val="0"/>
                <w:bCs w:val="0"/>
                <w:sz w:val="20"/>
              </w:rPr>
              <w:t>Qualitative Untersuchung von Alanin bzw. Glycin (Schmelzversuch, Pyrolyse, Löslichkeit in Wasser, Zugabe von Säure bzw. Base, elektrische Leitfähigkeit der Lösung)</w:t>
            </w:r>
          </w:p>
          <w:p w14:paraId="21034B60" w14:textId="77777777" w:rsidR="00280CB3" w:rsidRPr="00280CB3" w:rsidRDefault="00280CB3" w:rsidP="00280CB3">
            <w:pPr>
              <w:shd w:val="clear" w:color="auto" w:fill="FFFFFF"/>
              <w:spacing w:before="60"/>
              <w:ind w:right="204" w:hanging="6"/>
              <w:rPr>
                <w:b w:val="0"/>
                <w:bCs w:val="0"/>
                <w:sz w:val="20"/>
              </w:rPr>
            </w:pPr>
            <w:r w:rsidRPr="00280CB3">
              <w:rPr>
                <w:b w:val="0"/>
                <w:bCs w:val="0"/>
                <w:sz w:val="20"/>
              </w:rPr>
              <w:t>Schlussfolgerungen: starke Zwischenmolekulare Wechselwirkungen, Stickstoffhaltige Verbindung, fungiert als Säure-Base-Puffer, Moleküle insgesamt nicht geladen, polares Molekül</w:t>
            </w:r>
          </w:p>
          <w:p w14:paraId="166F634A" w14:textId="77777777" w:rsidR="00280CB3" w:rsidRPr="00280CB3" w:rsidRDefault="00280CB3" w:rsidP="00280CB3">
            <w:pPr>
              <w:shd w:val="clear" w:color="auto" w:fill="FFFFFF"/>
              <w:spacing w:before="60"/>
              <w:ind w:right="204" w:hanging="6"/>
              <w:rPr>
                <w:b w:val="0"/>
                <w:bCs w:val="0"/>
                <w:sz w:val="20"/>
              </w:rPr>
            </w:pPr>
          </w:p>
          <w:p w14:paraId="4A40D750" w14:textId="77777777" w:rsidR="00280CB3" w:rsidRPr="00280CB3" w:rsidRDefault="00280CB3" w:rsidP="00280CB3">
            <w:pPr>
              <w:shd w:val="clear" w:color="auto" w:fill="FFFFFF"/>
              <w:spacing w:before="60"/>
              <w:ind w:right="204" w:hanging="6"/>
              <w:rPr>
                <w:b w:val="0"/>
                <w:bCs w:val="0"/>
                <w:sz w:val="20"/>
              </w:rPr>
            </w:pPr>
            <w:r w:rsidRPr="00280CB3">
              <w:rPr>
                <w:b w:val="0"/>
                <w:bCs w:val="0"/>
                <w:sz w:val="20"/>
              </w:rPr>
              <w:t>Alanin als L-α-Aminosäuren (AS) (Amino- und Carboxyl-Gruppe)</w:t>
            </w:r>
          </w:p>
          <w:p w14:paraId="3490F234" w14:textId="77777777" w:rsidR="00280CB3" w:rsidRPr="00280CB3" w:rsidRDefault="00280CB3" w:rsidP="00280CB3">
            <w:pPr>
              <w:shd w:val="clear" w:color="auto" w:fill="FFFFFF"/>
              <w:spacing w:before="60"/>
              <w:ind w:right="204" w:hanging="6"/>
              <w:rPr>
                <w:b w:val="0"/>
                <w:bCs w:val="0"/>
                <w:sz w:val="20"/>
              </w:rPr>
            </w:pPr>
            <w:r w:rsidRPr="00280CB3">
              <w:rPr>
                <w:b w:val="0"/>
                <w:bCs w:val="0"/>
                <w:sz w:val="20"/>
              </w:rPr>
              <w:t>Allgemeine Formel von L-α-Aminosäuren und weitere Beispiele, Zwitter-Ionen-Struktur</w:t>
            </w:r>
          </w:p>
          <w:p w14:paraId="37A87C13" w14:textId="77777777" w:rsidR="00280CB3" w:rsidRPr="00280CB3" w:rsidRDefault="00280CB3" w:rsidP="00280CB3">
            <w:pPr>
              <w:shd w:val="clear" w:color="auto" w:fill="FFFFFF"/>
              <w:spacing w:before="60"/>
              <w:ind w:right="204" w:hanging="6"/>
              <w:rPr>
                <w:b w:val="0"/>
                <w:bCs w:val="0"/>
                <w:sz w:val="20"/>
              </w:rPr>
            </w:pPr>
          </w:p>
          <w:p w14:paraId="55ACADCE" w14:textId="77777777" w:rsidR="00280CB3" w:rsidRPr="00280CB3" w:rsidRDefault="00280CB3" w:rsidP="00280CB3">
            <w:pPr>
              <w:shd w:val="clear" w:color="auto" w:fill="FFFFFF"/>
              <w:spacing w:before="60"/>
              <w:ind w:right="204" w:hanging="6"/>
              <w:rPr>
                <w:b w:val="0"/>
                <w:bCs w:val="0"/>
                <w:sz w:val="20"/>
              </w:rPr>
            </w:pPr>
            <w:r w:rsidRPr="00280CB3">
              <w:rPr>
                <w:b w:val="0"/>
                <w:bCs w:val="0"/>
                <w:sz w:val="20"/>
              </w:rPr>
              <w:t>Ninhydrin als Nachweisreagenz und DC eines Gemischs aus AS</w:t>
            </w:r>
          </w:p>
          <w:p w14:paraId="5C94ADEC" w14:textId="77777777" w:rsidR="00280CB3" w:rsidRPr="00280CB3" w:rsidRDefault="00280CB3" w:rsidP="00280CB3">
            <w:pPr>
              <w:shd w:val="clear" w:color="auto" w:fill="FFFFFF"/>
              <w:spacing w:before="60"/>
              <w:ind w:right="204" w:hanging="6"/>
              <w:rPr>
                <w:b w:val="0"/>
                <w:bCs w:val="0"/>
                <w:sz w:val="20"/>
              </w:rPr>
            </w:pPr>
          </w:p>
          <w:p w14:paraId="4EE11AC3" w14:textId="77777777" w:rsidR="00280CB3" w:rsidRPr="00280CB3" w:rsidRDefault="00280CB3" w:rsidP="00280CB3">
            <w:pPr>
              <w:shd w:val="clear" w:color="auto" w:fill="FFFFFF"/>
              <w:spacing w:before="60"/>
              <w:ind w:right="204" w:hanging="6"/>
              <w:rPr>
                <w:b w:val="0"/>
                <w:bCs w:val="0"/>
                <w:sz w:val="20"/>
              </w:rPr>
            </w:pPr>
            <w:r w:rsidRPr="00280CB3">
              <w:rPr>
                <w:b w:val="0"/>
                <w:bCs w:val="0"/>
                <w:sz w:val="20"/>
              </w:rPr>
              <w:lastRenderedPageBreak/>
              <w:t>Verknüpfung der AS-Bausteine zu Di-, Tri- Oligo-, Polypeptiden Peptid-Gruppe, Kondensationsreaktion, Proteinbegriff</w:t>
            </w:r>
          </w:p>
          <w:p w14:paraId="2CCC977D" w14:textId="77777777" w:rsidR="00280CB3" w:rsidRPr="00280CB3" w:rsidRDefault="00280CB3" w:rsidP="00280CB3">
            <w:pPr>
              <w:shd w:val="clear" w:color="auto" w:fill="FFFFFF"/>
              <w:spacing w:before="60"/>
              <w:ind w:right="204" w:hanging="6"/>
              <w:rPr>
                <w:b w:val="0"/>
                <w:bCs w:val="0"/>
                <w:sz w:val="20"/>
              </w:rPr>
            </w:pPr>
          </w:p>
          <w:p w14:paraId="3FDC586C" w14:textId="77777777" w:rsidR="00280CB3" w:rsidRPr="00280CB3" w:rsidRDefault="00280CB3" w:rsidP="00280CB3">
            <w:pPr>
              <w:rPr>
                <w:b w:val="0"/>
                <w:bCs w:val="0"/>
                <w:sz w:val="20"/>
              </w:rPr>
            </w:pPr>
            <w:r w:rsidRPr="00280CB3">
              <w:rPr>
                <w:b w:val="0"/>
                <w:bCs w:val="0"/>
                <w:sz w:val="20"/>
              </w:rPr>
              <w:t xml:space="preserve">Struktur der Proteine </w:t>
            </w:r>
            <w:r w:rsidRPr="00280CB3">
              <w:rPr>
                <w:b w:val="0"/>
                <w:bCs w:val="0"/>
                <w:sz w:val="20"/>
              </w:rPr>
              <w:br/>
              <w:t>Aminosäuresequenz, Benennung,  N-terminales bzw. C-terminales Ende, Primärstruktur</w:t>
            </w:r>
            <w:r w:rsidRPr="00280CB3">
              <w:rPr>
                <w:b w:val="0"/>
                <w:bCs w:val="0"/>
                <w:sz w:val="20"/>
              </w:rPr>
              <w:br/>
              <w:t>α-Helix, β-Faltblatt  als Beispiel der Sekundärstruktur</w:t>
            </w:r>
          </w:p>
          <w:p w14:paraId="0339020D" w14:textId="77777777" w:rsidR="00280CB3" w:rsidRPr="00280CB3" w:rsidRDefault="00280CB3" w:rsidP="00280CB3">
            <w:pPr>
              <w:rPr>
                <w:b w:val="0"/>
                <w:bCs w:val="0"/>
                <w:sz w:val="20"/>
              </w:rPr>
            </w:pPr>
            <w:r w:rsidRPr="00280CB3">
              <w:rPr>
                <w:b w:val="0"/>
                <w:bCs w:val="0"/>
                <w:sz w:val="20"/>
              </w:rPr>
              <w:t>Tertiärstruktur auf der Basis der Wechselwirkung zwischen den AS-Resten u.a. Disulfid-Brücken (Cystin)</w:t>
            </w:r>
          </w:p>
          <w:p w14:paraId="3D1065E5" w14:textId="77777777" w:rsidR="00280CB3" w:rsidRPr="00280CB3" w:rsidRDefault="00280CB3" w:rsidP="00280CB3">
            <w:pPr>
              <w:rPr>
                <w:b w:val="0"/>
                <w:bCs w:val="0"/>
                <w:sz w:val="20"/>
              </w:rPr>
            </w:pPr>
            <w:r w:rsidRPr="00280CB3">
              <w:rPr>
                <w:b w:val="0"/>
                <w:bCs w:val="0"/>
                <w:sz w:val="20"/>
              </w:rPr>
              <w:t xml:space="preserve">Quartär-Struktur bei der Zusammenlagerung von Peptiden zu einer funktionalen Einheit (Protein) </w:t>
            </w:r>
            <w:r w:rsidRPr="00280CB3">
              <w:rPr>
                <w:b w:val="0"/>
                <w:bCs w:val="0"/>
                <w:sz w:val="20"/>
              </w:rPr>
              <w:br/>
            </w:r>
          </w:p>
          <w:p w14:paraId="3921CC60" w14:textId="77777777" w:rsidR="00280CB3" w:rsidRPr="00280CB3" w:rsidRDefault="00280CB3" w:rsidP="00280CB3">
            <w:pPr>
              <w:rPr>
                <w:b w:val="0"/>
                <w:bCs w:val="0"/>
                <w:sz w:val="20"/>
              </w:rPr>
            </w:pPr>
            <w:r w:rsidRPr="00280CB3">
              <w:rPr>
                <w:b w:val="0"/>
                <w:bCs w:val="0"/>
                <w:sz w:val="20"/>
              </w:rPr>
              <w:t>Nachweise von und Denaturierung der Proteine (Praktikum)</w:t>
            </w:r>
          </w:p>
          <w:p w14:paraId="60AA429C" w14:textId="77777777" w:rsidR="00280CB3" w:rsidRPr="00280CB3" w:rsidRDefault="00280CB3" w:rsidP="00280CB3">
            <w:pPr>
              <w:rPr>
                <w:b w:val="0"/>
                <w:bCs w:val="0"/>
                <w:i/>
                <w:iCs/>
                <w:sz w:val="20"/>
              </w:rPr>
            </w:pPr>
            <w:r w:rsidRPr="00280CB3">
              <w:rPr>
                <w:b w:val="0"/>
                <w:bCs w:val="0"/>
                <w:sz w:val="20"/>
              </w:rPr>
              <w:t>(Veränderung der Räumlichen Struktur bis hin zur Hydrolyse)</w:t>
            </w:r>
          </w:p>
          <w:p w14:paraId="7ECA3C4D" w14:textId="77777777" w:rsidR="00280CB3" w:rsidRPr="00280CB3" w:rsidRDefault="00280CB3" w:rsidP="00280CB3">
            <w:pPr>
              <w:rPr>
                <w:b w:val="0"/>
                <w:bCs w:val="0"/>
                <w:color w:val="231F20"/>
                <w:sz w:val="20"/>
              </w:rPr>
            </w:pPr>
          </w:p>
          <w:p w14:paraId="2F7849D0" w14:textId="77777777" w:rsidR="00280CB3" w:rsidRPr="00280CB3" w:rsidRDefault="00280CB3" w:rsidP="00280CB3">
            <w:pPr>
              <w:rPr>
                <w:b w:val="0"/>
                <w:bCs w:val="0"/>
                <w:color w:val="231F20"/>
                <w:sz w:val="20"/>
              </w:rPr>
            </w:pPr>
          </w:p>
          <w:p w14:paraId="34B48382" w14:textId="77777777" w:rsidR="00280CB3" w:rsidRPr="00280CB3" w:rsidRDefault="00280CB3" w:rsidP="00280CB3">
            <w:pPr>
              <w:rPr>
                <w:b w:val="0"/>
                <w:bCs w:val="0"/>
                <w:color w:val="231F20"/>
                <w:sz w:val="22"/>
              </w:rPr>
            </w:pPr>
          </w:p>
          <w:p w14:paraId="0C25EEFE" w14:textId="77777777" w:rsidR="00280CB3" w:rsidRPr="00280CB3" w:rsidRDefault="00280CB3" w:rsidP="00280CB3">
            <w:pPr>
              <w:rPr>
                <w:b w:val="0"/>
                <w:bCs w:val="0"/>
                <w:color w:val="231F20"/>
                <w:sz w:val="22"/>
              </w:rPr>
            </w:pPr>
          </w:p>
          <w:p w14:paraId="264E34CE" w14:textId="77777777" w:rsidR="00280CB3" w:rsidRPr="00280CB3" w:rsidRDefault="00280CB3" w:rsidP="00280CB3">
            <w:pPr>
              <w:rPr>
                <w:b w:val="0"/>
                <w:bCs w:val="0"/>
                <w:color w:val="231F20"/>
                <w:sz w:val="22"/>
              </w:rPr>
            </w:pPr>
          </w:p>
          <w:p w14:paraId="214C94F6" w14:textId="77777777" w:rsidR="00280CB3" w:rsidRPr="00280CB3" w:rsidRDefault="00280CB3" w:rsidP="00280CB3">
            <w:pPr>
              <w:rPr>
                <w:b w:val="0"/>
                <w:bCs w:val="0"/>
                <w:color w:val="231F20"/>
                <w:sz w:val="22"/>
              </w:rPr>
            </w:pPr>
          </w:p>
          <w:p w14:paraId="11FB57D8" w14:textId="77777777" w:rsidR="00280CB3" w:rsidRPr="00280CB3" w:rsidRDefault="00280CB3" w:rsidP="00280CB3">
            <w:pPr>
              <w:rPr>
                <w:b w:val="0"/>
                <w:bCs w:val="0"/>
                <w:color w:val="231F20"/>
                <w:sz w:val="22"/>
              </w:rPr>
            </w:pPr>
          </w:p>
          <w:p w14:paraId="7265AEF7" w14:textId="77777777" w:rsidR="00280CB3" w:rsidRPr="00280CB3" w:rsidRDefault="00280CB3" w:rsidP="00280CB3">
            <w:pPr>
              <w:rPr>
                <w:b w:val="0"/>
                <w:bCs w:val="0"/>
                <w:color w:val="231F20"/>
                <w:sz w:val="22"/>
              </w:rPr>
            </w:pPr>
          </w:p>
          <w:p w14:paraId="41F62E18" w14:textId="77777777" w:rsidR="00280CB3" w:rsidRPr="00280CB3" w:rsidRDefault="00280CB3" w:rsidP="00280CB3">
            <w:pPr>
              <w:rPr>
                <w:b w:val="0"/>
                <w:bCs w:val="0"/>
                <w:color w:val="231F20"/>
                <w:sz w:val="22"/>
              </w:rPr>
            </w:pPr>
          </w:p>
          <w:p w14:paraId="1C532C02" w14:textId="77777777" w:rsidR="00280CB3" w:rsidRPr="00280CB3" w:rsidRDefault="00280CB3" w:rsidP="00280CB3">
            <w:pPr>
              <w:rPr>
                <w:b w:val="0"/>
                <w:bCs w:val="0"/>
                <w:color w:val="231F20"/>
                <w:sz w:val="22"/>
              </w:rPr>
            </w:pPr>
          </w:p>
          <w:p w14:paraId="3DCC01AC" w14:textId="77777777" w:rsidR="00280CB3" w:rsidRPr="00280CB3" w:rsidRDefault="00280CB3" w:rsidP="00280CB3">
            <w:pPr>
              <w:rPr>
                <w:b w:val="0"/>
                <w:bCs w:val="0"/>
                <w:color w:val="231F20"/>
                <w:sz w:val="22"/>
              </w:rPr>
            </w:pPr>
          </w:p>
          <w:p w14:paraId="5668FF1F" w14:textId="77777777" w:rsidR="00280CB3" w:rsidRPr="00280CB3" w:rsidRDefault="00280CB3" w:rsidP="00280CB3">
            <w:pPr>
              <w:rPr>
                <w:b w:val="0"/>
                <w:bCs w:val="0"/>
                <w:color w:val="231F20"/>
                <w:sz w:val="22"/>
              </w:rPr>
            </w:pPr>
          </w:p>
          <w:p w14:paraId="1FA51035" w14:textId="420DCAC6" w:rsidR="00280CB3" w:rsidRPr="00280CB3" w:rsidRDefault="00280CB3" w:rsidP="006B35F8">
            <w:pPr>
              <w:shd w:val="clear" w:color="auto" w:fill="FFFFFF"/>
              <w:rPr>
                <w:b w:val="0"/>
                <w:bCs w:val="0"/>
                <w:sz w:val="20"/>
              </w:rPr>
            </w:pPr>
            <w:r w:rsidRPr="00280CB3">
              <w:rPr>
                <w:b w:val="0"/>
                <w:bCs w:val="0"/>
                <w:sz w:val="20"/>
              </w:rPr>
              <w:t>Enzyme-Begriff (Biokatalysator, Schlüssel-Schloss-Prinzip)</w:t>
            </w:r>
          </w:p>
        </w:tc>
        <w:tc>
          <w:tcPr>
            <w:tcW w:w="6339" w:type="dxa"/>
            <w:tcBorders>
              <w:top w:val="nil"/>
            </w:tcBorders>
          </w:tcPr>
          <w:p w14:paraId="3E3D4590" w14:textId="77777777" w:rsidR="006B35F8" w:rsidRPr="00546AB6" w:rsidRDefault="006B35F8" w:rsidP="006B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lastRenderedPageBreak/>
              <w:t>Bezug zum Einstieg „Joghurt“ möglich</w:t>
            </w:r>
          </w:p>
          <w:p w14:paraId="4FA28226" w14:textId="77777777" w:rsidR="006B35F8" w:rsidRDefault="006B35F8" w:rsidP="006B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2867C7AB" w14:textId="77777777" w:rsidR="006B35F8" w:rsidRDefault="006B35F8" w:rsidP="006B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Untersuchung eines weißen Feststoffes im Praktikum (Alanin bzw. Glycin)</w:t>
            </w:r>
          </w:p>
          <w:p w14:paraId="3063B91F" w14:textId="77777777" w:rsidR="006B35F8" w:rsidRDefault="006B35F8" w:rsidP="006B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7CC1B778" w14:textId="77777777" w:rsidR="006B35F8" w:rsidRDefault="006B35F8" w:rsidP="006B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2EA8754D" w14:textId="77777777" w:rsidR="006B35F8" w:rsidRDefault="006B35F8" w:rsidP="006B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0FA8C472" w14:textId="77777777" w:rsidR="006B35F8" w:rsidRDefault="006B35F8" w:rsidP="006B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5885091A" w14:textId="77777777" w:rsidR="006B35F8" w:rsidRDefault="006B35F8" w:rsidP="006B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02BB136D" w14:textId="77777777" w:rsidR="006B35F8" w:rsidRDefault="006B35F8" w:rsidP="006B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5DE4DC11" w14:textId="77777777" w:rsidR="006B35F8" w:rsidRDefault="006B35F8" w:rsidP="006B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2FDB5D1C" w14:textId="77777777" w:rsidR="006B35F8" w:rsidRDefault="006B35F8" w:rsidP="006B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0D8FB8FE" w14:textId="77777777" w:rsidR="006B35F8" w:rsidRDefault="006B35F8" w:rsidP="006B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5DB89621" w14:textId="77777777" w:rsidR="006B35F8" w:rsidRDefault="006B35F8" w:rsidP="006B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Saure, alkalische und neutrale AS – Praktikum drei AS sollen identifiziert werden (Glutaminsäure, Lysin, Alanin)</w:t>
            </w:r>
          </w:p>
          <w:p w14:paraId="0D645020" w14:textId="77777777" w:rsidR="006B35F8" w:rsidRDefault="006B35F8" w:rsidP="006B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(Isoelektrischer Punkt?)</w:t>
            </w:r>
          </w:p>
          <w:p w14:paraId="5C6290D3" w14:textId="77777777" w:rsidR="006B35F8" w:rsidRPr="00546AB6" w:rsidRDefault="006B35F8" w:rsidP="006B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4C5AC724" w14:textId="77777777" w:rsidR="006B35F8" w:rsidRPr="00546AB6" w:rsidRDefault="006B35F8" w:rsidP="006B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DC eines AS-Gemischs mit Vergleichssubstanzen anschl. Sichtbarmachen des Chromatogramms mit Ninhydrin-Sprühreagenz (auch einsetzbar als Mittel zum Sichtbarmachen von latenten Fingerabdrücken in der Forensik)</w:t>
            </w:r>
          </w:p>
          <w:p w14:paraId="51969DC6" w14:textId="77777777" w:rsidR="006B35F8" w:rsidRPr="00546AB6" w:rsidRDefault="006B35F8" w:rsidP="006B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1A2F8BC6" w14:textId="77777777" w:rsidR="006B35F8" w:rsidRDefault="006B35F8" w:rsidP="006B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46AB6">
              <w:rPr>
                <w:sz w:val="20"/>
              </w:rPr>
              <w:t xml:space="preserve">Visualisierung </w:t>
            </w:r>
            <w:r>
              <w:rPr>
                <w:sz w:val="20"/>
              </w:rPr>
              <w:t>der</w:t>
            </w:r>
            <w:r w:rsidRPr="00546AB6">
              <w:rPr>
                <w:sz w:val="20"/>
              </w:rPr>
              <w:t xml:space="preserve"> Proteinarchi</w:t>
            </w:r>
            <w:r>
              <w:rPr>
                <w:sz w:val="20"/>
              </w:rPr>
              <w:t>tektur (z.B. α-Helix, β-Faltblatt) mittels Molekülbetrachtungsprogrammen und pdb-Dateien</w:t>
            </w:r>
          </w:p>
          <w:p w14:paraId="2D11F26A" w14:textId="77777777" w:rsidR="006B35F8" w:rsidRPr="00546AB6" w:rsidRDefault="006B35F8" w:rsidP="006B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Bsp zur Visualisierung: ADH, </w:t>
            </w:r>
            <w:r w:rsidRPr="00D40D76">
              <w:rPr>
                <w:sz w:val="20"/>
              </w:rPr>
              <w:t>Bradykinin</w:t>
            </w:r>
            <w:r>
              <w:rPr>
                <w:sz w:val="20"/>
              </w:rPr>
              <w:t>, Oxytocin, Glucagon, Insulin, Hämoglobin, Myoglobin, Aktin, Myosin,Titin, Kollagen</w:t>
            </w:r>
          </w:p>
          <w:p w14:paraId="248D8AED" w14:textId="77777777" w:rsidR="006B35F8" w:rsidRPr="00FE4955" w:rsidRDefault="006B35F8" w:rsidP="006B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 w:rsidRPr="00FE4955">
              <w:rPr>
                <w:iCs/>
                <w:sz w:val="20"/>
              </w:rPr>
              <w:t>(Unterteilung von Proteinen nach deren Funktion)</w:t>
            </w:r>
          </w:p>
          <w:p w14:paraId="65176556" w14:textId="77777777" w:rsidR="006B35F8" w:rsidRPr="00546AB6" w:rsidRDefault="006B35F8" w:rsidP="006B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 w:rsidRPr="00546AB6">
              <w:rPr>
                <w:iCs/>
                <w:sz w:val="20"/>
              </w:rPr>
              <w:t>Proteine in der Küche (z.</w:t>
            </w:r>
            <w:r>
              <w:rPr>
                <w:iCs/>
                <w:sz w:val="20"/>
              </w:rPr>
              <w:t> </w:t>
            </w:r>
            <w:r w:rsidRPr="00546AB6">
              <w:rPr>
                <w:iCs/>
                <w:sz w:val="20"/>
              </w:rPr>
              <w:t xml:space="preserve">B. </w:t>
            </w:r>
            <w:r>
              <w:rPr>
                <w:iCs/>
                <w:sz w:val="20"/>
              </w:rPr>
              <w:t xml:space="preserve">Eischaum &amp; Baiser, </w:t>
            </w:r>
            <w:r w:rsidRPr="00546AB6">
              <w:rPr>
                <w:iCs/>
                <w:sz w:val="20"/>
              </w:rPr>
              <w:t>Gelatine</w:t>
            </w:r>
            <w:r>
              <w:rPr>
                <w:iCs/>
                <w:sz w:val="20"/>
              </w:rPr>
              <w:t xml:space="preserve">, </w:t>
            </w:r>
            <w:r w:rsidRPr="00546AB6">
              <w:rPr>
                <w:iCs/>
                <w:sz w:val="20"/>
              </w:rPr>
              <w:t xml:space="preserve">) </w:t>
            </w:r>
          </w:p>
          <w:p w14:paraId="4D9779C5" w14:textId="77777777" w:rsidR="006B35F8" w:rsidRPr="00546AB6" w:rsidRDefault="006B35F8" w:rsidP="006B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 w:rsidRPr="00546AB6">
              <w:rPr>
                <w:iCs/>
                <w:sz w:val="20"/>
              </w:rPr>
              <w:t>Proteine beim Friseur</w:t>
            </w:r>
            <w:r>
              <w:rPr>
                <w:iCs/>
                <w:sz w:val="20"/>
              </w:rPr>
              <w:t xml:space="preserve"> (Dauerwelle)</w:t>
            </w:r>
          </w:p>
          <w:p w14:paraId="47275920" w14:textId="77777777" w:rsidR="006B35F8" w:rsidRPr="00546AB6" w:rsidRDefault="006B35F8" w:rsidP="006B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  <w:p w14:paraId="2CFB0FDA" w14:textId="77777777" w:rsidR="006B35F8" w:rsidRDefault="006B35F8" w:rsidP="006B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Biuret-Reaktion (Xanthoprotein-Reaktion),</w:t>
            </w:r>
          </w:p>
          <w:p w14:paraId="369BF064" w14:textId="77777777" w:rsidR="006B35F8" w:rsidRDefault="006B35F8" w:rsidP="006B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Denaturierung mittels Wärmezufuhr, Säure bzw. Basen-Zugabe, Zugabe von Schwermetallsalzen (Mechanische Denaturierung) </w:t>
            </w:r>
          </w:p>
          <w:p w14:paraId="17621023" w14:textId="77777777" w:rsidR="006B35F8" w:rsidRDefault="006B35F8" w:rsidP="006B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Mögliche Proben: Eiweißlösung, Milchprodukte,(Federn/Daunen)</w:t>
            </w:r>
            <w:r>
              <w:rPr>
                <w:iCs/>
                <w:sz w:val="20"/>
              </w:rPr>
              <w:br/>
              <w:t>Vergleich Schurrwoll-, Baumwollfaden</w:t>
            </w:r>
          </w:p>
          <w:p w14:paraId="2811C018" w14:textId="77777777" w:rsidR="006B35F8" w:rsidRDefault="006B35F8" w:rsidP="006B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4C032718" w14:textId="77777777" w:rsidR="006B35F8" w:rsidRDefault="006B35F8" w:rsidP="006B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Nährstoffnachweis in Baby-</w:t>
            </w:r>
            <w:r w:rsidRPr="00C111FC">
              <w:rPr>
                <w:rFonts w:asciiTheme="minorHAnsi" w:hAnsiTheme="minorHAnsi" w:cstheme="minorHAnsi"/>
                <w:iCs/>
                <w:sz w:val="20"/>
              </w:rPr>
              <w:t>Milchpulver</w:t>
            </w:r>
            <w:r>
              <w:rPr>
                <w:iCs/>
                <w:sz w:val="20"/>
              </w:rPr>
              <w:t xml:space="preserve"> (Unterschiede PRE und Folgemilch)</w:t>
            </w:r>
          </w:p>
          <w:p w14:paraId="2FFF9D69" w14:textId="77777777" w:rsidR="006B35F8" w:rsidRDefault="006B35F8" w:rsidP="006B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7C4688E0" w14:textId="77777777" w:rsidR="006B35F8" w:rsidRPr="00EB4306" w:rsidRDefault="006B35F8" w:rsidP="006B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2"/>
              </w:rPr>
            </w:pPr>
            <w:r>
              <w:rPr>
                <w:iCs/>
                <w:sz w:val="20"/>
              </w:rPr>
              <w:t>Exkurs: Enzymatik Praktikum</w:t>
            </w:r>
            <w:r>
              <w:rPr>
                <w:iCs/>
                <w:sz w:val="20"/>
              </w:rPr>
              <w:br/>
              <w:t>(</w:t>
            </w:r>
            <w:r w:rsidRPr="00FE4955">
              <w:rPr>
                <w:iCs/>
                <w:sz w:val="20"/>
              </w:rPr>
              <w:t xml:space="preserve">Substratspezifität </w:t>
            </w:r>
            <w:r>
              <w:rPr>
                <w:iCs/>
                <w:sz w:val="20"/>
              </w:rPr>
              <w:t>am Bsp.</w:t>
            </w:r>
            <w:r w:rsidRPr="00FE4955">
              <w:rPr>
                <w:iCs/>
                <w:sz w:val="20"/>
              </w:rPr>
              <w:t xml:space="preserve"> Urease</w:t>
            </w:r>
            <w:r>
              <w:rPr>
                <w:iCs/>
                <w:sz w:val="20"/>
              </w:rPr>
              <w:t>, pH-Abhängigkeit am Bsp. Katalase, Temperaturabhängigkeit am Bsp. Hefe alkoholische Gärung)</w:t>
            </w:r>
          </w:p>
          <w:p w14:paraId="38FE015F" w14:textId="77777777" w:rsidR="006B35F8" w:rsidRPr="00546AB6" w:rsidRDefault="006B35F8" w:rsidP="006B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 w:rsidRPr="00546AB6">
              <w:rPr>
                <w:iCs/>
                <w:sz w:val="20"/>
              </w:rPr>
              <w:t>Messwerterfassung</w:t>
            </w:r>
          </w:p>
          <w:p w14:paraId="29CA1326" w14:textId="683B6B2D" w:rsidR="00280CB3" w:rsidRPr="00583476" w:rsidRDefault="006B35F8" w:rsidP="0028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 w:rsidRPr="00546AB6">
              <w:rPr>
                <w:iCs/>
                <w:sz w:val="20"/>
              </w:rPr>
              <w:br/>
            </w:r>
            <w:r>
              <w:rPr>
                <w:iCs/>
                <w:sz w:val="20"/>
              </w:rPr>
              <w:t>Exkurs: Protein-Biosynthese (Translation und Transkription)</w:t>
            </w:r>
          </w:p>
        </w:tc>
      </w:tr>
    </w:tbl>
    <w:p w14:paraId="5ABE9D72" w14:textId="77777777" w:rsidR="00280CB3" w:rsidRDefault="00280CB3" w:rsidP="00280CB3">
      <w:pPr>
        <w:spacing w:line="276" w:lineRule="auto"/>
        <w:rPr>
          <w:rFonts w:ascii="Arial" w:hAnsi="Arial" w:cs="Arial"/>
        </w:rPr>
      </w:pPr>
    </w:p>
    <w:p w14:paraId="22A0703F" w14:textId="77777777" w:rsidR="00280CB3" w:rsidRDefault="00280CB3" w:rsidP="00280CB3">
      <w:pPr>
        <w:spacing w:line="276" w:lineRule="auto"/>
        <w:rPr>
          <w:rFonts w:ascii="Arial" w:hAnsi="Arial" w:cs="Arial"/>
        </w:rPr>
      </w:pPr>
    </w:p>
    <w:tbl>
      <w:tblPr>
        <w:tblStyle w:val="Listentabelle3Akzent6"/>
        <w:tblW w:w="0" w:type="auto"/>
        <w:tblLook w:val="04A0" w:firstRow="1" w:lastRow="0" w:firstColumn="1" w:lastColumn="0" w:noHBand="0" w:noVBand="1"/>
      </w:tblPr>
      <w:tblGrid>
        <w:gridCol w:w="11335"/>
        <w:gridCol w:w="2942"/>
      </w:tblGrid>
      <w:tr w:rsidR="00280CB3" w14:paraId="25F8045F" w14:textId="77777777" w:rsidTr="00D02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35" w:type="dxa"/>
          </w:tcPr>
          <w:p w14:paraId="7FFEE538" w14:textId="79FF332E" w:rsidR="00280CB3" w:rsidRPr="00F23A9D" w:rsidRDefault="006B35F8" w:rsidP="00D02B6A">
            <w:pPr>
              <w:tabs>
                <w:tab w:val="left" w:pos="2625"/>
                <w:tab w:val="center" w:pos="5559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5. Aromaten</w:t>
            </w:r>
          </w:p>
        </w:tc>
        <w:tc>
          <w:tcPr>
            <w:tcW w:w="2942" w:type="dxa"/>
          </w:tcPr>
          <w:p w14:paraId="70AC885B" w14:textId="714BC185" w:rsidR="00280CB3" w:rsidRPr="00D71CFF" w:rsidRDefault="00280CB3" w:rsidP="00D02B6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F23A9D">
              <w:rPr>
                <w:rFonts w:ascii="Arial" w:hAnsi="Arial" w:cs="Arial"/>
                <w:b w:val="0"/>
              </w:rPr>
              <w:t xml:space="preserve">(ca. </w:t>
            </w:r>
            <w:r w:rsidR="00183BB1">
              <w:rPr>
                <w:rFonts w:ascii="Arial" w:hAnsi="Arial" w:cs="Arial"/>
                <w:b w:val="0"/>
              </w:rPr>
              <w:t>10</w:t>
            </w:r>
            <w:r w:rsidR="006B35F8">
              <w:rPr>
                <w:rFonts w:ascii="Arial" w:hAnsi="Arial" w:cs="Arial"/>
                <w:b w:val="0"/>
              </w:rPr>
              <w:t>-1</w:t>
            </w:r>
            <w:r w:rsidR="00183BB1">
              <w:rPr>
                <w:rFonts w:ascii="Arial" w:hAnsi="Arial" w:cs="Arial"/>
                <w:b w:val="0"/>
              </w:rPr>
              <w:t>4</w:t>
            </w:r>
            <w:r w:rsidRPr="00F23A9D">
              <w:rPr>
                <w:rFonts w:ascii="Arial" w:hAnsi="Arial" w:cs="Arial"/>
                <w:b w:val="0"/>
              </w:rPr>
              <w:t xml:space="preserve"> Stunden)</w:t>
            </w:r>
          </w:p>
        </w:tc>
      </w:tr>
    </w:tbl>
    <w:p w14:paraId="36CC66FC" w14:textId="77777777" w:rsidR="00280CB3" w:rsidRDefault="00280CB3" w:rsidP="00280CB3">
      <w:pPr>
        <w:spacing w:line="276" w:lineRule="auto"/>
        <w:rPr>
          <w:rFonts w:ascii="Arial" w:hAnsi="Arial" w:cs="Arial"/>
        </w:rPr>
      </w:pPr>
    </w:p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7792"/>
        <w:gridCol w:w="146"/>
        <w:gridCol w:w="6339"/>
      </w:tblGrid>
      <w:tr w:rsidR="00280CB3" w14:paraId="5FBC5FA7" w14:textId="77777777" w:rsidTr="00D02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92" w:type="dxa"/>
            <w:tcBorders>
              <w:top w:val="nil"/>
              <w:left w:val="nil"/>
            </w:tcBorders>
          </w:tcPr>
          <w:p w14:paraId="5A97AD68" w14:textId="77777777" w:rsidR="00280CB3" w:rsidRDefault="00280CB3" w:rsidP="00D02B6A">
            <w:pPr>
              <w:spacing w:line="276" w:lineRule="auto"/>
              <w:rPr>
                <w:rFonts w:ascii="Arial" w:hAnsi="Arial" w:cs="Arial"/>
              </w:rPr>
            </w:pPr>
            <w:r w:rsidRPr="00583476">
              <w:rPr>
                <w:rFonts w:ascii="Arial" w:hAnsi="Arial" w:cs="Arial"/>
              </w:rPr>
              <w:t>Unterrichtsinhalte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46326" w14:textId="77777777" w:rsidR="00280CB3" w:rsidRDefault="00280CB3" w:rsidP="00D02B6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3476">
              <w:rPr>
                <w:rFonts w:ascii="Arial" w:hAnsi="Arial" w:cs="Arial"/>
              </w:rPr>
              <w:t>Hinweise/Ideen zur konkreten Umsetzung</w:t>
            </w:r>
          </w:p>
        </w:tc>
      </w:tr>
      <w:tr w:rsidR="00280CB3" w14:paraId="4243E737" w14:textId="77777777" w:rsidTr="00D02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2"/>
            <w:tcBorders>
              <w:top w:val="nil"/>
            </w:tcBorders>
          </w:tcPr>
          <w:p w14:paraId="00A4396B" w14:textId="77777777" w:rsidR="006B35F8" w:rsidRPr="006B35F8" w:rsidRDefault="006B35F8" w:rsidP="006B35F8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6B35F8">
              <w:rPr>
                <w:b w:val="0"/>
                <w:bCs w:val="0"/>
                <w:sz w:val="20"/>
              </w:rPr>
              <w:t>Erforschung des Benzols</w:t>
            </w:r>
          </w:p>
          <w:p w14:paraId="373B5E17" w14:textId="77777777" w:rsidR="006B35F8" w:rsidRPr="006B35F8" w:rsidRDefault="006B35F8" w:rsidP="006B35F8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6B35F8">
              <w:rPr>
                <w:b w:val="0"/>
                <w:bCs w:val="0"/>
                <w:sz w:val="20"/>
              </w:rPr>
              <w:t>Historie der Aromaten, Eigenschaften, Vorkommen und Verwendung von Benzol, Molekülstruktur und Bindungsverhältnisse</w:t>
            </w:r>
          </w:p>
          <w:p w14:paraId="7B95763D" w14:textId="77777777" w:rsidR="006B35F8" w:rsidRPr="006B35F8" w:rsidRDefault="006B35F8" w:rsidP="006B35F8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6B35F8">
              <w:rPr>
                <w:b w:val="0"/>
                <w:bCs w:val="0"/>
                <w:sz w:val="20"/>
              </w:rPr>
              <w:t>Kekulé und die Benzolformel</w:t>
            </w:r>
          </w:p>
          <w:p w14:paraId="2FE5FE51" w14:textId="77777777" w:rsidR="006B35F8" w:rsidRPr="006B35F8" w:rsidRDefault="006B35F8" w:rsidP="006B35F8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6B35F8">
              <w:rPr>
                <w:b w:val="0"/>
                <w:bCs w:val="0"/>
                <w:sz w:val="20"/>
              </w:rPr>
              <w:t>Bindungsverhältnisse im Benzolmolekül</w:t>
            </w:r>
          </w:p>
          <w:p w14:paraId="255A4284" w14:textId="77777777" w:rsidR="006B35F8" w:rsidRPr="006B35F8" w:rsidRDefault="006B35F8" w:rsidP="006B35F8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</w:p>
          <w:p w14:paraId="12B69AAC" w14:textId="77777777" w:rsidR="006B35F8" w:rsidRPr="006B35F8" w:rsidRDefault="006B35F8" w:rsidP="006B35F8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6B35F8">
              <w:rPr>
                <w:b w:val="0"/>
                <w:bCs w:val="0"/>
                <w:sz w:val="20"/>
              </w:rPr>
              <w:t>Gesundheitsproblematik,</w:t>
            </w:r>
          </w:p>
          <w:p w14:paraId="02586E5D" w14:textId="77777777" w:rsidR="006B35F8" w:rsidRPr="006B35F8" w:rsidRDefault="006B35F8" w:rsidP="006B35F8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6B35F8">
              <w:rPr>
                <w:b w:val="0"/>
                <w:bCs w:val="0"/>
                <w:sz w:val="20"/>
              </w:rPr>
              <w:lastRenderedPageBreak/>
              <w:t>Gefahrstoffverordnungen</w:t>
            </w:r>
          </w:p>
          <w:p w14:paraId="158E89E7" w14:textId="77777777" w:rsidR="006B35F8" w:rsidRPr="006B35F8" w:rsidRDefault="006B35F8" w:rsidP="006B35F8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6B35F8">
              <w:rPr>
                <w:b w:val="0"/>
                <w:bCs w:val="0"/>
                <w:sz w:val="20"/>
              </w:rPr>
              <w:t>TRGS: Gefahrstoffdaten und Gefahrstoff-Kennzeichnungen, AGW und BGW</w:t>
            </w:r>
          </w:p>
          <w:p w14:paraId="184D2B87" w14:textId="77777777" w:rsidR="006B35F8" w:rsidRPr="006B35F8" w:rsidRDefault="006B35F8" w:rsidP="006B35F8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</w:p>
          <w:p w14:paraId="638BA4E5" w14:textId="77777777" w:rsidR="006B35F8" w:rsidRPr="006B35F8" w:rsidRDefault="006B35F8" w:rsidP="006B35F8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6B35F8">
              <w:rPr>
                <w:b w:val="0"/>
                <w:bCs w:val="0"/>
                <w:sz w:val="20"/>
              </w:rPr>
              <w:t>Mesomerie und Aromatizität</w:t>
            </w:r>
          </w:p>
          <w:p w14:paraId="7F41D0A3" w14:textId="77777777" w:rsidR="006B35F8" w:rsidRPr="006B35F8" w:rsidRDefault="006B35F8" w:rsidP="006B35F8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6B35F8">
              <w:rPr>
                <w:b w:val="0"/>
                <w:bCs w:val="0"/>
                <w:sz w:val="20"/>
              </w:rPr>
              <w:t>Besonderheiten und Kriterien des aromatischen Zustandes Reakti-onsverhalten, Mesomerieenergie:</w:t>
            </w:r>
          </w:p>
          <w:p w14:paraId="1AEDE930" w14:textId="77777777" w:rsidR="006B35F8" w:rsidRPr="006B35F8" w:rsidRDefault="006B35F8" w:rsidP="006B35F8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</w:p>
          <w:p w14:paraId="21C999D6" w14:textId="77777777" w:rsidR="006B35F8" w:rsidRPr="006B35F8" w:rsidRDefault="006B35F8" w:rsidP="006B35F8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6B35F8">
              <w:rPr>
                <w:b w:val="0"/>
                <w:bCs w:val="0"/>
                <w:sz w:val="20"/>
              </w:rPr>
              <w:t>Wichtige Benzolderivate:</w:t>
            </w:r>
          </w:p>
          <w:p w14:paraId="4E1F6AA0" w14:textId="77777777" w:rsidR="006B35F8" w:rsidRPr="006B35F8" w:rsidRDefault="006B35F8" w:rsidP="006B35F8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6B35F8">
              <w:rPr>
                <w:b w:val="0"/>
                <w:bCs w:val="0"/>
                <w:sz w:val="20"/>
              </w:rPr>
              <w:t>Phenol, Toluol, Benzaldehyd, Terephthalsäure, Benzoesäure, Styrol, Anilin, Phenylalanin, TNT</w:t>
            </w:r>
          </w:p>
          <w:p w14:paraId="264A6BB2" w14:textId="77777777" w:rsidR="006B35F8" w:rsidRPr="006B35F8" w:rsidRDefault="006B35F8" w:rsidP="006B35F8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6B35F8">
              <w:rPr>
                <w:b w:val="0"/>
                <w:bCs w:val="0"/>
                <w:sz w:val="20"/>
              </w:rPr>
              <w:t>Bedeutung bzw. Verwendung</w:t>
            </w:r>
          </w:p>
          <w:p w14:paraId="37762FE4" w14:textId="101250E7" w:rsidR="00280CB3" w:rsidRPr="00583476" w:rsidRDefault="006B35F8" w:rsidP="006B35F8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6B35F8">
              <w:rPr>
                <w:b w:val="0"/>
                <w:bCs w:val="0"/>
                <w:sz w:val="20"/>
              </w:rPr>
              <w:t>Strukturformeln und systematische Nomenklatur</w:t>
            </w:r>
          </w:p>
        </w:tc>
        <w:tc>
          <w:tcPr>
            <w:tcW w:w="6339" w:type="dxa"/>
            <w:tcBorders>
              <w:top w:val="nil"/>
            </w:tcBorders>
          </w:tcPr>
          <w:p w14:paraId="7E2CB235" w14:textId="77777777" w:rsidR="006B35F8" w:rsidRPr="008E57B8" w:rsidRDefault="006B35F8" w:rsidP="006B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E57B8">
              <w:rPr>
                <w:sz w:val="20"/>
              </w:rPr>
              <w:lastRenderedPageBreak/>
              <w:t>Vergleich – Visualisierung mit Molekülbetrachtungsprogram http://chemie.lilo-ma.de/chlilo/c6h6/benzol.html</w:t>
            </w:r>
          </w:p>
          <w:p w14:paraId="13BD85F4" w14:textId="77777777" w:rsidR="006B35F8" w:rsidRPr="008E57B8" w:rsidRDefault="006B35F8" w:rsidP="006B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68C8AE4A" w14:textId="36718346" w:rsidR="006B35F8" w:rsidRPr="008E57B8" w:rsidRDefault="006B35F8" w:rsidP="006B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 w:rsidRPr="008E57B8">
              <w:rPr>
                <w:iCs/>
                <w:sz w:val="20"/>
              </w:rPr>
              <w:t xml:space="preserve">Film zu Kekulé und dessen Aussage zur </w:t>
            </w:r>
            <w:r>
              <w:rPr>
                <w:iCs/>
                <w:sz w:val="20"/>
              </w:rPr>
              <w:t>M</w:t>
            </w:r>
            <w:r w:rsidRPr="008E57B8">
              <w:rPr>
                <w:iCs/>
                <w:sz w:val="20"/>
              </w:rPr>
              <w:t>olekülstruktur von Benzol</w:t>
            </w:r>
          </w:p>
          <w:p w14:paraId="75D3461D" w14:textId="77777777" w:rsidR="006B35F8" w:rsidRPr="008E57B8" w:rsidRDefault="006B35F8" w:rsidP="006B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4535C2B1" w14:textId="77777777" w:rsidR="006B35F8" w:rsidRPr="008E57B8" w:rsidRDefault="006B35F8" w:rsidP="006B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 w:rsidRPr="008E57B8">
              <w:rPr>
                <w:iCs/>
                <w:sz w:val="20"/>
              </w:rPr>
              <w:t xml:space="preserve">Recherche in Gefahrstoffdatenbanken, Zeitungsarchiven </w:t>
            </w:r>
            <w:r w:rsidRPr="008E57B8">
              <w:rPr>
                <w:iCs/>
                <w:sz w:val="20"/>
              </w:rPr>
              <w:br/>
            </w:r>
          </w:p>
          <w:p w14:paraId="3A7AD964" w14:textId="77777777" w:rsidR="006B35F8" w:rsidRPr="008E57B8" w:rsidRDefault="006B35F8" w:rsidP="006B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 w:rsidRPr="008E57B8">
              <w:rPr>
                <w:iCs/>
                <w:sz w:val="20"/>
              </w:rPr>
              <w:t>Toluol als Benzol-Ersatzsubstanz (z. B. Bromierung von Toluol)</w:t>
            </w:r>
          </w:p>
          <w:p w14:paraId="15F2AA0C" w14:textId="77777777" w:rsidR="006B35F8" w:rsidRPr="008E57B8" w:rsidRDefault="006B35F8" w:rsidP="006B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1972443C" w14:textId="77777777" w:rsidR="006B35F8" w:rsidRPr="008E57B8" w:rsidRDefault="006B35F8" w:rsidP="006B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4FB07C46" w14:textId="77777777" w:rsidR="006B35F8" w:rsidRPr="008E57B8" w:rsidRDefault="006B35F8" w:rsidP="006B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 w:rsidRPr="008E57B8">
              <w:rPr>
                <w:iCs/>
                <w:sz w:val="20"/>
              </w:rPr>
              <w:t>Exkurs: Mechanismus Elektrophile Addition am Aromat</w:t>
            </w:r>
          </w:p>
          <w:p w14:paraId="409C7866" w14:textId="77777777" w:rsidR="006B35F8" w:rsidRPr="008E57B8" w:rsidRDefault="006B35F8" w:rsidP="006B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4DC3BB45" w14:textId="77777777" w:rsidR="006B35F8" w:rsidRPr="008E57B8" w:rsidRDefault="006B35F8" w:rsidP="006B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68F41437" w14:textId="3BC5DE03" w:rsidR="006B35F8" w:rsidRDefault="006B35F8" w:rsidP="006B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30E2DACE" w14:textId="09F0CFC8" w:rsidR="006B35F8" w:rsidRDefault="006B35F8" w:rsidP="006B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765FCEF2" w14:textId="549308F5" w:rsidR="006B35F8" w:rsidRDefault="006B35F8" w:rsidP="006B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27CB8056" w14:textId="45073B35" w:rsidR="006B35F8" w:rsidRDefault="006B35F8" w:rsidP="006B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41774389" w14:textId="77777777" w:rsidR="006B35F8" w:rsidRPr="008E57B8" w:rsidRDefault="006B35F8" w:rsidP="006B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76B86D20" w14:textId="77777777" w:rsidR="006B35F8" w:rsidRPr="008E57B8" w:rsidRDefault="006B35F8" w:rsidP="006B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 w:rsidRPr="008E57B8">
              <w:rPr>
                <w:iCs/>
                <w:sz w:val="20"/>
              </w:rPr>
              <w:t>in Kurzreferaten</w:t>
            </w:r>
            <w:r>
              <w:rPr>
                <w:iCs/>
                <w:sz w:val="20"/>
              </w:rPr>
              <w:t xml:space="preserve"> einzel</w:t>
            </w:r>
            <w:r w:rsidRPr="008E57B8">
              <w:rPr>
                <w:iCs/>
                <w:sz w:val="20"/>
              </w:rPr>
              <w:t>ne Arom</w:t>
            </w:r>
            <w:r>
              <w:rPr>
                <w:iCs/>
                <w:sz w:val="20"/>
              </w:rPr>
              <w:t>a</w:t>
            </w:r>
            <w:r w:rsidRPr="008E57B8">
              <w:rPr>
                <w:iCs/>
                <w:sz w:val="20"/>
              </w:rPr>
              <w:t>te vorstellen lassen</w:t>
            </w:r>
            <w:r>
              <w:rPr>
                <w:iCs/>
                <w:sz w:val="20"/>
              </w:rPr>
              <w:t xml:space="preserve"> (Steckbriefe)</w:t>
            </w:r>
          </w:p>
          <w:p w14:paraId="1C3F5B17" w14:textId="77777777" w:rsidR="006B35F8" w:rsidRPr="008E57B8" w:rsidRDefault="006B35F8" w:rsidP="006B3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46D70767" w14:textId="77777777" w:rsidR="00280CB3" w:rsidRPr="00583476" w:rsidRDefault="00280CB3" w:rsidP="00D0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</w:tc>
      </w:tr>
    </w:tbl>
    <w:p w14:paraId="4209F8EE" w14:textId="77777777" w:rsidR="00280CB3" w:rsidRDefault="00280CB3" w:rsidP="00280CB3">
      <w:pPr>
        <w:spacing w:line="276" w:lineRule="auto"/>
        <w:rPr>
          <w:rFonts w:ascii="Arial" w:hAnsi="Arial" w:cs="Arial"/>
        </w:rPr>
      </w:pPr>
    </w:p>
    <w:tbl>
      <w:tblPr>
        <w:tblStyle w:val="Listentabelle3Akzent6"/>
        <w:tblW w:w="0" w:type="auto"/>
        <w:tblLook w:val="04A0" w:firstRow="1" w:lastRow="0" w:firstColumn="1" w:lastColumn="0" w:noHBand="0" w:noVBand="1"/>
      </w:tblPr>
      <w:tblGrid>
        <w:gridCol w:w="11335"/>
        <w:gridCol w:w="2942"/>
      </w:tblGrid>
      <w:tr w:rsidR="006B35F8" w14:paraId="71E9CA83" w14:textId="77777777" w:rsidTr="00D02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35" w:type="dxa"/>
          </w:tcPr>
          <w:p w14:paraId="4E5B69BD" w14:textId="7428BB1D" w:rsidR="006B35F8" w:rsidRPr="00F23A9D" w:rsidRDefault="006B35F8" w:rsidP="00D02B6A">
            <w:pPr>
              <w:tabs>
                <w:tab w:val="left" w:pos="2625"/>
                <w:tab w:val="center" w:pos="5559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6. Kunststoffe</w:t>
            </w:r>
          </w:p>
        </w:tc>
        <w:tc>
          <w:tcPr>
            <w:tcW w:w="2942" w:type="dxa"/>
          </w:tcPr>
          <w:p w14:paraId="23F46595" w14:textId="385C731B" w:rsidR="006B35F8" w:rsidRPr="00D71CFF" w:rsidRDefault="006B35F8" w:rsidP="00D02B6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F23A9D">
              <w:rPr>
                <w:rFonts w:ascii="Arial" w:hAnsi="Arial" w:cs="Arial"/>
                <w:b w:val="0"/>
              </w:rPr>
              <w:t xml:space="preserve">(ca. </w:t>
            </w:r>
            <w:r w:rsidR="007D477C">
              <w:rPr>
                <w:rFonts w:ascii="Arial" w:hAnsi="Arial" w:cs="Arial"/>
                <w:b w:val="0"/>
              </w:rPr>
              <w:t>2</w:t>
            </w:r>
            <w:r w:rsidR="00183BB1">
              <w:rPr>
                <w:rFonts w:ascii="Arial" w:hAnsi="Arial" w:cs="Arial"/>
                <w:b w:val="0"/>
              </w:rPr>
              <w:t>6</w:t>
            </w:r>
            <w:r w:rsidR="007D477C">
              <w:rPr>
                <w:rFonts w:ascii="Arial" w:hAnsi="Arial" w:cs="Arial"/>
                <w:b w:val="0"/>
              </w:rPr>
              <w:t>-3</w:t>
            </w:r>
            <w:r w:rsidR="00183BB1">
              <w:rPr>
                <w:rFonts w:ascii="Arial" w:hAnsi="Arial" w:cs="Arial"/>
                <w:b w:val="0"/>
              </w:rPr>
              <w:t>4</w:t>
            </w:r>
            <w:r w:rsidRPr="00F23A9D">
              <w:rPr>
                <w:rFonts w:ascii="Arial" w:hAnsi="Arial" w:cs="Arial"/>
                <w:b w:val="0"/>
              </w:rPr>
              <w:t xml:space="preserve"> Stunden)</w:t>
            </w:r>
          </w:p>
        </w:tc>
      </w:tr>
    </w:tbl>
    <w:p w14:paraId="310AE513" w14:textId="77777777" w:rsidR="006B35F8" w:rsidRDefault="006B35F8" w:rsidP="006B35F8">
      <w:pPr>
        <w:spacing w:line="276" w:lineRule="auto"/>
        <w:rPr>
          <w:rFonts w:ascii="Arial" w:hAnsi="Arial" w:cs="Arial"/>
        </w:rPr>
      </w:pPr>
    </w:p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7792"/>
        <w:gridCol w:w="146"/>
        <w:gridCol w:w="6339"/>
      </w:tblGrid>
      <w:tr w:rsidR="006B35F8" w14:paraId="30B9DD53" w14:textId="77777777" w:rsidTr="00D02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92" w:type="dxa"/>
            <w:tcBorders>
              <w:top w:val="nil"/>
              <w:left w:val="nil"/>
            </w:tcBorders>
          </w:tcPr>
          <w:p w14:paraId="0A02C985" w14:textId="77777777" w:rsidR="006B35F8" w:rsidRPr="009371DA" w:rsidRDefault="006B35F8" w:rsidP="00D02B6A">
            <w:pPr>
              <w:spacing w:line="276" w:lineRule="auto"/>
              <w:rPr>
                <w:rFonts w:ascii="Arial" w:hAnsi="Arial" w:cs="Arial"/>
              </w:rPr>
            </w:pPr>
            <w:r w:rsidRPr="009371DA">
              <w:rPr>
                <w:rFonts w:ascii="Arial" w:hAnsi="Arial" w:cs="Arial"/>
              </w:rPr>
              <w:t>Unterrichtsinhalte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9AEF6" w14:textId="77777777" w:rsidR="006B35F8" w:rsidRPr="009371DA" w:rsidRDefault="006B35F8" w:rsidP="00D02B6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71DA">
              <w:rPr>
                <w:rFonts w:ascii="Arial" w:hAnsi="Arial" w:cs="Arial"/>
              </w:rPr>
              <w:t>Hinweise/Ideen zur konkreten Umsetzung</w:t>
            </w:r>
          </w:p>
        </w:tc>
      </w:tr>
      <w:tr w:rsidR="007D477C" w14:paraId="1E090DD2" w14:textId="77777777" w:rsidTr="00D02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2"/>
            <w:tcBorders>
              <w:top w:val="nil"/>
            </w:tcBorders>
          </w:tcPr>
          <w:p w14:paraId="60947AF5" w14:textId="77777777" w:rsidR="007D477C" w:rsidRPr="006B35F8" w:rsidRDefault="007D477C" w:rsidP="007D477C">
            <w:pPr>
              <w:shd w:val="clear" w:color="auto" w:fill="FFFFFF"/>
              <w:rPr>
                <w:b w:val="0"/>
                <w:bCs w:val="0"/>
                <w:sz w:val="20"/>
              </w:rPr>
            </w:pPr>
            <w:r w:rsidRPr="006B35F8">
              <w:rPr>
                <w:b w:val="0"/>
                <w:bCs w:val="0"/>
                <w:sz w:val="20"/>
              </w:rPr>
              <w:t>Synthese von Kunststoffen (im Praktikum)</w:t>
            </w:r>
          </w:p>
          <w:p w14:paraId="3B3DE311" w14:textId="77777777" w:rsidR="007D477C" w:rsidRPr="006B35F8" w:rsidRDefault="007D477C" w:rsidP="007D477C">
            <w:pPr>
              <w:shd w:val="clear" w:color="auto" w:fill="FFFFFF"/>
              <w:rPr>
                <w:b w:val="0"/>
                <w:bCs w:val="0"/>
                <w:sz w:val="20"/>
              </w:rPr>
            </w:pPr>
            <w:r w:rsidRPr="006B35F8">
              <w:rPr>
                <w:b w:val="0"/>
                <w:bCs w:val="0"/>
                <w:sz w:val="20"/>
              </w:rPr>
              <w:t xml:space="preserve">Polymerisation, Polykondensation und Polyaddition, </w:t>
            </w:r>
            <w:r w:rsidRPr="006B35F8">
              <w:rPr>
                <w:b w:val="0"/>
                <w:bCs w:val="0"/>
                <w:sz w:val="20"/>
              </w:rPr>
              <w:br/>
              <w:t>Prinzipien der Monomerenverknüpfung:</w:t>
            </w:r>
            <w:r w:rsidRPr="006B35F8">
              <w:rPr>
                <w:b w:val="0"/>
                <w:bCs w:val="0"/>
                <w:sz w:val="20"/>
              </w:rPr>
              <w:br/>
              <w:t>Anforderungen an die Monomerstruktur, Unterschiede der Polyreaktionen</w:t>
            </w:r>
          </w:p>
          <w:p w14:paraId="503CE9C0" w14:textId="77777777" w:rsidR="007D477C" w:rsidRPr="006B35F8" w:rsidRDefault="007D477C" w:rsidP="007D477C">
            <w:pPr>
              <w:shd w:val="clear" w:color="auto" w:fill="FFFFFF"/>
              <w:rPr>
                <w:b w:val="0"/>
                <w:bCs w:val="0"/>
                <w:sz w:val="20"/>
              </w:rPr>
            </w:pPr>
            <w:r w:rsidRPr="006B35F8">
              <w:rPr>
                <w:b w:val="0"/>
                <w:bCs w:val="0"/>
                <w:sz w:val="20"/>
              </w:rPr>
              <w:t>Reaktionsschritte der radikalischen Polymerisation;</w:t>
            </w:r>
          </w:p>
          <w:p w14:paraId="4BE05E24" w14:textId="77777777" w:rsidR="007D477C" w:rsidRPr="006B35F8" w:rsidRDefault="007D477C" w:rsidP="007D477C">
            <w:pPr>
              <w:shd w:val="clear" w:color="auto" w:fill="FFFFFF"/>
              <w:rPr>
                <w:b w:val="0"/>
                <w:bCs w:val="0"/>
                <w:sz w:val="20"/>
              </w:rPr>
            </w:pPr>
            <w:r w:rsidRPr="006B35F8">
              <w:rPr>
                <w:b w:val="0"/>
                <w:bCs w:val="0"/>
                <w:sz w:val="20"/>
              </w:rPr>
              <w:t xml:space="preserve">Einfluss von Starterkonzentration, Polymerisationsdauer, Temperatur etc. </w:t>
            </w:r>
          </w:p>
          <w:p w14:paraId="79885A6D" w14:textId="77777777" w:rsidR="007D477C" w:rsidRPr="006B35F8" w:rsidRDefault="007D477C" w:rsidP="007D477C">
            <w:pPr>
              <w:rPr>
                <w:b w:val="0"/>
                <w:bCs w:val="0"/>
                <w:color w:val="FFC000"/>
              </w:rPr>
            </w:pPr>
          </w:p>
          <w:p w14:paraId="7F01EF25" w14:textId="77777777" w:rsidR="007D477C" w:rsidRPr="006B35F8" w:rsidRDefault="007D477C" w:rsidP="007D477C">
            <w:pPr>
              <w:rPr>
                <w:b w:val="0"/>
                <w:bCs w:val="0"/>
                <w:color w:val="FFC000"/>
                <w:sz w:val="20"/>
              </w:rPr>
            </w:pPr>
          </w:p>
          <w:p w14:paraId="08405FD9" w14:textId="77777777" w:rsidR="007D477C" w:rsidRPr="006B35F8" w:rsidRDefault="007D477C" w:rsidP="007D477C">
            <w:pPr>
              <w:shd w:val="clear" w:color="auto" w:fill="FFFFFF"/>
              <w:rPr>
                <w:b w:val="0"/>
                <w:bCs w:val="0"/>
                <w:sz w:val="20"/>
              </w:rPr>
            </w:pPr>
          </w:p>
          <w:p w14:paraId="28A9AF9F" w14:textId="77777777" w:rsidR="007D477C" w:rsidRPr="006B35F8" w:rsidRDefault="007D477C" w:rsidP="007D477C">
            <w:pPr>
              <w:shd w:val="clear" w:color="auto" w:fill="FFFFFF"/>
              <w:rPr>
                <w:b w:val="0"/>
                <w:bCs w:val="0"/>
                <w:sz w:val="20"/>
              </w:rPr>
            </w:pPr>
            <w:r w:rsidRPr="006B35F8">
              <w:rPr>
                <w:b w:val="0"/>
                <w:bCs w:val="0"/>
                <w:sz w:val="20"/>
              </w:rPr>
              <w:t>Kunststoffe-Werkstoffe nach Maß</w:t>
            </w:r>
          </w:p>
          <w:p w14:paraId="10C32B8D" w14:textId="77777777" w:rsidR="007D477C" w:rsidRPr="006B35F8" w:rsidRDefault="007D477C" w:rsidP="007D477C">
            <w:pPr>
              <w:shd w:val="clear" w:color="auto" w:fill="FFFFFF"/>
              <w:spacing w:before="60"/>
              <w:ind w:right="204" w:hanging="6"/>
              <w:rPr>
                <w:b w:val="0"/>
                <w:bCs w:val="0"/>
                <w:sz w:val="20"/>
              </w:rPr>
            </w:pPr>
            <w:r w:rsidRPr="006B35F8">
              <w:rPr>
                <w:b w:val="0"/>
                <w:bCs w:val="0"/>
                <w:sz w:val="20"/>
              </w:rPr>
              <w:t>Untersuchung von Kunststoffeigenschaften</w:t>
            </w:r>
          </w:p>
          <w:p w14:paraId="2A6A69F6" w14:textId="77777777" w:rsidR="007D477C" w:rsidRPr="006B35F8" w:rsidRDefault="007D477C" w:rsidP="007D477C">
            <w:pPr>
              <w:rPr>
                <w:b w:val="0"/>
                <w:bCs w:val="0"/>
                <w:sz w:val="20"/>
              </w:rPr>
            </w:pPr>
          </w:p>
          <w:p w14:paraId="4F6FBC83" w14:textId="77777777" w:rsidR="007D477C" w:rsidRPr="006B35F8" w:rsidRDefault="007D477C" w:rsidP="007D477C">
            <w:pPr>
              <w:rPr>
                <w:b w:val="0"/>
                <w:bCs w:val="0"/>
                <w:color w:val="FFC000"/>
                <w:sz w:val="16"/>
                <w:szCs w:val="16"/>
              </w:rPr>
            </w:pPr>
          </w:p>
          <w:p w14:paraId="0C9FC5A2" w14:textId="77777777" w:rsidR="007D477C" w:rsidRPr="006B35F8" w:rsidRDefault="007D477C" w:rsidP="007D477C">
            <w:pPr>
              <w:shd w:val="clear" w:color="auto" w:fill="FFFFFF"/>
              <w:rPr>
                <w:b w:val="0"/>
                <w:bCs w:val="0"/>
                <w:sz w:val="20"/>
              </w:rPr>
            </w:pPr>
            <w:r w:rsidRPr="006B35F8">
              <w:rPr>
                <w:b w:val="0"/>
                <w:bCs w:val="0"/>
                <w:sz w:val="20"/>
              </w:rPr>
              <w:t>Struktureller Aufbau von Kunststoffen</w:t>
            </w:r>
          </w:p>
          <w:p w14:paraId="686D9BBC" w14:textId="77777777" w:rsidR="007D477C" w:rsidRPr="006B35F8" w:rsidRDefault="007D477C" w:rsidP="007D477C">
            <w:pPr>
              <w:shd w:val="clear" w:color="auto" w:fill="FFFFFF"/>
              <w:spacing w:before="60"/>
              <w:ind w:right="204" w:hanging="6"/>
              <w:rPr>
                <w:b w:val="0"/>
                <w:bCs w:val="0"/>
                <w:sz w:val="20"/>
              </w:rPr>
            </w:pPr>
            <w:r w:rsidRPr="006B35F8">
              <w:rPr>
                <w:b w:val="0"/>
                <w:bCs w:val="0"/>
                <w:sz w:val="20"/>
              </w:rPr>
              <w:t>Thermoplaste, Duroplaste, Elaste:</w:t>
            </w:r>
            <w:r w:rsidRPr="006B35F8">
              <w:rPr>
                <w:b w:val="0"/>
                <w:bCs w:val="0"/>
                <w:sz w:val="20"/>
              </w:rPr>
              <w:br/>
              <w:t>thermische und mechanische Eigenschaften mit Erklärung aus der Molekül- und Ordnungsstruktur; Verarbeitungsmethoden</w:t>
            </w:r>
          </w:p>
          <w:p w14:paraId="4FFC6ADD" w14:textId="77777777" w:rsidR="007D477C" w:rsidRPr="006B35F8" w:rsidRDefault="007D477C" w:rsidP="007D477C">
            <w:pPr>
              <w:shd w:val="clear" w:color="auto" w:fill="FFFFFF"/>
              <w:rPr>
                <w:b w:val="0"/>
                <w:bCs w:val="0"/>
                <w:sz w:val="20"/>
              </w:rPr>
            </w:pPr>
            <w:r w:rsidRPr="006B35F8">
              <w:rPr>
                <w:b w:val="0"/>
                <w:bCs w:val="0"/>
                <w:sz w:val="20"/>
              </w:rPr>
              <w:t>Beziehungen zwischen Monomerenauswahl und Eigenschaften der Polymeren</w:t>
            </w:r>
          </w:p>
          <w:p w14:paraId="219C8BE2" w14:textId="77777777" w:rsidR="007D477C" w:rsidRPr="006B35F8" w:rsidRDefault="007D477C" w:rsidP="007D477C">
            <w:pPr>
              <w:shd w:val="clear" w:color="auto" w:fill="FFFFFF"/>
              <w:spacing w:before="60"/>
              <w:ind w:right="204" w:hanging="6"/>
              <w:rPr>
                <w:b w:val="0"/>
                <w:bCs w:val="0"/>
                <w:i/>
                <w:color w:val="FFC000"/>
                <w:sz w:val="20"/>
              </w:rPr>
            </w:pPr>
          </w:p>
          <w:p w14:paraId="0DAF30A6" w14:textId="77777777" w:rsidR="007D477C" w:rsidRPr="006B35F8" w:rsidRDefault="007D477C" w:rsidP="007D477C">
            <w:pPr>
              <w:shd w:val="clear" w:color="auto" w:fill="FFFFFF"/>
              <w:spacing w:before="60"/>
              <w:ind w:right="204" w:hanging="6"/>
              <w:rPr>
                <w:b w:val="0"/>
                <w:bCs w:val="0"/>
                <w:sz w:val="20"/>
              </w:rPr>
            </w:pPr>
            <w:r w:rsidRPr="006B35F8">
              <w:rPr>
                <w:b w:val="0"/>
                <w:bCs w:val="0"/>
                <w:sz w:val="20"/>
              </w:rPr>
              <w:t>Verarbeitung von Kunststoffen</w:t>
            </w:r>
          </w:p>
          <w:p w14:paraId="14EA1817" w14:textId="77777777" w:rsidR="007D477C" w:rsidRPr="006B35F8" w:rsidRDefault="007D477C" w:rsidP="007D477C">
            <w:pPr>
              <w:shd w:val="clear" w:color="auto" w:fill="FFFFFF"/>
              <w:rPr>
                <w:b w:val="0"/>
                <w:bCs w:val="0"/>
                <w:sz w:val="20"/>
              </w:rPr>
            </w:pPr>
          </w:p>
          <w:p w14:paraId="73AADE47" w14:textId="394E5C25" w:rsidR="007D477C" w:rsidRDefault="007D477C" w:rsidP="007D477C">
            <w:pPr>
              <w:shd w:val="clear" w:color="auto" w:fill="FFFFFF"/>
              <w:rPr>
                <w:sz w:val="20"/>
              </w:rPr>
            </w:pPr>
          </w:p>
          <w:p w14:paraId="0E31C239" w14:textId="25F4C2D3" w:rsidR="007D477C" w:rsidRDefault="007D477C" w:rsidP="007D477C">
            <w:pPr>
              <w:shd w:val="clear" w:color="auto" w:fill="FFFFFF"/>
              <w:rPr>
                <w:sz w:val="20"/>
              </w:rPr>
            </w:pPr>
          </w:p>
          <w:p w14:paraId="39E2E262" w14:textId="77777777" w:rsidR="007D477C" w:rsidRPr="006B35F8" w:rsidRDefault="007D477C" w:rsidP="007D477C">
            <w:pPr>
              <w:shd w:val="clear" w:color="auto" w:fill="FFFFFF"/>
              <w:rPr>
                <w:b w:val="0"/>
                <w:bCs w:val="0"/>
                <w:sz w:val="20"/>
              </w:rPr>
            </w:pPr>
          </w:p>
          <w:p w14:paraId="7D1E4545" w14:textId="77777777" w:rsidR="007D477C" w:rsidRPr="006B35F8" w:rsidRDefault="007D477C" w:rsidP="007D477C">
            <w:pPr>
              <w:shd w:val="clear" w:color="auto" w:fill="FFFFFF"/>
              <w:rPr>
                <w:b w:val="0"/>
                <w:bCs w:val="0"/>
                <w:sz w:val="20"/>
              </w:rPr>
            </w:pPr>
            <w:r w:rsidRPr="006B35F8">
              <w:rPr>
                <w:b w:val="0"/>
                <w:bCs w:val="0"/>
                <w:sz w:val="20"/>
              </w:rPr>
              <w:t>Wiederverwertung von Kunststoffen</w:t>
            </w:r>
          </w:p>
          <w:p w14:paraId="0D547576" w14:textId="77777777" w:rsidR="007D477C" w:rsidRPr="006B35F8" w:rsidRDefault="007D477C" w:rsidP="007D477C">
            <w:pPr>
              <w:shd w:val="clear" w:color="auto" w:fill="FFFFFF"/>
              <w:rPr>
                <w:b w:val="0"/>
                <w:bCs w:val="0"/>
                <w:sz w:val="20"/>
              </w:rPr>
            </w:pPr>
          </w:p>
          <w:p w14:paraId="7C2ADA0C" w14:textId="77777777" w:rsidR="007D477C" w:rsidRPr="006B35F8" w:rsidRDefault="007D477C" w:rsidP="007D477C">
            <w:pPr>
              <w:shd w:val="clear" w:color="auto" w:fill="FFFFFF"/>
              <w:rPr>
                <w:b w:val="0"/>
                <w:bCs w:val="0"/>
                <w:sz w:val="20"/>
              </w:rPr>
            </w:pPr>
            <w:r w:rsidRPr="006B35F8">
              <w:rPr>
                <w:b w:val="0"/>
                <w:bCs w:val="0"/>
                <w:sz w:val="20"/>
              </w:rPr>
              <w:t>Methoden von Kunststoffrecycling</w:t>
            </w:r>
          </w:p>
          <w:p w14:paraId="69E5BAAC" w14:textId="77777777" w:rsidR="007D477C" w:rsidRPr="006B35F8" w:rsidRDefault="007D477C" w:rsidP="007D477C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6B35F8">
              <w:rPr>
                <w:b w:val="0"/>
                <w:bCs w:val="0"/>
                <w:sz w:val="20"/>
              </w:rPr>
              <w:t>Biobasierte und biologisch abbaubare Kunststoffe</w:t>
            </w:r>
          </w:p>
          <w:p w14:paraId="2D3752EB" w14:textId="77777777" w:rsidR="007D477C" w:rsidRPr="006B35F8" w:rsidRDefault="007D477C" w:rsidP="007D477C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</w:p>
          <w:p w14:paraId="637AB221" w14:textId="75B64D2C" w:rsidR="007D477C" w:rsidRPr="007D477C" w:rsidRDefault="007D477C" w:rsidP="007D477C">
            <w:pPr>
              <w:shd w:val="clear" w:color="auto" w:fill="FFFFFF"/>
              <w:spacing w:before="60"/>
              <w:ind w:right="204"/>
              <w:rPr>
                <w:b w:val="0"/>
                <w:bCs w:val="0"/>
                <w:i/>
                <w:sz w:val="20"/>
              </w:rPr>
            </w:pPr>
            <w:r w:rsidRPr="006B35F8">
              <w:rPr>
                <w:b w:val="0"/>
                <w:bCs w:val="0"/>
                <w:sz w:val="20"/>
              </w:rPr>
              <w:t>Funktionelle Polymere</w:t>
            </w:r>
          </w:p>
        </w:tc>
        <w:tc>
          <w:tcPr>
            <w:tcW w:w="6339" w:type="dxa"/>
            <w:tcBorders>
              <w:top w:val="nil"/>
            </w:tcBorders>
          </w:tcPr>
          <w:p w14:paraId="18A87D5A" w14:textId="77777777" w:rsidR="007D477C" w:rsidRDefault="007D477C" w:rsidP="007D4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lastRenderedPageBreak/>
              <w:t>(Rückgriff auf Kondensationsreaktionen bei den Naturstoffen)</w:t>
            </w:r>
          </w:p>
          <w:p w14:paraId="12DDAD41" w14:textId="77777777" w:rsidR="007D477C" w:rsidRDefault="007D477C" w:rsidP="007D4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24227">
              <w:rPr>
                <w:sz w:val="20"/>
              </w:rPr>
              <w:t>Polymerisation von Styrol (Radikalstarter AIBN), Herstellung von PMMA-Platten, Grenzflächenkondensation von Nylon,</w:t>
            </w:r>
            <w:r>
              <w:rPr>
                <w:sz w:val="20"/>
              </w:rPr>
              <w:t xml:space="preserve"> Polylactid-Herstellung,</w:t>
            </w:r>
            <w:r w:rsidRPr="00124227">
              <w:rPr>
                <w:sz w:val="20"/>
              </w:rPr>
              <w:t xml:space="preserve"> PU-Schaum (z.B. aus InstaPak Quick Schaumverpackungen</w:t>
            </w:r>
            <w:r>
              <w:rPr>
                <w:sz w:val="20"/>
              </w:rPr>
              <w:t>)</w:t>
            </w:r>
          </w:p>
          <w:p w14:paraId="5D4C5BFF" w14:textId="77777777" w:rsidR="007D477C" w:rsidRDefault="007D477C" w:rsidP="007D4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Anwendungsbeispiel zur Polymerisation aus dem Alltag: Sekundenkleber (Cyanacrylat-Klebstoff)</w:t>
            </w:r>
          </w:p>
          <w:p w14:paraId="5572271E" w14:textId="3A241ECC" w:rsidR="007D477C" w:rsidRDefault="007D477C" w:rsidP="007D4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Verstrecken eines Polyamidfadens </w:t>
            </w:r>
            <w:r w:rsidR="009371DA">
              <w:rPr>
                <w:sz w:val="20"/>
              </w:rPr>
              <w:t>–</w:t>
            </w:r>
            <w:r>
              <w:rPr>
                <w:sz w:val="20"/>
              </w:rPr>
              <w:t xml:space="preserve"> Reißfestigkeitsvergleich</w:t>
            </w:r>
          </w:p>
          <w:p w14:paraId="5419366D" w14:textId="01908B09" w:rsidR="009371DA" w:rsidRDefault="009371DA" w:rsidP="007D4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Verstrecken einer PE-LD-Folie</w:t>
            </w:r>
          </w:p>
          <w:p w14:paraId="17538FCE" w14:textId="77777777" w:rsidR="007D477C" w:rsidRDefault="007D477C" w:rsidP="007D4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7BC08682" w14:textId="77777777" w:rsidR="007D477C" w:rsidRPr="00124227" w:rsidRDefault="007D477C" w:rsidP="007D4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24227">
              <w:rPr>
                <w:sz w:val="20"/>
              </w:rPr>
              <w:t>Einsatz eines Molekülbetrachtungsprogramms – aus einem Polymerausschnitt auf die Monomere schließen:</w:t>
            </w:r>
          </w:p>
          <w:p w14:paraId="23F51DAB" w14:textId="77777777" w:rsidR="007D477C" w:rsidRDefault="00D02B6A" w:rsidP="007D4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20"/>
              </w:rPr>
            </w:pPr>
            <w:hyperlink r:id="rId9" w:history="1">
              <w:r w:rsidR="007D477C" w:rsidRPr="00124227">
                <w:rPr>
                  <w:rStyle w:val="Hyperlink"/>
                  <w:color w:val="auto"/>
                  <w:sz w:val="20"/>
                </w:rPr>
                <w:t>http://chemie.lilo-ma.de/chlilo/kunststoffe/kunststoffe.html</w:t>
              </w:r>
            </w:hyperlink>
            <w:r w:rsidR="007D477C">
              <w:rPr>
                <w:color w:val="FFC000"/>
                <w:sz w:val="20"/>
              </w:rPr>
              <w:t xml:space="preserve"> </w:t>
            </w:r>
          </w:p>
          <w:p w14:paraId="0D7FE717" w14:textId="77777777" w:rsidR="007D477C" w:rsidRDefault="007D477C" w:rsidP="007D4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20"/>
              </w:rPr>
            </w:pPr>
          </w:p>
          <w:p w14:paraId="7ED11925" w14:textId="77777777" w:rsidR="007D477C" w:rsidRDefault="007D477C" w:rsidP="007D4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A004E">
              <w:rPr>
                <w:sz w:val="20"/>
              </w:rPr>
              <w:t>Untersuchung</w:t>
            </w:r>
            <w:r>
              <w:rPr>
                <w:sz w:val="20"/>
              </w:rPr>
              <w:t xml:space="preserve">/Identifikation </w:t>
            </w:r>
            <w:r w:rsidRPr="005A004E">
              <w:rPr>
                <w:sz w:val="20"/>
              </w:rPr>
              <w:t xml:space="preserve">von Kunststoffproben </w:t>
            </w:r>
            <w:r>
              <w:rPr>
                <w:sz w:val="20"/>
              </w:rPr>
              <w:t xml:space="preserve">( Quelle: PlasticsEurope) </w:t>
            </w:r>
            <w:r w:rsidRPr="005A004E">
              <w:rPr>
                <w:sz w:val="20"/>
              </w:rPr>
              <w:t>und einfache Klassifizierung</w:t>
            </w:r>
            <w:r>
              <w:rPr>
                <w:sz w:val="20"/>
              </w:rPr>
              <w:t xml:space="preserve"> (Dichte, Brennprobe, Untersuchung der Pyrolyseprodukte, Beständigkeit gegenüber Lösungsmitteln)</w:t>
            </w:r>
          </w:p>
          <w:p w14:paraId="36BE9EB2" w14:textId="77777777" w:rsidR="007D477C" w:rsidRDefault="007D477C" w:rsidP="007D4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20"/>
              </w:rPr>
            </w:pPr>
          </w:p>
          <w:p w14:paraId="6F119E23" w14:textId="77777777" w:rsidR="007D477C" w:rsidRPr="00EB4306" w:rsidRDefault="007D477C" w:rsidP="007D4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20"/>
              </w:rPr>
            </w:pPr>
            <w:r w:rsidRPr="008803B7">
              <w:rPr>
                <w:sz w:val="20"/>
              </w:rPr>
              <w:t>Vergleich PE-</w:t>
            </w:r>
            <w:r>
              <w:rPr>
                <w:sz w:val="20"/>
              </w:rPr>
              <w:t xml:space="preserve">Folie, </w:t>
            </w:r>
            <w:r w:rsidRPr="008803B7">
              <w:rPr>
                <w:sz w:val="20"/>
              </w:rPr>
              <w:t>Zellophan-Folie</w:t>
            </w:r>
            <w:r>
              <w:rPr>
                <w:sz w:val="20"/>
              </w:rPr>
              <w:t>, Folie aus Polyvinylalkohol</w:t>
            </w:r>
          </w:p>
          <w:p w14:paraId="11EC8B72" w14:textId="77777777" w:rsidR="007D477C" w:rsidRPr="00EB4306" w:rsidRDefault="007D477C" w:rsidP="007D4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20"/>
              </w:rPr>
            </w:pPr>
          </w:p>
          <w:p w14:paraId="4B36C56E" w14:textId="77777777" w:rsidR="007D477C" w:rsidRPr="0008080F" w:rsidRDefault="007D477C" w:rsidP="007D4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 w:rsidRPr="0008080F">
              <w:rPr>
                <w:iCs/>
                <w:sz w:val="20"/>
              </w:rPr>
              <w:t>Besuch eines Kunststoffverarbeitenden Betriebes, Alternativ Internetrecherche mit dem Ziel Videosequenzen zu den Verarbeitungsmöglichkeiten zu präsentieren.</w:t>
            </w:r>
          </w:p>
          <w:p w14:paraId="0F40F125" w14:textId="7FD34DD1" w:rsidR="007D477C" w:rsidRDefault="007D477C" w:rsidP="007D4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 w:rsidRPr="00A03A9F">
              <w:rPr>
                <w:iCs/>
                <w:sz w:val="20"/>
              </w:rPr>
              <w:t>Experimente mit Joghurtbechern</w:t>
            </w:r>
            <w:r>
              <w:rPr>
                <w:iCs/>
                <w:sz w:val="20"/>
              </w:rPr>
              <w:t xml:space="preserve"> (Rückführung in Platten)</w:t>
            </w:r>
          </w:p>
          <w:p w14:paraId="685D39BE" w14:textId="2FAA74C4" w:rsidR="007D477C" w:rsidRDefault="007D477C" w:rsidP="007D4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lastRenderedPageBreak/>
              <w:t>Tiefziehen mit Nutsche</w:t>
            </w:r>
          </w:p>
          <w:p w14:paraId="496FC64C" w14:textId="77777777" w:rsidR="007D477C" w:rsidRDefault="007D477C" w:rsidP="007D4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Bügelperlen</w:t>
            </w:r>
          </w:p>
          <w:p w14:paraId="601731BE" w14:textId="77777777" w:rsidR="007D477C" w:rsidRPr="00A03A9F" w:rsidRDefault="007D477C" w:rsidP="007D4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19663DF5" w14:textId="77777777" w:rsidR="007D477C" w:rsidRPr="0038580D" w:rsidRDefault="007D477C" w:rsidP="007D4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 w:rsidRPr="0038580D">
              <w:rPr>
                <w:iCs/>
                <w:sz w:val="20"/>
              </w:rPr>
              <w:t xml:space="preserve">Kompostierbare Müllbeutel, </w:t>
            </w:r>
          </w:p>
          <w:p w14:paraId="02639774" w14:textId="77777777" w:rsidR="007D477C" w:rsidRPr="0038580D" w:rsidRDefault="007D477C" w:rsidP="007D4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 w:rsidRPr="0038580D">
              <w:rPr>
                <w:iCs/>
                <w:sz w:val="20"/>
              </w:rPr>
              <w:t>Betrachtung</w:t>
            </w:r>
            <w:r>
              <w:rPr>
                <w:iCs/>
                <w:sz w:val="20"/>
              </w:rPr>
              <w:t>en</w:t>
            </w:r>
            <w:r w:rsidRPr="0038580D">
              <w:rPr>
                <w:iCs/>
                <w:sz w:val="20"/>
              </w:rPr>
              <w:t xml:space="preserve"> zur Nachhaltigkeit</w:t>
            </w:r>
          </w:p>
          <w:p w14:paraId="41B60080" w14:textId="77777777" w:rsidR="007D477C" w:rsidRPr="0038580D" w:rsidRDefault="007D477C" w:rsidP="007D4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 w:rsidRPr="0038580D">
              <w:rPr>
                <w:iCs/>
                <w:sz w:val="20"/>
              </w:rPr>
              <w:t>Stärkefolie</w:t>
            </w:r>
            <w:r>
              <w:rPr>
                <w:iCs/>
                <w:sz w:val="20"/>
              </w:rPr>
              <w:t xml:space="preserve"> herstellen </w:t>
            </w:r>
          </w:p>
          <w:p w14:paraId="7E3E13A7" w14:textId="77777777" w:rsidR="007D477C" w:rsidRDefault="007D477C" w:rsidP="007D4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FFC000"/>
                <w:sz w:val="20"/>
              </w:rPr>
            </w:pPr>
          </w:p>
          <w:p w14:paraId="2E84E6C1" w14:textId="77777777" w:rsidR="007D477C" w:rsidRPr="00A03A9F" w:rsidRDefault="007D477C" w:rsidP="007D4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 w:rsidRPr="00A03A9F">
              <w:rPr>
                <w:iCs/>
                <w:sz w:val="20"/>
              </w:rPr>
              <w:t>z. B. Babywindeln, ein Kunststoff als Superabsorber mit Saugkraft</w:t>
            </w:r>
            <w:r>
              <w:rPr>
                <w:iCs/>
                <w:sz w:val="20"/>
              </w:rPr>
              <w:br/>
            </w:r>
          </w:p>
          <w:p w14:paraId="3B9541F8" w14:textId="77777777" w:rsidR="007D477C" w:rsidRDefault="007D477C" w:rsidP="007D4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GFS: </w:t>
            </w:r>
            <w:r w:rsidRPr="0038580D">
              <w:rPr>
                <w:iCs/>
                <w:sz w:val="20"/>
              </w:rPr>
              <w:t xml:space="preserve">Staudinger-Portrait, Geschichte der Kunststoffe </w:t>
            </w:r>
          </w:p>
          <w:p w14:paraId="6810A859" w14:textId="77777777" w:rsidR="007D477C" w:rsidRPr="0038580D" w:rsidRDefault="007D477C" w:rsidP="007D4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br/>
            </w:r>
            <w:r w:rsidRPr="0038580D">
              <w:rPr>
                <w:iCs/>
                <w:sz w:val="20"/>
              </w:rPr>
              <w:t>Exkurs: Von der „Latexmilch zum Gummi“</w:t>
            </w:r>
          </w:p>
          <w:p w14:paraId="621755B1" w14:textId="77777777" w:rsidR="007D477C" w:rsidRPr="0038580D" w:rsidRDefault="007D477C" w:rsidP="007D4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 w:rsidRPr="0038580D">
              <w:rPr>
                <w:iCs/>
                <w:sz w:val="20"/>
              </w:rPr>
              <w:t>Exkurs: Copolymerisation</w:t>
            </w:r>
          </w:p>
          <w:p w14:paraId="49A36FE9" w14:textId="74106BBF" w:rsidR="007D477C" w:rsidRPr="00583476" w:rsidRDefault="00256306" w:rsidP="007D4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Exkurs: Silicone</w:t>
            </w:r>
          </w:p>
        </w:tc>
      </w:tr>
    </w:tbl>
    <w:p w14:paraId="6804F97A" w14:textId="5BB49A44" w:rsidR="00280CB3" w:rsidRDefault="00280CB3" w:rsidP="005136B6">
      <w:pPr>
        <w:spacing w:line="276" w:lineRule="auto"/>
        <w:rPr>
          <w:rFonts w:ascii="Arial" w:hAnsi="Arial" w:cs="Arial"/>
        </w:rPr>
      </w:pPr>
    </w:p>
    <w:tbl>
      <w:tblPr>
        <w:tblStyle w:val="Listentabelle3Akzent6"/>
        <w:tblW w:w="0" w:type="auto"/>
        <w:tblLook w:val="04A0" w:firstRow="1" w:lastRow="0" w:firstColumn="1" w:lastColumn="0" w:noHBand="0" w:noVBand="1"/>
      </w:tblPr>
      <w:tblGrid>
        <w:gridCol w:w="11335"/>
        <w:gridCol w:w="2942"/>
      </w:tblGrid>
      <w:tr w:rsidR="007D477C" w14:paraId="29368996" w14:textId="77777777" w:rsidTr="00D02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35" w:type="dxa"/>
          </w:tcPr>
          <w:p w14:paraId="5019B3DA" w14:textId="0D55984F" w:rsidR="007D477C" w:rsidRPr="00F23A9D" w:rsidRDefault="007D477C" w:rsidP="00D02B6A">
            <w:pPr>
              <w:tabs>
                <w:tab w:val="left" w:pos="2625"/>
                <w:tab w:val="center" w:pos="5559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7. Elektrochemie</w:t>
            </w:r>
          </w:p>
        </w:tc>
        <w:tc>
          <w:tcPr>
            <w:tcW w:w="2942" w:type="dxa"/>
          </w:tcPr>
          <w:p w14:paraId="05159D0C" w14:textId="5636FD0E" w:rsidR="007D477C" w:rsidRPr="00D71CFF" w:rsidRDefault="007D477C" w:rsidP="00D02B6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F23A9D">
              <w:rPr>
                <w:rFonts w:ascii="Arial" w:hAnsi="Arial" w:cs="Arial"/>
                <w:b w:val="0"/>
              </w:rPr>
              <w:t xml:space="preserve">(ca. </w:t>
            </w:r>
            <w:r w:rsidR="009371DA">
              <w:rPr>
                <w:rFonts w:ascii="Arial" w:hAnsi="Arial" w:cs="Arial"/>
                <w:b w:val="0"/>
              </w:rPr>
              <w:t>3</w:t>
            </w:r>
            <w:r w:rsidR="00183BB1">
              <w:rPr>
                <w:rFonts w:ascii="Arial" w:hAnsi="Arial" w:cs="Arial"/>
                <w:b w:val="0"/>
              </w:rPr>
              <w:t>2</w:t>
            </w:r>
            <w:r w:rsidR="009371DA">
              <w:rPr>
                <w:rFonts w:ascii="Arial" w:hAnsi="Arial" w:cs="Arial"/>
                <w:b w:val="0"/>
              </w:rPr>
              <w:t>-4</w:t>
            </w:r>
            <w:r w:rsidR="00183BB1">
              <w:rPr>
                <w:rFonts w:ascii="Arial" w:hAnsi="Arial" w:cs="Arial"/>
                <w:b w:val="0"/>
              </w:rPr>
              <w:t>2</w:t>
            </w:r>
            <w:r w:rsidRPr="00F23A9D">
              <w:rPr>
                <w:rFonts w:ascii="Arial" w:hAnsi="Arial" w:cs="Arial"/>
                <w:b w:val="0"/>
              </w:rPr>
              <w:t xml:space="preserve"> Stunden)</w:t>
            </w:r>
          </w:p>
        </w:tc>
      </w:tr>
    </w:tbl>
    <w:p w14:paraId="2C490A1F" w14:textId="77777777" w:rsidR="007D477C" w:rsidRDefault="007D477C" w:rsidP="007D477C">
      <w:pPr>
        <w:spacing w:line="276" w:lineRule="auto"/>
        <w:rPr>
          <w:rFonts w:ascii="Arial" w:hAnsi="Arial" w:cs="Arial"/>
        </w:rPr>
      </w:pPr>
    </w:p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7792"/>
        <w:gridCol w:w="146"/>
        <w:gridCol w:w="6339"/>
      </w:tblGrid>
      <w:tr w:rsidR="007D477C" w14:paraId="0EF0891A" w14:textId="77777777" w:rsidTr="00D02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92" w:type="dxa"/>
            <w:tcBorders>
              <w:top w:val="nil"/>
              <w:left w:val="nil"/>
            </w:tcBorders>
          </w:tcPr>
          <w:p w14:paraId="09161DCF" w14:textId="77777777" w:rsidR="007D477C" w:rsidRPr="009371DA" w:rsidRDefault="007D477C" w:rsidP="00D02B6A">
            <w:pPr>
              <w:spacing w:line="276" w:lineRule="auto"/>
              <w:rPr>
                <w:rFonts w:ascii="Arial" w:hAnsi="Arial" w:cs="Arial"/>
              </w:rPr>
            </w:pPr>
            <w:r w:rsidRPr="009371DA">
              <w:rPr>
                <w:rFonts w:ascii="Arial" w:hAnsi="Arial" w:cs="Arial"/>
              </w:rPr>
              <w:t>Unterrichtsinhalte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239CF" w14:textId="77777777" w:rsidR="007D477C" w:rsidRPr="009371DA" w:rsidRDefault="007D477C" w:rsidP="00D02B6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71DA">
              <w:rPr>
                <w:rFonts w:ascii="Arial" w:hAnsi="Arial" w:cs="Arial"/>
              </w:rPr>
              <w:t>Hinweise/Ideen zur konkreten Umsetzung</w:t>
            </w:r>
          </w:p>
        </w:tc>
      </w:tr>
      <w:tr w:rsidR="009371DA" w14:paraId="126AE1BA" w14:textId="77777777" w:rsidTr="00D02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2"/>
            <w:tcBorders>
              <w:top w:val="nil"/>
            </w:tcBorders>
          </w:tcPr>
          <w:p w14:paraId="084FBE44" w14:textId="77777777" w:rsidR="009371DA" w:rsidRPr="009371DA" w:rsidRDefault="009371DA" w:rsidP="009371DA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9371DA">
              <w:rPr>
                <w:b w:val="0"/>
                <w:bCs w:val="0"/>
                <w:sz w:val="20"/>
              </w:rPr>
              <w:t>Redoxreaktionen</w:t>
            </w:r>
          </w:p>
          <w:p w14:paraId="7642E621" w14:textId="77777777" w:rsidR="009371DA" w:rsidRPr="009371DA" w:rsidRDefault="009371DA" w:rsidP="009371DA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9371DA">
              <w:rPr>
                <w:b w:val="0"/>
                <w:bCs w:val="0"/>
                <w:sz w:val="20"/>
              </w:rPr>
              <w:t>Redoxreaktionen als Elektronenübergang (WH), Oxidationszahlen, Redoxpaare</w:t>
            </w:r>
          </w:p>
          <w:p w14:paraId="7F837F5D" w14:textId="77777777" w:rsidR="009371DA" w:rsidRPr="009371DA" w:rsidRDefault="009371DA" w:rsidP="009371DA">
            <w:pPr>
              <w:shd w:val="clear" w:color="auto" w:fill="FFFFFF"/>
              <w:rPr>
                <w:b w:val="0"/>
                <w:bCs w:val="0"/>
                <w:sz w:val="20"/>
              </w:rPr>
            </w:pPr>
          </w:p>
          <w:p w14:paraId="60037245" w14:textId="77777777" w:rsidR="009371DA" w:rsidRPr="009371DA" w:rsidRDefault="009371DA" w:rsidP="009371DA">
            <w:pPr>
              <w:shd w:val="clear" w:color="auto" w:fill="FFFFFF"/>
              <w:rPr>
                <w:b w:val="0"/>
                <w:bCs w:val="0"/>
                <w:sz w:val="20"/>
              </w:rPr>
            </w:pPr>
            <w:r w:rsidRPr="009371DA">
              <w:rPr>
                <w:b w:val="0"/>
                <w:bCs w:val="0"/>
                <w:sz w:val="20"/>
              </w:rPr>
              <w:t>Redoxreihe der Metalle („Fällungsreihe“) – Praktikum</w:t>
            </w:r>
          </w:p>
          <w:p w14:paraId="7F43B667" w14:textId="77777777" w:rsidR="009371DA" w:rsidRPr="009371DA" w:rsidRDefault="009371DA" w:rsidP="009371DA">
            <w:pPr>
              <w:shd w:val="clear" w:color="auto" w:fill="FFFFFF"/>
              <w:rPr>
                <w:b w:val="0"/>
                <w:bCs w:val="0"/>
                <w:sz w:val="20"/>
              </w:rPr>
            </w:pPr>
            <w:r w:rsidRPr="009371DA">
              <w:rPr>
                <w:b w:val="0"/>
                <w:bCs w:val="0"/>
                <w:sz w:val="20"/>
              </w:rPr>
              <w:t xml:space="preserve"> </w:t>
            </w:r>
          </w:p>
          <w:p w14:paraId="63B9787D" w14:textId="77777777" w:rsidR="009371DA" w:rsidRPr="009371DA" w:rsidRDefault="009371DA" w:rsidP="009371DA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9371DA">
              <w:rPr>
                <w:b w:val="0"/>
                <w:bCs w:val="0"/>
                <w:sz w:val="20"/>
              </w:rPr>
              <w:t>Halbzellen – galvanische Zellen</w:t>
            </w:r>
          </w:p>
          <w:p w14:paraId="5D5042FA" w14:textId="77777777" w:rsidR="009371DA" w:rsidRPr="009371DA" w:rsidRDefault="009371DA" w:rsidP="009371DA">
            <w:pPr>
              <w:shd w:val="clear" w:color="auto" w:fill="FFFFFF"/>
              <w:rPr>
                <w:b w:val="0"/>
                <w:bCs w:val="0"/>
                <w:sz w:val="20"/>
              </w:rPr>
            </w:pPr>
            <w:r w:rsidRPr="009371DA">
              <w:rPr>
                <w:b w:val="0"/>
                <w:bCs w:val="0"/>
                <w:sz w:val="20"/>
              </w:rPr>
              <w:t>Elektronenübergang als Stromfluss</w:t>
            </w:r>
          </w:p>
          <w:p w14:paraId="6B265C6A" w14:textId="77777777" w:rsidR="009371DA" w:rsidRPr="009371DA" w:rsidRDefault="009371DA" w:rsidP="009371DA">
            <w:pPr>
              <w:shd w:val="clear" w:color="auto" w:fill="FFFFFF"/>
              <w:rPr>
                <w:b w:val="0"/>
                <w:bCs w:val="0"/>
                <w:sz w:val="20"/>
              </w:rPr>
            </w:pPr>
            <w:r w:rsidRPr="009371DA">
              <w:rPr>
                <w:b w:val="0"/>
                <w:bCs w:val="0"/>
                <w:sz w:val="20"/>
              </w:rPr>
              <w:t>(Praktikum)</w:t>
            </w:r>
          </w:p>
          <w:p w14:paraId="39B4486B" w14:textId="77777777" w:rsidR="009371DA" w:rsidRPr="009371DA" w:rsidRDefault="009371DA" w:rsidP="009371DA">
            <w:pPr>
              <w:rPr>
                <w:rFonts w:eastAsia="SimSun"/>
                <w:b w:val="0"/>
                <w:bCs w:val="0"/>
                <w:sz w:val="20"/>
                <w:lang w:eastAsia="zh-CN"/>
              </w:rPr>
            </w:pPr>
          </w:p>
          <w:p w14:paraId="544AF8BA" w14:textId="77777777" w:rsidR="009371DA" w:rsidRPr="009371DA" w:rsidRDefault="009371DA" w:rsidP="009371DA">
            <w:pPr>
              <w:rPr>
                <w:rFonts w:eastAsia="SimSun"/>
                <w:b w:val="0"/>
                <w:bCs w:val="0"/>
                <w:sz w:val="20"/>
                <w:lang w:eastAsia="zh-CN"/>
              </w:rPr>
            </w:pPr>
          </w:p>
          <w:p w14:paraId="5B34D8D3" w14:textId="77777777" w:rsidR="009371DA" w:rsidRPr="009371DA" w:rsidRDefault="009371DA" w:rsidP="009371DA">
            <w:pPr>
              <w:shd w:val="clear" w:color="auto" w:fill="FFFFFF"/>
              <w:rPr>
                <w:rFonts w:eastAsia="SimSun"/>
                <w:b w:val="0"/>
                <w:bCs w:val="0"/>
                <w:sz w:val="20"/>
                <w:lang w:eastAsia="zh-CN"/>
              </w:rPr>
            </w:pPr>
            <w:r w:rsidRPr="009371DA">
              <w:rPr>
                <w:rFonts w:eastAsia="SimSun"/>
                <w:b w:val="0"/>
                <w:bCs w:val="0"/>
                <w:sz w:val="20"/>
                <w:lang w:eastAsia="zh-CN"/>
              </w:rPr>
              <w:t>Nernst’sche Modellvorstellung (Spannung als Differenz von Elektrodengleichgewichten)</w:t>
            </w:r>
          </w:p>
          <w:p w14:paraId="156F0E04" w14:textId="77777777" w:rsidR="009371DA" w:rsidRPr="009371DA" w:rsidRDefault="009371DA" w:rsidP="009371DA">
            <w:pPr>
              <w:shd w:val="clear" w:color="auto" w:fill="FFFFFF"/>
              <w:spacing w:before="60"/>
              <w:ind w:right="204"/>
              <w:rPr>
                <w:rFonts w:eastAsia="SimSun"/>
                <w:b w:val="0"/>
                <w:bCs w:val="0"/>
                <w:sz w:val="20"/>
                <w:lang w:eastAsia="zh-CN"/>
              </w:rPr>
            </w:pPr>
            <w:r w:rsidRPr="009371DA">
              <w:rPr>
                <w:rFonts w:eastAsia="SimSun"/>
                <w:b w:val="0"/>
                <w:bCs w:val="0"/>
                <w:sz w:val="20"/>
                <w:lang w:eastAsia="zh-CN"/>
              </w:rPr>
              <w:t>Spannungsmessungen</w:t>
            </w:r>
          </w:p>
          <w:p w14:paraId="6079707D" w14:textId="77777777" w:rsidR="009371DA" w:rsidRPr="009371DA" w:rsidRDefault="009371DA" w:rsidP="009371DA">
            <w:pPr>
              <w:shd w:val="clear" w:color="auto" w:fill="FFFFFF"/>
              <w:rPr>
                <w:rFonts w:eastAsia="SimSun"/>
                <w:b w:val="0"/>
                <w:bCs w:val="0"/>
                <w:sz w:val="20"/>
                <w:lang w:eastAsia="zh-CN"/>
              </w:rPr>
            </w:pPr>
            <w:r w:rsidRPr="009371DA">
              <w:rPr>
                <w:rFonts w:eastAsia="SimSun"/>
                <w:b w:val="0"/>
                <w:bCs w:val="0"/>
                <w:sz w:val="20"/>
                <w:lang w:eastAsia="zh-CN"/>
              </w:rPr>
              <w:t>Anwendung der Nernst’schen Vorstellung</w:t>
            </w:r>
          </w:p>
          <w:p w14:paraId="2DDD5EBA" w14:textId="77777777" w:rsidR="009371DA" w:rsidRPr="009371DA" w:rsidRDefault="009371DA" w:rsidP="009371DA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</w:p>
          <w:p w14:paraId="2087CDF4" w14:textId="77777777" w:rsidR="009371DA" w:rsidRPr="009371DA" w:rsidRDefault="009371DA" w:rsidP="009371DA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</w:p>
          <w:p w14:paraId="14F4CEF4" w14:textId="77777777" w:rsidR="009371DA" w:rsidRPr="009371DA" w:rsidRDefault="009371DA" w:rsidP="009371DA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9371DA">
              <w:rPr>
                <w:b w:val="0"/>
                <w:bCs w:val="0"/>
                <w:sz w:val="20"/>
              </w:rPr>
              <w:t>Standardpotenziale</w:t>
            </w:r>
          </w:p>
          <w:p w14:paraId="0EB41ACB" w14:textId="77777777" w:rsidR="009371DA" w:rsidRPr="009371DA" w:rsidRDefault="009371DA" w:rsidP="009371DA">
            <w:pPr>
              <w:rPr>
                <w:rFonts w:eastAsia="SimSun"/>
                <w:b w:val="0"/>
                <w:bCs w:val="0"/>
                <w:sz w:val="20"/>
                <w:lang w:eastAsia="zh-CN"/>
              </w:rPr>
            </w:pPr>
          </w:p>
          <w:p w14:paraId="2E74A168" w14:textId="77777777" w:rsidR="009371DA" w:rsidRPr="009371DA" w:rsidRDefault="009371DA" w:rsidP="009371DA">
            <w:pPr>
              <w:shd w:val="clear" w:color="auto" w:fill="FFFFFF"/>
              <w:rPr>
                <w:b w:val="0"/>
                <w:bCs w:val="0"/>
                <w:sz w:val="20"/>
              </w:rPr>
            </w:pPr>
            <w:r w:rsidRPr="009371DA">
              <w:rPr>
                <w:b w:val="0"/>
                <w:bCs w:val="0"/>
                <w:sz w:val="20"/>
              </w:rPr>
              <w:t xml:space="preserve">Bezugspunkt: Standard-Wasserstoffhalbzelle </w:t>
            </w:r>
          </w:p>
          <w:p w14:paraId="4B60ED72" w14:textId="77777777" w:rsidR="009371DA" w:rsidRPr="009371DA" w:rsidRDefault="009371DA" w:rsidP="009371DA">
            <w:pPr>
              <w:shd w:val="clear" w:color="auto" w:fill="FFFFFF"/>
              <w:rPr>
                <w:b w:val="0"/>
                <w:bCs w:val="0"/>
                <w:sz w:val="20"/>
              </w:rPr>
            </w:pPr>
          </w:p>
          <w:p w14:paraId="60820002" w14:textId="77777777" w:rsidR="009371DA" w:rsidRPr="009371DA" w:rsidRDefault="009371DA" w:rsidP="009371DA">
            <w:pPr>
              <w:shd w:val="clear" w:color="auto" w:fill="FFFFFF"/>
              <w:rPr>
                <w:b w:val="0"/>
                <w:bCs w:val="0"/>
                <w:sz w:val="20"/>
              </w:rPr>
            </w:pPr>
            <w:r w:rsidRPr="009371DA">
              <w:rPr>
                <w:b w:val="0"/>
                <w:bCs w:val="0"/>
                <w:sz w:val="20"/>
              </w:rPr>
              <w:t>Tabelle der Standardpotenziale</w:t>
            </w:r>
          </w:p>
          <w:p w14:paraId="76474582" w14:textId="77777777" w:rsidR="009371DA" w:rsidRPr="009371DA" w:rsidRDefault="009371DA" w:rsidP="009371DA">
            <w:pPr>
              <w:rPr>
                <w:b w:val="0"/>
                <w:bCs w:val="0"/>
                <w:sz w:val="20"/>
              </w:rPr>
            </w:pPr>
          </w:p>
          <w:p w14:paraId="274284F0" w14:textId="77777777" w:rsidR="009371DA" w:rsidRPr="009371DA" w:rsidRDefault="009371DA" w:rsidP="009371DA">
            <w:pPr>
              <w:rPr>
                <w:b w:val="0"/>
                <w:bCs w:val="0"/>
                <w:sz w:val="20"/>
              </w:rPr>
            </w:pPr>
            <w:r w:rsidRPr="009371DA">
              <w:rPr>
                <w:b w:val="0"/>
                <w:bCs w:val="0"/>
                <w:sz w:val="20"/>
              </w:rPr>
              <w:t>Konzentrationselemente (qualitativ)</w:t>
            </w:r>
          </w:p>
          <w:p w14:paraId="3DF2B6A4" w14:textId="77777777" w:rsidR="009371DA" w:rsidRPr="009371DA" w:rsidRDefault="009371DA" w:rsidP="009371DA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</w:p>
          <w:p w14:paraId="2355880C" w14:textId="77777777" w:rsidR="009371DA" w:rsidRPr="009371DA" w:rsidRDefault="009371DA" w:rsidP="009371DA">
            <w:pPr>
              <w:shd w:val="clear" w:color="auto" w:fill="FFFFFF"/>
              <w:rPr>
                <w:b w:val="0"/>
                <w:bCs w:val="0"/>
                <w:sz w:val="20"/>
              </w:rPr>
            </w:pPr>
            <w:r w:rsidRPr="009371DA">
              <w:rPr>
                <w:b w:val="0"/>
                <w:bCs w:val="0"/>
                <w:sz w:val="20"/>
              </w:rPr>
              <w:t>Elektrolyse</w:t>
            </w:r>
            <w:r w:rsidRPr="009371DA">
              <w:rPr>
                <w:b w:val="0"/>
                <w:bCs w:val="0"/>
                <w:sz w:val="20"/>
              </w:rPr>
              <w:br/>
              <w:t xml:space="preserve">Elektrolyse als zwangsweise Umkehrung galvanischer Vorgänge  </w:t>
            </w:r>
          </w:p>
          <w:p w14:paraId="2350FF5D" w14:textId="77777777" w:rsidR="009371DA" w:rsidRPr="009371DA" w:rsidRDefault="009371DA" w:rsidP="009371DA">
            <w:pPr>
              <w:shd w:val="clear" w:color="auto" w:fill="FFFFFF"/>
              <w:rPr>
                <w:b w:val="0"/>
                <w:bCs w:val="0"/>
                <w:sz w:val="20"/>
              </w:rPr>
            </w:pPr>
            <w:r w:rsidRPr="009371DA">
              <w:rPr>
                <w:b w:val="0"/>
                <w:bCs w:val="0"/>
                <w:sz w:val="20"/>
              </w:rPr>
              <w:t>Praktikum Zinkiodid-Elektrolyse</w:t>
            </w:r>
          </w:p>
          <w:p w14:paraId="756165CE" w14:textId="77777777" w:rsidR="009371DA" w:rsidRPr="009371DA" w:rsidRDefault="009371DA" w:rsidP="009371DA">
            <w:pPr>
              <w:shd w:val="clear" w:color="auto" w:fill="FFFFFF"/>
              <w:rPr>
                <w:b w:val="0"/>
                <w:bCs w:val="0"/>
                <w:sz w:val="20"/>
              </w:rPr>
            </w:pPr>
          </w:p>
          <w:p w14:paraId="348B7391" w14:textId="77777777" w:rsidR="009371DA" w:rsidRPr="009371DA" w:rsidRDefault="009371DA" w:rsidP="009371DA">
            <w:pPr>
              <w:rPr>
                <w:rFonts w:eastAsia="SimSun"/>
                <w:b w:val="0"/>
                <w:bCs w:val="0"/>
                <w:sz w:val="20"/>
                <w:lang w:eastAsia="zh-CN"/>
              </w:rPr>
            </w:pPr>
            <w:r w:rsidRPr="009371DA">
              <w:rPr>
                <w:rFonts w:eastAsia="SimSun"/>
                <w:b w:val="0"/>
                <w:bCs w:val="0"/>
                <w:sz w:val="20"/>
                <w:lang w:eastAsia="zh-CN"/>
              </w:rPr>
              <w:br/>
            </w:r>
          </w:p>
          <w:p w14:paraId="64DD5286" w14:textId="77777777" w:rsidR="009371DA" w:rsidRPr="009371DA" w:rsidRDefault="009371DA" w:rsidP="009371DA">
            <w:pPr>
              <w:shd w:val="clear" w:color="auto" w:fill="FFFFFF"/>
              <w:rPr>
                <w:b w:val="0"/>
                <w:bCs w:val="0"/>
                <w:sz w:val="20"/>
              </w:rPr>
            </w:pPr>
            <w:r w:rsidRPr="009371DA">
              <w:rPr>
                <w:b w:val="0"/>
                <w:bCs w:val="0"/>
                <w:sz w:val="20"/>
              </w:rPr>
              <w:t>Phänomen der Überspannung am Beispiel der Elektrolyse von Wasser</w:t>
            </w:r>
          </w:p>
          <w:p w14:paraId="19B3B826" w14:textId="77777777" w:rsidR="009371DA" w:rsidRPr="009371DA" w:rsidRDefault="009371DA" w:rsidP="009371DA">
            <w:pPr>
              <w:shd w:val="clear" w:color="auto" w:fill="FFFFFF"/>
              <w:rPr>
                <w:b w:val="0"/>
                <w:bCs w:val="0"/>
                <w:sz w:val="20"/>
              </w:rPr>
            </w:pPr>
          </w:p>
          <w:p w14:paraId="1EAC38A3" w14:textId="77777777" w:rsidR="009371DA" w:rsidRPr="009371DA" w:rsidRDefault="009371DA" w:rsidP="009371DA">
            <w:pPr>
              <w:shd w:val="clear" w:color="auto" w:fill="FFFFFF"/>
              <w:rPr>
                <w:b w:val="0"/>
                <w:bCs w:val="0"/>
                <w:sz w:val="20"/>
              </w:rPr>
            </w:pPr>
          </w:p>
          <w:p w14:paraId="50058CD8" w14:textId="77777777" w:rsidR="009371DA" w:rsidRPr="009371DA" w:rsidRDefault="009371DA" w:rsidP="009371DA">
            <w:pPr>
              <w:shd w:val="clear" w:color="auto" w:fill="FFFFFF"/>
              <w:rPr>
                <w:b w:val="0"/>
                <w:bCs w:val="0"/>
                <w:sz w:val="20"/>
              </w:rPr>
            </w:pPr>
            <w:r w:rsidRPr="009371DA">
              <w:rPr>
                <w:b w:val="0"/>
                <w:bCs w:val="0"/>
                <w:sz w:val="20"/>
              </w:rPr>
              <w:t>Elektrochemische Stromquellen</w:t>
            </w:r>
            <w:r w:rsidRPr="009371DA">
              <w:rPr>
                <w:b w:val="0"/>
                <w:bCs w:val="0"/>
                <w:sz w:val="20"/>
              </w:rPr>
              <w:br/>
              <w:t>Primär- und Sekundärelemente:</w:t>
            </w:r>
          </w:p>
          <w:p w14:paraId="7FF92D2E" w14:textId="77777777" w:rsidR="009371DA" w:rsidRPr="009371DA" w:rsidRDefault="009371DA" w:rsidP="009371DA">
            <w:pPr>
              <w:shd w:val="clear" w:color="auto" w:fill="FFFFFF"/>
              <w:rPr>
                <w:b w:val="0"/>
                <w:bCs w:val="0"/>
                <w:iCs/>
                <w:sz w:val="20"/>
              </w:rPr>
            </w:pPr>
          </w:p>
          <w:p w14:paraId="15474170" w14:textId="77777777" w:rsidR="009371DA" w:rsidRPr="009371DA" w:rsidRDefault="009371DA" w:rsidP="009371DA">
            <w:pPr>
              <w:shd w:val="clear" w:color="auto" w:fill="FFFFFF"/>
              <w:rPr>
                <w:b w:val="0"/>
                <w:bCs w:val="0"/>
                <w:iCs/>
                <w:sz w:val="20"/>
              </w:rPr>
            </w:pPr>
            <w:r w:rsidRPr="009371DA">
              <w:rPr>
                <w:b w:val="0"/>
                <w:bCs w:val="0"/>
                <w:iCs/>
                <w:sz w:val="20"/>
              </w:rPr>
              <w:t>Zink-/Kohle Element (Leclanche)</w:t>
            </w:r>
          </w:p>
          <w:p w14:paraId="69A625C0" w14:textId="77777777" w:rsidR="009371DA" w:rsidRPr="009371DA" w:rsidRDefault="009371DA" w:rsidP="009371DA">
            <w:pPr>
              <w:shd w:val="clear" w:color="auto" w:fill="FFFFFF"/>
              <w:rPr>
                <w:b w:val="0"/>
                <w:bCs w:val="0"/>
                <w:sz w:val="20"/>
              </w:rPr>
            </w:pPr>
          </w:p>
          <w:p w14:paraId="26031C34" w14:textId="77777777" w:rsidR="009371DA" w:rsidRPr="009371DA" w:rsidRDefault="009371DA" w:rsidP="009371DA">
            <w:pPr>
              <w:rPr>
                <w:b w:val="0"/>
                <w:bCs w:val="0"/>
                <w:sz w:val="20"/>
              </w:rPr>
            </w:pPr>
            <w:r w:rsidRPr="009371DA">
              <w:rPr>
                <w:b w:val="0"/>
                <w:bCs w:val="0"/>
                <w:sz w:val="20"/>
              </w:rPr>
              <w:t>Bleiakkumulator</w:t>
            </w:r>
            <w:r w:rsidRPr="009371DA">
              <w:rPr>
                <w:b w:val="0"/>
                <w:bCs w:val="0"/>
                <w:sz w:val="20"/>
              </w:rPr>
              <w:br/>
            </w:r>
            <w:r w:rsidRPr="009371DA">
              <w:rPr>
                <w:b w:val="0"/>
                <w:bCs w:val="0"/>
                <w:sz w:val="20"/>
              </w:rPr>
              <w:br/>
              <w:t>Brennstoffzelle</w:t>
            </w:r>
          </w:p>
          <w:p w14:paraId="605DCE7B" w14:textId="77777777" w:rsidR="009371DA" w:rsidRPr="009371DA" w:rsidRDefault="009371DA" w:rsidP="009371DA">
            <w:pPr>
              <w:rPr>
                <w:b w:val="0"/>
                <w:bCs w:val="0"/>
                <w:sz w:val="20"/>
              </w:rPr>
            </w:pPr>
          </w:p>
          <w:p w14:paraId="228B452C" w14:textId="620EBDC4" w:rsidR="009371DA" w:rsidRPr="009371DA" w:rsidRDefault="009371DA" w:rsidP="009371DA">
            <w:pPr>
              <w:shd w:val="clear" w:color="auto" w:fill="FFFFFF"/>
              <w:spacing w:before="60"/>
              <w:ind w:right="204"/>
              <w:rPr>
                <w:b w:val="0"/>
                <w:bCs w:val="0"/>
                <w:i/>
                <w:sz w:val="20"/>
              </w:rPr>
            </w:pPr>
          </w:p>
        </w:tc>
        <w:tc>
          <w:tcPr>
            <w:tcW w:w="6339" w:type="dxa"/>
            <w:tcBorders>
              <w:top w:val="nil"/>
            </w:tcBorders>
          </w:tcPr>
          <w:p w14:paraId="33A118C6" w14:textId="77777777" w:rsidR="009371DA" w:rsidRPr="003B435C" w:rsidRDefault="009371DA" w:rsidP="00937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sz w:val="20"/>
              </w:rPr>
            </w:pPr>
            <w:r w:rsidRPr="003B435C">
              <w:rPr>
                <w:b/>
                <w:iCs/>
                <w:sz w:val="20"/>
              </w:rPr>
              <w:lastRenderedPageBreak/>
              <w:t>Vgl. umfangreiches Material ZPG II</w:t>
            </w:r>
          </w:p>
          <w:p w14:paraId="464020B2" w14:textId="77777777" w:rsidR="009371DA" w:rsidRPr="003B435C" w:rsidRDefault="009371DA" w:rsidP="00937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2533326B" w14:textId="77777777" w:rsidR="009371DA" w:rsidRPr="003B435C" w:rsidRDefault="009371DA" w:rsidP="00937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B435C">
              <w:rPr>
                <w:sz w:val="20"/>
              </w:rPr>
              <w:t>Ausgehend von bekannten Redoxreaktionen der Mittelstufe (z.B. verschiedene Salzsynthesen, Thermit-Reaktion) zu Oxidationsreaktionen der Alkohole (Petrischalenversuche, „Chlorunfall“ beim Putzen</w:t>
            </w:r>
            <w:r>
              <w:rPr>
                <w:sz w:val="20"/>
              </w:rPr>
              <w:t>, Platinen ätzen</w:t>
            </w:r>
            <w:r w:rsidRPr="003B435C">
              <w:rPr>
                <w:sz w:val="20"/>
              </w:rPr>
              <w:t>), Aufstellen von Redoxgleichen mit pH-Abhängigkeit</w:t>
            </w:r>
          </w:p>
          <w:p w14:paraId="3821FFF9" w14:textId="77777777" w:rsidR="009371DA" w:rsidRPr="003B435C" w:rsidRDefault="009371DA" w:rsidP="00937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0B65C9C7" w14:textId="77777777" w:rsidR="009371DA" w:rsidRPr="003B435C" w:rsidRDefault="009371DA" w:rsidP="00937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B435C">
              <w:rPr>
                <w:sz w:val="20"/>
              </w:rPr>
              <w:t>Herausarbeitung der Gemeinsamkeiten, Parallelen zu S/B-Reaktionen</w:t>
            </w:r>
          </w:p>
          <w:p w14:paraId="5AFA945C" w14:textId="77777777" w:rsidR="009371DA" w:rsidRPr="003B435C" w:rsidRDefault="009371DA" w:rsidP="00937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5A1A68AF" w14:textId="77777777" w:rsidR="009371DA" w:rsidRPr="003B435C" w:rsidRDefault="009371DA" w:rsidP="00937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B435C">
              <w:rPr>
                <w:sz w:val="20"/>
              </w:rPr>
              <w:t>Ausgehend von der Fällungsreihe soll ein räumlich getrennter Aufbau entwickelt werden, so dass eine Spannung/Stromfluss „genutzt“ werden kann.</w:t>
            </w:r>
          </w:p>
          <w:p w14:paraId="422EE48E" w14:textId="77777777" w:rsidR="009371DA" w:rsidRPr="003B435C" w:rsidRDefault="009371DA" w:rsidP="00937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1C02F368" w14:textId="77777777" w:rsidR="009371DA" w:rsidRPr="003B435C" w:rsidRDefault="009371DA" w:rsidP="00937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B435C">
              <w:rPr>
                <w:sz w:val="20"/>
              </w:rPr>
              <w:t>Vertiefung: Redoxreihe der Halogene (Spritzenexperimente)</w:t>
            </w:r>
          </w:p>
          <w:p w14:paraId="38408BC3" w14:textId="77777777" w:rsidR="009371DA" w:rsidRPr="003B435C" w:rsidRDefault="009371DA" w:rsidP="00937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1F3E8D69" w14:textId="77777777" w:rsidR="009371DA" w:rsidRPr="003B435C" w:rsidRDefault="009371DA" w:rsidP="00937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B435C">
              <w:rPr>
                <w:sz w:val="20"/>
              </w:rPr>
              <w:t xml:space="preserve">Spannung als Voraussetzung für Strom </w:t>
            </w:r>
            <w:r w:rsidRPr="003B435C">
              <w:rPr>
                <w:sz w:val="20"/>
              </w:rPr>
              <w:sym w:font="Wingdings" w:char="F0E0"/>
            </w:r>
            <w:r w:rsidRPr="003B435C">
              <w:rPr>
                <w:sz w:val="20"/>
              </w:rPr>
              <w:t xml:space="preserve"> 2 Metalle (Cu/Zn) in Wasser </w:t>
            </w:r>
            <w:r w:rsidRPr="003B435C">
              <w:rPr>
                <w:sz w:val="20"/>
              </w:rPr>
              <w:sym w:font="Wingdings" w:char="F0E0"/>
            </w:r>
            <w:r w:rsidRPr="003B435C">
              <w:rPr>
                <w:sz w:val="20"/>
              </w:rPr>
              <w:t xml:space="preserve"> Nernst’sche Modellvorstellung</w:t>
            </w:r>
          </w:p>
          <w:p w14:paraId="3DC3B941" w14:textId="77777777" w:rsidR="009371DA" w:rsidRPr="003B435C" w:rsidRDefault="009371DA" w:rsidP="00937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18A6D0BA" w14:textId="77777777" w:rsidR="009371DA" w:rsidRPr="003B435C" w:rsidRDefault="009371DA" w:rsidP="00937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B435C">
              <w:rPr>
                <w:sz w:val="20"/>
              </w:rPr>
              <w:t xml:space="preserve">Quantitativer Vergleich der Metalle erfordert eine identische Anordnung und einen Bezugspunkt </w:t>
            </w:r>
            <w:r w:rsidRPr="003B435C">
              <w:rPr>
                <w:sz w:val="20"/>
              </w:rPr>
              <w:sym w:font="Wingdings" w:char="F0E0"/>
            </w:r>
            <w:r w:rsidRPr="003B435C">
              <w:rPr>
                <w:sz w:val="20"/>
              </w:rPr>
              <w:t xml:space="preserve"> Halbzellen, Standardwasserstoffhalbzelle</w:t>
            </w:r>
          </w:p>
          <w:p w14:paraId="52A22871" w14:textId="77777777" w:rsidR="009371DA" w:rsidRPr="003B435C" w:rsidRDefault="009371DA" w:rsidP="00937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31F64BB9" w14:textId="77777777" w:rsidR="009371DA" w:rsidRPr="003B435C" w:rsidRDefault="009371DA" w:rsidP="00937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50C3B56C" w14:textId="77777777" w:rsidR="009371DA" w:rsidRPr="003B435C" w:rsidRDefault="009371DA" w:rsidP="00937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7F13D96E" w14:textId="77777777" w:rsidR="009371DA" w:rsidRPr="003B435C" w:rsidRDefault="009371DA" w:rsidP="00937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B435C">
              <w:rPr>
                <w:sz w:val="20"/>
              </w:rPr>
              <w:lastRenderedPageBreak/>
              <w:t>Schüler-Low-Cost-Versuche zu galvanischen Zellen und Standardpotenzialen (Petrischalenversuche)</w:t>
            </w:r>
          </w:p>
          <w:p w14:paraId="37895210" w14:textId="77777777" w:rsidR="009371DA" w:rsidRPr="003B435C" w:rsidRDefault="009371DA" w:rsidP="00937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2A1E0874" w14:textId="77777777" w:rsidR="009371DA" w:rsidRPr="003B435C" w:rsidRDefault="009371DA" w:rsidP="00937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Argumentation über Verschiebungen der GG-Lagen an den Elektroden.</w:t>
            </w:r>
          </w:p>
          <w:p w14:paraId="5D371F68" w14:textId="77777777" w:rsidR="009371DA" w:rsidRPr="003B435C" w:rsidRDefault="009371DA" w:rsidP="00937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sz w:val="20"/>
                <w:lang w:eastAsia="zh-CN"/>
              </w:rPr>
            </w:pPr>
          </w:p>
          <w:p w14:paraId="26BCCDBF" w14:textId="77777777" w:rsidR="009371DA" w:rsidRPr="003B435C" w:rsidRDefault="009371DA" w:rsidP="00937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sz w:val="20"/>
                <w:lang w:eastAsia="zh-CN"/>
              </w:rPr>
            </w:pPr>
            <w:r w:rsidRPr="003B435C">
              <w:rPr>
                <w:rFonts w:eastAsia="SimSun"/>
                <w:sz w:val="20"/>
                <w:lang w:eastAsia="zh-CN"/>
              </w:rPr>
              <w:t>Objekträger-Versuch mit Low-Cost-Leitfähigkeitsprüfer</w:t>
            </w:r>
          </w:p>
          <w:p w14:paraId="342DE09E" w14:textId="77777777" w:rsidR="009371DA" w:rsidRDefault="009371DA" w:rsidP="00937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5F0EEB22" w14:textId="77777777" w:rsidR="009371DA" w:rsidRPr="003B435C" w:rsidRDefault="009371DA" w:rsidP="00937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GFS zu w</w:t>
            </w:r>
            <w:r w:rsidRPr="003B435C">
              <w:rPr>
                <w:sz w:val="20"/>
              </w:rPr>
              <w:t>ichtige</w:t>
            </w:r>
            <w:r>
              <w:rPr>
                <w:sz w:val="20"/>
              </w:rPr>
              <w:t>n technische Elektrolysen (</w:t>
            </w:r>
            <w:r w:rsidRPr="003B435C">
              <w:rPr>
                <w:sz w:val="20"/>
              </w:rPr>
              <w:t>Choralkalielektrolyse,</w:t>
            </w:r>
            <w:r>
              <w:rPr>
                <w:sz w:val="20"/>
              </w:rPr>
              <w:t xml:space="preserve"> Aluminiumgewinnung, Kupferraffination)</w:t>
            </w:r>
          </w:p>
          <w:p w14:paraId="5A5F5A1B" w14:textId="77777777" w:rsidR="009371DA" w:rsidRPr="003B435C" w:rsidRDefault="009371DA" w:rsidP="00937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sz w:val="20"/>
                <w:lang w:eastAsia="zh-CN"/>
              </w:rPr>
            </w:pPr>
          </w:p>
          <w:p w14:paraId="1710A716" w14:textId="77777777" w:rsidR="009371DA" w:rsidRPr="003B435C" w:rsidRDefault="009371DA" w:rsidP="00937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Vertiefung:</w:t>
            </w:r>
          </w:p>
          <w:p w14:paraId="74E6B255" w14:textId="77777777" w:rsidR="009371DA" w:rsidRPr="003B435C" w:rsidRDefault="009371DA" w:rsidP="00937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B435C">
              <w:rPr>
                <w:sz w:val="20"/>
              </w:rPr>
              <w:t>Messwerterfassung</w:t>
            </w:r>
          </w:p>
          <w:p w14:paraId="515461B0" w14:textId="77777777" w:rsidR="009371DA" w:rsidRPr="003B435C" w:rsidRDefault="009371DA" w:rsidP="009371DA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B435C">
              <w:rPr>
                <w:sz w:val="20"/>
              </w:rPr>
              <w:t>Zersetzungsspannung: Strom-Spannungskurve</w:t>
            </w:r>
          </w:p>
          <w:p w14:paraId="2D346BB0" w14:textId="77777777" w:rsidR="009371DA" w:rsidRDefault="009371DA" w:rsidP="00937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  <w:p w14:paraId="4F14151B" w14:textId="77777777" w:rsidR="009371DA" w:rsidRPr="006C276E" w:rsidRDefault="009371DA" w:rsidP="00937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C276E">
              <w:rPr>
                <w:sz w:val="20"/>
              </w:rPr>
              <w:t>Petrischalenexperiment, Elektrolyse von Wasser bei Einsatz verschiedener Elektrodenmaterialien (Platin,</w:t>
            </w:r>
            <w:r>
              <w:rPr>
                <w:sz w:val="20"/>
              </w:rPr>
              <w:t xml:space="preserve"> </w:t>
            </w:r>
            <w:r w:rsidRPr="006C276E">
              <w:rPr>
                <w:sz w:val="20"/>
              </w:rPr>
              <w:t>Kupfer, Kohle)</w:t>
            </w:r>
          </w:p>
          <w:p w14:paraId="507A824D" w14:textId="77777777" w:rsidR="009371DA" w:rsidRPr="003B435C" w:rsidRDefault="009371DA" w:rsidP="00937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06E5A77B" w14:textId="77777777" w:rsidR="009371DA" w:rsidRPr="003B435C" w:rsidRDefault="009371DA" w:rsidP="00937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3356D58D" w14:textId="77777777" w:rsidR="009371DA" w:rsidRPr="003B435C" w:rsidRDefault="009371DA" w:rsidP="00937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sz w:val="20"/>
                <w:lang w:eastAsia="zh-CN"/>
              </w:rPr>
            </w:pPr>
          </w:p>
          <w:p w14:paraId="254B6115" w14:textId="77777777" w:rsidR="009371DA" w:rsidRDefault="009371DA" w:rsidP="009371DA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 w:rsidRPr="003B435C">
              <w:rPr>
                <w:iCs/>
                <w:sz w:val="20"/>
              </w:rPr>
              <w:t>Knopfzellen</w:t>
            </w:r>
            <w:r>
              <w:rPr>
                <w:iCs/>
                <w:sz w:val="20"/>
              </w:rPr>
              <w:t xml:space="preserve"> untersuchen (Zink-Luft-Batterie, Silberoxid-Batterie, Lithium-Batterie – Stationen-Praktikum)</w:t>
            </w:r>
          </w:p>
          <w:p w14:paraId="57D83AD2" w14:textId="77777777" w:rsidR="009371DA" w:rsidRDefault="009371DA" w:rsidP="009371DA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1D555C1D" w14:textId="77777777" w:rsidR="009371DA" w:rsidRDefault="009371DA" w:rsidP="009371DA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Weitere Möglichkeiten: Methanol-Brennstoffzelle</w:t>
            </w:r>
            <w:r w:rsidRPr="003B435C">
              <w:rPr>
                <w:iCs/>
                <w:sz w:val="20"/>
              </w:rPr>
              <w:br/>
            </w:r>
            <w:r>
              <w:rPr>
                <w:iCs/>
                <w:sz w:val="20"/>
              </w:rPr>
              <w:t>Lithium-Ion-Akku, Redox-Flow-Stromspeicher, Power-to-gas</w:t>
            </w:r>
            <w:r>
              <w:rPr>
                <w:iCs/>
                <w:sz w:val="20"/>
              </w:rPr>
              <w:br/>
            </w:r>
          </w:p>
          <w:p w14:paraId="6EBB857F" w14:textId="77777777" w:rsidR="009371DA" w:rsidRDefault="009371DA" w:rsidP="009371DA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Weitere Mathematisierungsmöglichkeit:</w:t>
            </w:r>
          </w:p>
          <w:p w14:paraId="06BCC1FE" w14:textId="2AFD457C" w:rsidR="009371DA" w:rsidRPr="00583476" w:rsidRDefault="009371DA" w:rsidP="00937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 w:rsidRPr="003B435C">
              <w:rPr>
                <w:sz w:val="20"/>
              </w:rPr>
              <w:t>Nernst’sche</w:t>
            </w:r>
            <w:r>
              <w:rPr>
                <w:sz w:val="20"/>
              </w:rPr>
              <w:t xml:space="preserve"> Gleichung</w:t>
            </w:r>
          </w:p>
        </w:tc>
      </w:tr>
    </w:tbl>
    <w:p w14:paraId="3A8EFA98" w14:textId="55A0CFF3" w:rsidR="007D477C" w:rsidRDefault="007D477C" w:rsidP="005136B6">
      <w:pPr>
        <w:spacing w:line="276" w:lineRule="auto"/>
        <w:rPr>
          <w:rFonts w:ascii="Arial" w:hAnsi="Arial" w:cs="Arial"/>
        </w:rPr>
      </w:pPr>
    </w:p>
    <w:tbl>
      <w:tblPr>
        <w:tblStyle w:val="Listentabelle3Akzent6"/>
        <w:tblW w:w="0" w:type="auto"/>
        <w:tblLook w:val="04A0" w:firstRow="1" w:lastRow="0" w:firstColumn="1" w:lastColumn="0" w:noHBand="0" w:noVBand="1"/>
      </w:tblPr>
      <w:tblGrid>
        <w:gridCol w:w="11335"/>
        <w:gridCol w:w="2942"/>
      </w:tblGrid>
      <w:tr w:rsidR="009371DA" w14:paraId="030B4013" w14:textId="77777777" w:rsidTr="00D02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35" w:type="dxa"/>
          </w:tcPr>
          <w:p w14:paraId="34BC6230" w14:textId="72CF2C65" w:rsidR="009371DA" w:rsidRPr="00F23A9D" w:rsidRDefault="009371DA" w:rsidP="00D02B6A">
            <w:pPr>
              <w:tabs>
                <w:tab w:val="left" w:pos="2625"/>
                <w:tab w:val="center" w:pos="5559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8. Orbitalmodell </w:t>
            </w:r>
            <w:r w:rsidR="005A7FB7">
              <w:rPr>
                <w:rFonts w:ascii="Arial" w:hAnsi="Arial" w:cs="Arial"/>
              </w:rPr>
              <w:t>und weiteres Thema</w:t>
            </w:r>
            <w:r w:rsidRPr="009371DA">
              <w:rPr>
                <w:rFonts w:ascii="Arial" w:hAnsi="Arial" w:cs="Arial"/>
                <w:b w:val="0"/>
                <w:bCs w:val="0"/>
              </w:rPr>
              <w:t>(nach dem schriftl. Abitur)</w:t>
            </w:r>
          </w:p>
        </w:tc>
        <w:tc>
          <w:tcPr>
            <w:tcW w:w="2942" w:type="dxa"/>
          </w:tcPr>
          <w:p w14:paraId="3A0F9671" w14:textId="77EEA388" w:rsidR="009371DA" w:rsidRPr="00D71CFF" w:rsidRDefault="009371DA" w:rsidP="00D02B6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F23A9D">
              <w:rPr>
                <w:rFonts w:ascii="Arial" w:hAnsi="Arial" w:cs="Arial"/>
                <w:b w:val="0"/>
              </w:rPr>
              <w:t>(ca</w:t>
            </w:r>
            <w:r>
              <w:rPr>
                <w:rFonts w:ascii="Arial" w:hAnsi="Arial" w:cs="Arial"/>
                <w:b w:val="0"/>
              </w:rPr>
              <w:t xml:space="preserve">. </w:t>
            </w:r>
            <w:r w:rsidR="005A7FB7">
              <w:rPr>
                <w:rFonts w:ascii="Arial" w:hAnsi="Arial" w:cs="Arial"/>
                <w:b w:val="0"/>
              </w:rPr>
              <w:t>20-30</w:t>
            </w:r>
            <w:r w:rsidR="00183BB1">
              <w:rPr>
                <w:rFonts w:ascii="Arial" w:hAnsi="Arial" w:cs="Arial"/>
                <w:b w:val="0"/>
              </w:rPr>
              <w:t xml:space="preserve"> </w:t>
            </w:r>
            <w:r w:rsidRPr="00F23A9D">
              <w:rPr>
                <w:rFonts w:ascii="Arial" w:hAnsi="Arial" w:cs="Arial"/>
                <w:b w:val="0"/>
              </w:rPr>
              <w:t>Stunden)</w:t>
            </w:r>
          </w:p>
        </w:tc>
      </w:tr>
    </w:tbl>
    <w:p w14:paraId="61A5D644" w14:textId="77777777" w:rsidR="009371DA" w:rsidRDefault="009371DA" w:rsidP="009371DA">
      <w:pPr>
        <w:spacing w:line="276" w:lineRule="auto"/>
        <w:rPr>
          <w:rFonts w:ascii="Arial" w:hAnsi="Arial" w:cs="Arial"/>
        </w:rPr>
      </w:pPr>
    </w:p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7792"/>
        <w:gridCol w:w="146"/>
        <w:gridCol w:w="6339"/>
      </w:tblGrid>
      <w:tr w:rsidR="009371DA" w14:paraId="7CD4D48E" w14:textId="77777777" w:rsidTr="00D02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92" w:type="dxa"/>
            <w:tcBorders>
              <w:top w:val="nil"/>
              <w:left w:val="nil"/>
            </w:tcBorders>
          </w:tcPr>
          <w:p w14:paraId="3219E5D8" w14:textId="77777777" w:rsidR="009371DA" w:rsidRPr="00130357" w:rsidRDefault="009371DA" w:rsidP="00D02B6A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130357">
              <w:rPr>
                <w:rFonts w:ascii="Arial" w:hAnsi="Arial" w:cs="Arial"/>
                <w:i/>
                <w:iCs/>
              </w:rPr>
              <w:t>Unterrichtsinhalte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3529B" w14:textId="77777777" w:rsidR="009371DA" w:rsidRPr="009371DA" w:rsidRDefault="009371DA" w:rsidP="00D02B6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71DA">
              <w:rPr>
                <w:rFonts w:ascii="Arial" w:hAnsi="Arial" w:cs="Arial"/>
              </w:rPr>
              <w:t>Hinweise/Ideen zur konkreten Umsetzung</w:t>
            </w:r>
          </w:p>
        </w:tc>
      </w:tr>
      <w:tr w:rsidR="009371DA" w14:paraId="751A6938" w14:textId="77777777" w:rsidTr="00D02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2"/>
            <w:tcBorders>
              <w:top w:val="nil"/>
            </w:tcBorders>
          </w:tcPr>
          <w:p w14:paraId="39E39F70" w14:textId="23D55B7D" w:rsidR="00DA1143" w:rsidRPr="005A7FB7" w:rsidRDefault="00DA1143" w:rsidP="009371DA">
            <w:pPr>
              <w:shd w:val="clear" w:color="auto" w:fill="FFFFFF"/>
              <w:spacing w:before="60"/>
              <w:ind w:right="204"/>
              <w:rPr>
                <w:rFonts w:ascii="Arial" w:hAnsi="Arial" w:cs="Arial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</w:pPr>
            <w:r w:rsidRPr="005A7FB7">
              <w:rPr>
                <w:rFonts w:ascii="Arial" w:hAnsi="Arial" w:cs="Arial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Lininenspektrum Wasserstoffatom:</w:t>
            </w:r>
          </w:p>
          <w:p w14:paraId="364B6B6F" w14:textId="135EEF66" w:rsidR="006A4E77" w:rsidRPr="005A7FB7" w:rsidRDefault="00DA1143" w:rsidP="009371DA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5A7FB7">
              <w:rPr>
                <w:rFonts w:ascii="Arial" w:hAnsi="Arial" w:cs="Arial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 xml:space="preserve">Frequenzen der Spektrallinien ~ </w:t>
            </w:r>
            <w:r w:rsidR="006A4E77" w:rsidRPr="005A7FB7">
              <w:rPr>
                <w:rFonts w:ascii="Arial" w:hAnsi="Arial" w:cs="Arial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1/</w:t>
            </w:r>
            <w:r w:rsidR="006A4E77" w:rsidRPr="005A7FB7">
              <w:rPr>
                <w:rFonts w:ascii="Arial" w:hAnsi="Arial" w:cs="Arial"/>
                <w:b w:val="0"/>
                <w:bCs w:val="0"/>
                <w:color w:val="333333"/>
                <w:sz w:val="18"/>
                <w:szCs w:val="18"/>
              </w:rPr>
              <w:t>n</w:t>
            </w:r>
            <w:r w:rsidR="006A4E77" w:rsidRPr="005A7FB7">
              <w:rPr>
                <w:rFonts w:ascii="Arial" w:hAnsi="Arial" w:cs="Arial"/>
                <w:b w:val="0"/>
                <w:bCs w:val="0"/>
                <w:color w:val="333333"/>
                <w:sz w:val="15"/>
                <w:szCs w:val="15"/>
                <w:vertAlign w:val="superscript"/>
              </w:rPr>
              <w:t>2</w:t>
            </w:r>
            <w:r w:rsidR="006A4E77" w:rsidRPr="005A7FB7">
              <w:rPr>
                <w:rFonts w:ascii="Arial" w:hAnsi="Arial" w:cs="Arial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 xml:space="preserve"> - 1/</w:t>
            </w:r>
            <w:r w:rsidR="006A4E77" w:rsidRPr="005A7FB7">
              <w:rPr>
                <w:rFonts w:ascii="Arial" w:hAnsi="Arial" w:cs="Arial"/>
                <w:b w:val="0"/>
                <w:bCs w:val="0"/>
                <w:color w:val="333333"/>
                <w:sz w:val="18"/>
                <w:szCs w:val="18"/>
              </w:rPr>
              <w:t>m</w:t>
            </w:r>
            <w:r w:rsidR="006A4E77" w:rsidRPr="005A7FB7">
              <w:rPr>
                <w:rFonts w:ascii="Arial" w:hAnsi="Arial" w:cs="Arial"/>
                <w:b w:val="0"/>
                <w:bCs w:val="0"/>
                <w:color w:val="333333"/>
                <w:sz w:val="15"/>
                <w:szCs w:val="15"/>
                <w:vertAlign w:val="superscript"/>
              </w:rPr>
              <w:t>2</w:t>
            </w:r>
          </w:p>
          <w:p w14:paraId="7F737290" w14:textId="7AE650E5" w:rsidR="009371DA" w:rsidRPr="005A7FB7" w:rsidRDefault="009371DA" w:rsidP="009371DA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5A7FB7">
              <w:rPr>
                <w:b w:val="0"/>
                <w:bCs w:val="0"/>
                <w:sz w:val="20"/>
              </w:rPr>
              <w:t>Welle-Teilchen-Dualismus (u.a. Doppelspaltversuch)</w:t>
            </w:r>
          </w:p>
          <w:p w14:paraId="0AFEEA5D" w14:textId="77777777" w:rsidR="009371DA" w:rsidRPr="005A7FB7" w:rsidRDefault="009371DA" w:rsidP="009371DA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5A7FB7">
              <w:rPr>
                <w:b w:val="0"/>
                <w:bCs w:val="0"/>
                <w:sz w:val="20"/>
              </w:rPr>
              <w:t xml:space="preserve">Beschreibung der Elektronen mittels Wellenmodell </w:t>
            </w:r>
          </w:p>
          <w:p w14:paraId="7071A290" w14:textId="77777777" w:rsidR="009371DA" w:rsidRPr="005A7FB7" w:rsidRDefault="009371DA" w:rsidP="009371DA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5A7FB7">
              <w:rPr>
                <w:b w:val="0"/>
                <w:bCs w:val="0"/>
                <w:sz w:val="20"/>
              </w:rPr>
              <w:t>Quantenzahlen Orbitalmodell</w:t>
            </w:r>
          </w:p>
          <w:p w14:paraId="527651AB" w14:textId="77777777" w:rsidR="009371DA" w:rsidRPr="005A7FB7" w:rsidRDefault="009371DA" w:rsidP="009371DA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5A7FB7">
              <w:rPr>
                <w:b w:val="0"/>
                <w:bCs w:val="0"/>
                <w:sz w:val="20"/>
              </w:rPr>
              <w:t xml:space="preserve">Molekülorbital-Modell </w:t>
            </w:r>
          </w:p>
          <w:p w14:paraId="6D88E511" w14:textId="77777777" w:rsidR="009371DA" w:rsidRPr="005A7FB7" w:rsidRDefault="009371DA" w:rsidP="009371DA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  <w:r w:rsidRPr="005A7FB7">
              <w:rPr>
                <w:b w:val="0"/>
                <w:bCs w:val="0"/>
                <w:sz w:val="20"/>
              </w:rPr>
              <w:t>Hybridisierung am Kohlenstoff-Atom</w:t>
            </w:r>
          </w:p>
          <w:p w14:paraId="26339C2B" w14:textId="77777777" w:rsidR="005A7FB7" w:rsidRPr="005A7FB7" w:rsidRDefault="005A7FB7" w:rsidP="009371DA">
            <w:pPr>
              <w:shd w:val="clear" w:color="auto" w:fill="FFFFFF"/>
              <w:spacing w:before="60"/>
              <w:ind w:right="204"/>
              <w:rPr>
                <w:b w:val="0"/>
                <w:bCs w:val="0"/>
                <w:sz w:val="20"/>
              </w:rPr>
            </w:pPr>
          </w:p>
          <w:p w14:paraId="730ACAED" w14:textId="2C8F59C0" w:rsidR="005A7FB7" w:rsidRPr="005A7FB7" w:rsidRDefault="005A7FB7" w:rsidP="005A7FB7">
            <w:pPr>
              <w:rPr>
                <w:i/>
                <w:iCs/>
              </w:rPr>
            </w:pPr>
            <w:r w:rsidRPr="005A7FB7">
              <w:rPr>
                <w:b w:val="0"/>
                <w:bCs w:val="0"/>
                <w:sz w:val="20"/>
                <w:szCs w:val="18"/>
              </w:rPr>
              <w:lastRenderedPageBreak/>
              <w:t>einer ausgewählten Stoffgruppe aus wissenschaftshistorischer, aktueller und zukunftsorientierter Perspektive erläutern (zum Beispiel Farbstoffe, Waschmittel, Pharmazeutika, Nanomaterialien, Komplexverbindungen, Silikone)</w:t>
            </w:r>
          </w:p>
        </w:tc>
        <w:tc>
          <w:tcPr>
            <w:tcW w:w="6339" w:type="dxa"/>
            <w:tcBorders>
              <w:top w:val="nil"/>
            </w:tcBorders>
          </w:tcPr>
          <w:p w14:paraId="121926DE" w14:textId="575E17AA" w:rsidR="009371DA" w:rsidRPr="00816819" w:rsidRDefault="009371DA" w:rsidP="00937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 w:rsidRPr="00816819">
              <w:rPr>
                <w:iCs/>
                <w:sz w:val="20"/>
              </w:rPr>
              <w:lastRenderedPageBreak/>
              <w:t>Praktikum: Flammenfärbung und Linienspektren</w:t>
            </w:r>
          </w:p>
          <w:p w14:paraId="69F4C778" w14:textId="77777777" w:rsidR="009371DA" w:rsidRPr="00816819" w:rsidRDefault="009371DA" w:rsidP="00937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 w:rsidRPr="00816819">
              <w:rPr>
                <w:iCs/>
                <w:sz w:val="20"/>
              </w:rPr>
              <w:t>Veranschaulichung über stehende Wellen, Trommelfelle…</w:t>
            </w:r>
          </w:p>
          <w:p w14:paraId="6E9548F7" w14:textId="77777777" w:rsidR="009371DA" w:rsidRPr="00816819" w:rsidRDefault="009371DA" w:rsidP="00937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701D2E07" w14:textId="77777777" w:rsidR="009371DA" w:rsidRDefault="009371DA" w:rsidP="00937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 w:rsidRPr="00816819">
              <w:rPr>
                <w:iCs/>
                <w:sz w:val="20"/>
              </w:rPr>
              <w:t>Sauerstoff-Moleküle als Diradikal</w:t>
            </w:r>
          </w:p>
          <w:p w14:paraId="3408EC23" w14:textId="77777777" w:rsidR="009371DA" w:rsidRDefault="009371DA" w:rsidP="00937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t>Sp</w:t>
            </w:r>
            <w:r>
              <w:rPr>
                <w:iCs/>
                <w:sz w:val="20"/>
                <w:vertAlign w:val="superscript"/>
              </w:rPr>
              <w:t>3</w:t>
            </w:r>
            <w:r>
              <w:rPr>
                <w:iCs/>
                <w:sz w:val="20"/>
              </w:rPr>
              <w:t>-, sp</w:t>
            </w:r>
            <w:r>
              <w:rPr>
                <w:iCs/>
                <w:sz w:val="20"/>
                <w:vertAlign w:val="superscript"/>
              </w:rPr>
              <w:t>2</w:t>
            </w:r>
            <w:r>
              <w:rPr>
                <w:iCs/>
                <w:sz w:val="20"/>
              </w:rPr>
              <w:t>-, sp- Hybridisierung, delokalisierte π-Bindungssysteme</w:t>
            </w:r>
          </w:p>
          <w:p w14:paraId="228B3F67" w14:textId="77777777" w:rsidR="005A7FB7" w:rsidRDefault="005A7FB7" w:rsidP="00937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114A9CD9" w14:textId="77777777" w:rsidR="005A7FB7" w:rsidRDefault="005A7FB7" w:rsidP="00937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3CD3052A" w14:textId="77777777" w:rsidR="005A7FB7" w:rsidRDefault="005A7FB7" w:rsidP="00937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1197DB19" w14:textId="77777777" w:rsidR="005A7FB7" w:rsidRDefault="005A7FB7" w:rsidP="00937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36BD30E9" w14:textId="77777777" w:rsidR="005A7FB7" w:rsidRDefault="005A7FB7" w:rsidP="00937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07B4DFEF" w14:textId="77777777" w:rsidR="005A7FB7" w:rsidRDefault="005A7FB7" w:rsidP="00937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20C9B466" w14:textId="2565CDED" w:rsidR="005A7FB7" w:rsidRPr="00583476" w:rsidRDefault="005A7FB7" w:rsidP="00937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>
              <w:rPr>
                <w:iCs/>
                <w:sz w:val="20"/>
              </w:rPr>
              <w:lastRenderedPageBreak/>
              <w:t xml:space="preserve">z.B. delokalisierte </w:t>
            </w:r>
            <w:r>
              <w:rPr>
                <w:rFonts w:cs="Times New Roman"/>
                <w:iCs/>
                <w:sz w:val="20"/>
              </w:rPr>
              <w:t>π</w:t>
            </w:r>
            <w:r>
              <w:rPr>
                <w:iCs/>
                <w:sz w:val="20"/>
              </w:rPr>
              <w:t>-Elektronensystem bei Farbstoffen</w:t>
            </w:r>
            <w:r>
              <w:rPr>
                <w:iCs/>
                <w:sz w:val="20"/>
              </w:rPr>
              <w:br/>
              <w:t>Indigo-Synthese (BASF-Oberstufenlabor), Färben mit Indigo</w:t>
            </w:r>
          </w:p>
        </w:tc>
      </w:tr>
    </w:tbl>
    <w:p w14:paraId="15568F19" w14:textId="72E5A982" w:rsidR="009371DA" w:rsidRDefault="009371DA" w:rsidP="005136B6">
      <w:pPr>
        <w:spacing w:line="276" w:lineRule="auto"/>
        <w:rPr>
          <w:rFonts w:ascii="Arial" w:hAnsi="Arial" w:cs="Arial"/>
        </w:rPr>
      </w:pPr>
    </w:p>
    <w:p w14:paraId="5B5F5C3B" w14:textId="77777777" w:rsidR="002D3117" w:rsidRDefault="002D3117" w:rsidP="005136B6">
      <w:pPr>
        <w:spacing w:line="276" w:lineRule="auto"/>
        <w:rPr>
          <w:rFonts w:ascii="Arial" w:hAnsi="Arial" w:cs="Arial"/>
        </w:rPr>
      </w:pPr>
    </w:p>
    <w:p w14:paraId="04BCF238" w14:textId="77777777" w:rsidR="002D3117" w:rsidRDefault="002D3117" w:rsidP="005136B6">
      <w:pPr>
        <w:spacing w:line="276" w:lineRule="auto"/>
        <w:rPr>
          <w:rFonts w:ascii="Arial" w:hAnsi="Arial" w:cs="Arial"/>
        </w:rPr>
      </w:pPr>
    </w:p>
    <w:p w14:paraId="6FA4C5D4" w14:textId="640701D1" w:rsidR="002D3117" w:rsidRPr="00AC2A56" w:rsidRDefault="002F2BE7" w:rsidP="005136B6">
      <w:pPr>
        <w:spacing w:line="276" w:lineRule="auto"/>
        <w:rPr>
          <w:rFonts w:ascii="Arial" w:hAnsi="Arial" w:cs="Arial"/>
          <w:u w:val="single"/>
        </w:rPr>
      </w:pPr>
      <w:r w:rsidRPr="00AC2A56">
        <w:rPr>
          <w:rFonts w:ascii="Arial" w:hAnsi="Arial" w:cs="Arial"/>
          <w:u w:val="single"/>
        </w:rPr>
        <w:t>Grundlagen</w:t>
      </w:r>
      <w:r w:rsidR="002D3117" w:rsidRPr="00AC2A56">
        <w:rPr>
          <w:rFonts w:ascii="Arial" w:hAnsi="Arial" w:cs="Arial"/>
          <w:u w:val="single"/>
        </w:rPr>
        <w:t xml:space="preserve"> zu den Stundenangaben:</w:t>
      </w:r>
    </w:p>
    <w:p w14:paraId="55AE84B4" w14:textId="2325E1E8" w:rsidR="002D3117" w:rsidRPr="002D3117" w:rsidRDefault="002D3117" w:rsidP="002F2BE7">
      <w:pPr>
        <w:spacing w:line="276" w:lineRule="auto"/>
        <w:rPr>
          <w:rFonts w:ascii="Arial" w:hAnsi="Arial" w:cs="Arial"/>
        </w:rPr>
      </w:pPr>
    </w:p>
    <w:p w14:paraId="00A07E3F" w14:textId="77777777" w:rsidR="002F2BE7" w:rsidRPr="002F2BE7" w:rsidRDefault="002F2BE7" w:rsidP="002F2BE7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2F2BE7">
        <w:rPr>
          <w:rFonts w:ascii="Arial" w:hAnsi="Arial" w:cs="Arial"/>
        </w:rPr>
        <w:t>Ei</w:t>
      </w:r>
      <w:r w:rsidR="002D3117" w:rsidRPr="002F2BE7">
        <w:rPr>
          <w:rFonts w:ascii="Arial" w:hAnsi="Arial" w:cs="Arial"/>
        </w:rPr>
        <w:t xml:space="preserve">n Schuljahr </w:t>
      </w:r>
      <w:r w:rsidR="002D3117" w:rsidRPr="002F2BE7">
        <w:rPr>
          <w:rFonts w:ascii="Cambria Math" w:hAnsi="Cambria Math" w:cs="Cambria Math"/>
        </w:rPr>
        <w:t>≙</w:t>
      </w:r>
      <w:r w:rsidR="002D3117" w:rsidRPr="002F2BE7">
        <w:rPr>
          <w:rFonts w:ascii="Arial" w:hAnsi="Arial" w:cs="Arial"/>
        </w:rPr>
        <w:t xml:space="preserve"> 36 Wochen</w:t>
      </w:r>
      <w:r w:rsidRPr="002F2BE7">
        <w:rPr>
          <w:rFonts w:ascii="Arial" w:hAnsi="Arial" w:cs="Arial"/>
        </w:rPr>
        <w:t>, wobei das</w:t>
      </w:r>
      <w:r w:rsidR="002D3117" w:rsidRPr="002F2BE7">
        <w:rPr>
          <w:rFonts w:ascii="Arial" w:hAnsi="Arial" w:cs="Arial"/>
        </w:rPr>
        <w:t xml:space="preserve"> Abschlussjahr deutlich kürz</w:t>
      </w:r>
      <w:r w:rsidRPr="002F2BE7">
        <w:rPr>
          <w:rFonts w:ascii="Arial" w:hAnsi="Arial" w:cs="Arial"/>
        </w:rPr>
        <w:t xml:space="preserve"> ist.</w:t>
      </w:r>
    </w:p>
    <w:p w14:paraId="2987D7CA" w14:textId="2752EDF9" w:rsidR="002F2BE7" w:rsidRPr="002F2BE7" w:rsidRDefault="00183BB1" w:rsidP="002F2BE7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Bei der Planung wurden</w:t>
      </w:r>
      <w:r w:rsidR="002D3117" w:rsidRPr="002F2BE7">
        <w:rPr>
          <w:rFonts w:ascii="Arial" w:hAnsi="Arial" w:cs="Arial"/>
        </w:rPr>
        <w:t xml:space="preserve"> daher 66 Wochen </w:t>
      </w:r>
      <w:r w:rsidR="002F2BE7" w:rsidRPr="002F2BE7">
        <w:rPr>
          <w:rFonts w:ascii="Arial" w:hAnsi="Arial" w:cs="Arial"/>
        </w:rPr>
        <w:t>veranschlagt.</w:t>
      </w:r>
    </w:p>
    <w:p w14:paraId="6078A77D" w14:textId="6D0E1D41" w:rsidR="002F2BE7" w:rsidRDefault="002F2BE7" w:rsidP="002F2BE7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2F2BE7">
        <w:rPr>
          <w:rFonts w:ascii="Arial" w:hAnsi="Arial" w:cs="Arial"/>
        </w:rPr>
        <w:t>Der Bildungsplan 2016 wurde für einen 4-stündige</w:t>
      </w:r>
      <w:r w:rsidR="00D02B6A">
        <w:rPr>
          <w:rFonts w:ascii="Arial" w:hAnsi="Arial" w:cs="Arial"/>
        </w:rPr>
        <w:t>n Profil-/Neigungsk</w:t>
      </w:r>
      <w:r w:rsidRPr="002F2BE7">
        <w:rPr>
          <w:rFonts w:ascii="Arial" w:hAnsi="Arial" w:cs="Arial"/>
        </w:rPr>
        <w:t xml:space="preserve">urs </w:t>
      </w:r>
      <w:r>
        <w:rPr>
          <w:rFonts w:ascii="Arial" w:hAnsi="Arial" w:cs="Arial"/>
        </w:rPr>
        <w:t>formuliert. D</w:t>
      </w:r>
      <w:r w:rsidRPr="002F2BE7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beschriebene </w:t>
      </w:r>
      <w:r w:rsidRPr="002F2BE7">
        <w:rPr>
          <w:rFonts w:ascii="Arial" w:hAnsi="Arial" w:cs="Arial"/>
        </w:rPr>
        <w:t xml:space="preserve">Kerncurriculum </w:t>
      </w:r>
      <w:r w:rsidR="00D02B6A">
        <w:rPr>
          <w:rFonts w:ascii="Arial" w:hAnsi="Arial" w:cs="Arial"/>
        </w:rPr>
        <w:t>wurde dabe für</w:t>
      </w:r>
      <w:r>
        <w:rPr>
          <w:rFonts w:ascii="Arial" w:hAnsi="Arial" w:cs="Arial"/>
        </w:rPr>
        <w:t xml:space="preserve"> </w:t>
      </w:r>
      <w:r w:rsidRPr="002F2BE7">
        <w:rPr>
          <w:rFonts w:ascii="Arial" w:hAnsi="Arial" w:cs="Arial"/>
        </w:rPr>
        <w:t xml:space="preserve">¾ der </w:t>
      </w:r>
      <w:r>
        <w:rPr>
          <w:rFonts w:ascii="Arial" w:hAnsi="Arial" w:cs="Arial"/>
        </w:rPr>
        <w:t>Unterrichtszeit konzipiert.</w:t>
      </w:r>
      <w:r w:rsidR="00D02B6A">
        <w:rPr>
          <w:rFonts w:ascii="Arial" w:hAnsi="Arial" w:cs="Arial"/>
        </w:rPr>
        <w:t xml:space="preserve"> </w:t>
      </w:r>
    </w:p>
    <w:p w14:paraId="6B7E2EBB" w14:textId="6E2E45C8" w:rsidR="00D02B6A" w:rsidRDefault="00D02B6A" w:rsidP="006B7912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Für weitere fachliche Vertiefungen</w:t>
      </w:r>
      <w:r w:rsidR="002E18D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Diagnose, Klausuren, Üben und Wiederholen stehen nochmals ¼ der ursprünglichen Zeit, sowie eine Wochenstunde aufgrund der Anpassung zum 5-stündigen Leistungskurs zur Verfügung.</w:t>
      </w:r>
    </w:p>
    <w:p w14:paraId="4F7A284F" w14:textId="426D181B" w:rsidR="006B7912" w:rsidRDefault="006B7912" w:rsidP="006B7912">
      <w:pPr>
        <w:spacing w:line="276" w:lineRule="auto"/>
        <w:rPr>
          <w:rFonts w:ascii="Arial" w:hAnsi="Arial" w:cs="Arial"/>
        </w:rPr>
      </w:pPr>
    </w:p>
    <w:p w14:paraId="7EB17536" w14:textId="00380A63" w:rsidR="002E18DF" w:rsidRDefault="006B7912" w:rsidP="006B791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Insgesamt stehen somit ca. 330 Unterrichtsstunden zur Verfügung, wobei</w:t>
      </w:r>
      <w:r>
        <w:rPr>
          <w:rFonts w:ascii="Arial" w:hAnsi="Arial" w:cs="Arial"/>
        </w:rPr>
        <w:t xml:space="preserve"> das Kerncurriculum </w:t>
      </w:r>
      <w:r>
        <w:rPr>
          <w:rFonts w:ascii="Arial" w:hAnsi="Arial" w:cs="Arial"/>
        </w:rPr>
        <w:t>mindestens</w:t>
      </w:r>
      <w:r>
        <w:rPr>
          <w:rFonts w:ascii="Arial" w:hAnsi="Arial" w:cs="Arial"/>
        </w:rPr>
        <w:t xml:space="preserve"> 200 Unterrichtsstunden</w:t>
      </w:r>
      <w:r>
        <w:rPr>
          <w:rFonts w:ascii="Arial" w:hAnsi="Arial" w:cs="Arial"/>
        </w:rPr>
        <w:t xml:space="preserve"> umfasst.</w:t>
      </w:r>
      <w:r>
        <w:rPr>
          <w:rFonts w:ascii="Arial" w:hAnsi="Arial" w:cs="Arial"/>
        </w:rPr>
        <w:t xml:space="preserve"> </w:t>
      </w:r>
      <w:r w:rsidR="00AC2A56">
        <w:rPr>
          <w:rFonts w:ascii="Arial" w:hAnsi="Arial" w:cs="Arial"/>
        </w:rPr>
        <w:t xml:space="preserve">Bei der zeitlichen Planung ist weiter zu Berücksichtigen, dass die Themengebiete 1 bis 7 für das schriftliche Abitur relevant sind, während das Themengebiet 8 voraussichtlich über den „Schwerpunktthemen-Erlass“ ausgeklammert wird. </w:t>
      </w:r>
      <w:r w:rsidR="009807E8">
        <w:rPr>
          <w:rFonts w:ascii="Arial" w:hAnsi="Arial" w:cs="Arial"/>
        </w:rPr>
        <w:t xml:space="preserve">Außerdem ist zu beachten, dass alle Kursteilnehmer/innen die schriftliche Abiturprüfung in Chemie ablegen müssen. Es empfiehlt sich daher die Themengebiete 1 bis 7 bis Ende Februar bzw. Anfang März </w:t>
      </w:r>
      <w:r w:rsidR="002E18DF">
        <w:rPr>
          <w:rFonts w:ascii="Arial" w:hAnsi="Arial" w:cs="Arial"/>
        </w:rPr>
        <w:t xml:space="preserve">des Abiturjahres </w:t>
      </w:r>
      <w:r w:rsidR="009807E8">
        <w:rPr>
          <w:rFonts w:ascii="Arial" w:hAnsi="Arial" w:cs="Arial"/>
        </w:rPr>
        <w:t>behandelt zu haben</w:t>
      </w:r>
      <w:r w:rsidR="002E18DF">
        <w:rPr>
          <w:rFonts w:ascii="Arial" w:hAnsi="Arial" w:cs="Arial"/>
        </w:rPr>
        <w:t xml:space="preserve">. Somit beleibt </w:t>
      </w:r>
      <w:r w:rsidR="009807E8">
        <w:rPr>
          <w:rFonts w:ascii="Arial" w:hAnsi="Arial" w:cs="Arial"/>
        </w:rPr>
        <w:t>Zeit für eine abschließende Abiturvorbereitung</w:t>
      </w:r>
      <w:r w:rsidR="002E18DF">
        <w:rPr>
          <w:rFonts w:ascii="Arial" w:hAnsi="Arial" w:cs="Arial"/>
        </w:rPr>
        <w:t>.</w:t>
      </w:r>
    </w:p>
    <w:p w14:paraId="00F32DD8" w14:textId="0C325B97" w:rsidR="002E18DF" w:rsidRDefault="002E18DF" w:rsidP="006B7912">
      <w:pPr>
        <w:spacing w:line="276" w:lineRule="auto"/>
        <w:rPr>
          <w:rFonts w:ascii="Arial" w:hAnsi="Arial" w:cs="Arial"/>
        </w:rPr>
      </w:pPr>
    </w:p>
    <w:p w14:paraId="02F0607A" w14:textId="7419479A" w:rsidR="002E18DF" w:rsidRDefault="005A7FB7" w:rsidP="006B791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Der</w:t>
      </w:r>
      <w:r w:rsidR="002E18DF">
        <w:rPr>
          <w:rFonts w:ascii="Arial" w:hAnsi="Arial" w:cs="Arial"/>
        </w:rPr>
        <w:t xml:space="preserve"> </w:t>
      </w:r>
      <w:r w:rsidR="00183BB1">
        <w:rPr>
          <w:rFonts w:ascii="Arial" w:hAnsi="Arial" w:cs="Arial"/>
        </w:rPr>
        <w:t>kleinere</w:t>
      </w:r>
      <w:r w:rsidR="002E18DF">
        <w:rPr>
          <w:rFonts w:ascii="Arial" w:hAnsi="Arial" w:cs="Arial"/>
        </w:rPr>
        <w:t xml:space="preserve"> </w:t>
      </w:r>
      <w:r w:rsidR="00183BB1">
        <w:rPr>
          <w:rFonts w:ascii="Arial" w:hAnsi="Arial" w:cs="Arial"/>
        </w:rPr>
        <w:t>Richtwert</w:t>
      </w:r>
      <w:r w:rsidR="002E18DF">
        <w:rPr>
          <w:rFonts w:ascii="Arial" w:hAnsi="Arial" w:cs="Arial"/>
        </w:rPr>
        <w:t xml:space="preserve"> </w:t>
      </w:r>
      <w:r w:rsidR="00183BB1">
        <w:rPr>
          <w:rFonts w:ascii="Arial" w:hAnsi="Arial" w:cs="Arial"/>
        </w:rPr>
        <w:t xml:space="preserve">orientiert sich an der Stundenzahl 200 (nur Kerncurriculum). </w:t>
      </w:r>
      <w:r>
        <w:rPr>
          <w:rFonts w:ascii="Arial" w:hAnsi="Arial" w:cs="Arial"/>
        </w:rPr>
        <w:t>Der</w:t>
      </w:r>
      <w:r w:rsidR="00183BB1">
        <w:rPr>
          <w:rFonts w:ascii="Arial" w:hAnsi="Arial" w:cs="Arial"/>
        </w:rPr>
        <w:t xml:space="preserve"> größere Richtwert orientiert sich an den</w:t>
      </w:r>
      <w:r>
        <w:rPr>
          <w:rFonts w:ascii="Arial" w:hAnsi="Arial" w:cs="Arial"/>
        </w:rPr>
        <w:t xml:space="preserve"> bis Ende Februar</w:t>
      </w:r>
      <w:r w:rsidR="00183BB1">
        <w:rPr>
          <w:rFonts w:ascii="Arial" w:hAnsi="Arial" w:cs="Arial"/>
        </w:rPr>
        <w:t xml:space="preserve"> zur Verfügung stehenden </w:t>
      </w:r>
      <w:r>
        <w:rPr>
          <w:rFonts w:ascii="Arial" w:hAnsi="Arial" w:cs="Arial"/>
        </w:rPr>
        <w:t>Unterrich</w:t>
      </w:r>
      <w:r w:rsidR="00183BB1">
        <w:rPr>
          <w:rFonts w:ascii="Arial" w:hAnsi="Arial" w:cs="Arial"/>
        </w:rPr>
        <w:t>t</w:t>
      </w:r>
      <w:r>
        <w:rPr>
          <w:rFonts w:ascii="Arial" w:hAnsi="Arial" w:cs="Arial"/>
        </w:rPr>
        <w:t>sst</w:t>
      </w:r>
      <w:r w:rsidR="00183BB1">
        <w:rPr>
          <w:rFonts w:ascii="Arial" w:hAnsi="Arial" w:cs="Arial"/>
        </w:rPr>
        <w:t>unden</w:t>
      </w:r>
      <w:r>
        <w:rPr>
          <w:rFonts w:ascii="Arial" w:hAnsi="Arial" w:cs="Arial"/>
        </w:rPr>
        <w:t xml:space="preserve"> (ca. 290).</w:t>
      </w:r>
    </w:p>
    <w:p w14:paraId="18F73E97" w14:textId="08DCDAA8" w:rsidR="00183BB1" w:rsidRDefault="00183BB1" w:rsidP="006B7912">
      <w:pPr>
        <w:spacing w:line="276" w:lineRule="auto"/>
        <w:rPr>
          <w:rFonts w:ascii="Arial" w:hAnsi="Arial" w:cs="Arial"/>
        </w:rPr>
      </w:pPr>
    </w:p>
    <w:p w14:paraId="1BBD0E50" w14:textId="77777777" w:rsidR="005A7FB7" w:rsidRDefault="005A7FB7" w:rsidP="006B7912">
      <w:pPr>
        <w:spacing w:line="276" w:lineRule="auto"/>
        <w:rPr>
          <w:rFonts w:ascii="Arial" w:hAnsi="Arial" w:cs="Arial"/>
        </w:rPr>
      </w:pPr>
    </w:p>
    <w:p w14:paraId="5AECE259" w14:textId="77777777" w:rsidR="002E18DF" w:rsidRDefault="002E18DF" w:rsidP="006B7912">
      <w:pPr>
        <w:spacing w:line="276" w:lineRule="auto"/>
        <w:rPr>
          <w:rFonts w:ascii="Arial" w:hAnsi="Arial" w:cs="Arial"/>
        </w:rPr>
      </w:pPr>
    </w:p>
    <w:p w14:paraId="7ADC556E" w14:textId="78EA9897" w:rsidR="006B7912" w:rsidRPr="006B7912" w:rsidRDefault="006B7912" w:rsidP="006B791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sectPr w:rsidR="006B7912" w:rsidRPr="006B7912" w:rsidSect="00F23A9D">
      <w:footerReference w:type="default" r:id="rId10"/>
      <w:pgSz w:w="16838" w:h="11906" w:orient="landscape"/>
      <w:pgMar w:top="284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73E40" w14:textId="77777777" w:rsidR="00A91E6E" w:rsidRDefault="00A91E6E" w:rsidP="00D71CFF">
      <w:r>
        <w:separator/>
      </w:r>
    </w:p>
  </w:endnote>
  <w:endnote w:type="continuationSeparator" w:id="0">
    <w:p w14:paraId="023EFAE5" w14:textId="77777777" w:rsidR="00A91E6E" w:rsidRDefault="00A91E6E" w:rsidP="00D7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7DFB6" w14:textId="29F05F03" w:rsidR="00D02B6A" w:rsidRDefault="00D02B6A" w:rsidP="00D71CFF">
    <w:pPr>
      <w:pStyle w:val="Fuzeile"/>
      <w:jc w:val="center"/>
    </w:pPr>
    <w:r>
      <w:rPr>
        <w:lang w:eastAsia="de-DE"/>
      </w:rPr>
      <w:drawing>
        <wp:inline distT="0" distB="0" distL="0" distR="0" wp14:anchorId="0579BE2D" wp14:editId="2A816DC9">
          <wp:extent cx="360544" cy="382717"/>
          <wp:effectExtent l="0" t="0" r="1905" b="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632" cy="400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CD170" w14:textId="77777777" w:rsidR="00A91E6E" w:rsidRDefault="00A91E6E" w:rsidP="00D71CFF">
      <w:r>
        <w:separator/>
      </w:r>
    </w:p>
  </w:footnote>
  <w:footnote w:type="continuationSeparator" w:id="0">
    <w:p w14:paraId="2162ABBF" w14:textId="77777777" w:rsidR="00A91E6E" w:rsidRDefault="00A91E6E" w:rsidP="00D71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86E0F"/>
    <w:multiLevelType w:val="hybridMultilevel"/>
    <w:tmpl w:val="CDC24080"/>
    <w:lvl w:ilvl="0" w:tplc="8DFEC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63658"/>
    <w:multiLevelType w:val="hybridMultilevel"/>
    <w:tmpl w:val="A918748E"/>
    <w:lvl w:ilvl="0" w:tplc="278ED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5023D"/>
    <w:multiLevelType w:val="hybridMultilevel"/>
    <w:tmpl w:val="01160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E41B3"/>
    <w:multiLevelType w:val="multilevel"/>
    <w:tmpl w:val="4F1C7D4C"/>
    <w:lvl w:ilvl="0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EB81CD3"/>
    <w:multiLevelType w:val="hybridMultilevel"/>
    <w:tmpl w:val="1A7A2C6A"/>
    <w:lvl w:ilvl="0" w:tplc="C0089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F4E95"/>
    <w:multiLevelType w:val="hybridMultilevel"/>
    <w:tmpl w:val="6C161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C2E66"/>
    <w:multiLevelType w:val="hybridMultilevel"/>
    <w:tmpl w:val="E3DE6A38"/>
    <w:lvl w:ilvl="0" w:tplc="9B2C5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8D"/>
    <w:rsid w:val="00002F7B"/>
    <w:rsid w:val="00130357"/>
    <w:rsid w:val="00183BB1"/>
    <w:rsid w:val="001B47CF"/>
    <w:rsid w:val="00256306"/>
    <w:rsid w:val="00280CB3"/>
    <w:rsid w:val="002D3117"/>
    <w:rsid w:val="002E18DF"/>
    <w:rsid w:val="002F2BE7"/>
    <w:rsid w:val="0047724B"/>
    <w:rsid w:val="004E1474"/>
    <w:rsid w:val="005136B6"/>
    <w:rsid w:val="005475B6"/>
    <w:rsid w:val="00583476"/>
    <w:rsid w:val="005A67AF"/>
    <w:rsid w:val="005A7FB7"/>
    <w:rsid w:val="005B33DF"/>
    <w:rsid w:val="00631FC5"/>
    <w:rsid w:val="00687EB2"/>
    <w:rsid w:val="006929EE"/>
    <w:rsid w:val="006A4E77"/>
    <w:rsid w:val="006B35F8"/>
    <w:rsid w:val="006B7912"/>
    <w:rsid w:val="007002C0"/>
    <w:rsid w:val="00792B6C"/>
    <w:rsid w:val="007D477C"/>
    <w:rsid w:val="00935A40"/>
    <w:rsid w:val="009371DA"/>
    <w:rsid w:val="009807E8"/>
    <w:rsid w:val="00A279DE"/>
    <w:rsid w:val="00A91E6E"/>
    <w:rsid w:val="00AC2A56"/>
    <w:rsid w:val="00B2268D"/>
    <w:rsid w:val="00B428C4"/>
    <w:rsid w:val="00C06D32"/>
    <w:rsid w:val="00D02B6A"/>
    <w:rsid w:val="00D267D5"/>
    <w:rsid w:val="00D30D6F"/>
    <w:rsid w:val="00D71CFF"/>
    <w:rsid w:val="00DA1143"/>
    <w:rsid w:val="00EF604C"/>
    <w:rsid w:val="00F23A9D"/>
    <w:rsid w:val="00F40DFC"/>
    <w:rsid w:val="00F45F52"/>
    <w:rsid w:val="00F7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D6FA"/>
  <w15:chartTrackingRefBased/>
  <w15:docId w15:val="{B9CC68D1-D5A8-4839-A008-1C7C620E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33DF"/>
    <w:pPr>
      <w:jc w:val="left"/>
    </w:pPr>
    <w:rPr>
      <w:rFonts w:ascii="Times New Roman" w:hAnsi="Times New Roman"/>
      <w:noProof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Listenabsatz"/>
    <w:link w:val="Formatvorlage1Zchn"/>
    <w:autoRedefine/>
    <w:rsid w:val="00B428C4"/>
    <w:pPr>
      <w:numPr>
        <w:numId w:val="6"/>
      </w:numPr>
      <w:ind w:left="357" w:hanging="357"/>
    </w:pPr>
  </w:style>
  <w:style w:type="character" w:customStyle="1" w:styleId="Formatvorlage1Zchn">
    <w:name w:val="Formatvorlage1 Zchn"/>
    <w:basedOn w:val="Absatz-Standardschriftart"/>
    <w:link w:val="Formatvorlage1"/>
    <w:rsid w:val="00B428C4"/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5B33DF"/>
    <w:pPr>
      <w:ind w:left="720"/>
      <w:contextualSpacing/>
    </w:pPr>
  </w:style>
  <w:style w:type="paragraph" w:customStyle="1" w:styleId="berschriftCurriculum">
    <w:name w:val="Überschrift Curriculum"/>
    <w:basedOn w:val="Standard"/>
    <w:link w:val="berschriftCurriculumZchn"/>
    <w:qFormat/>
    <w:rsid w:val="00792B6C"/>
    <w:rPr>
      <w:rFonts w:ascii="Arial" w:hAnsi="Arial"/>
      <w:sz w:val="32"/>
    </w:rPr>
  </w:style>
  <w:style w:type="character" w:customStyle="1" w:styleId="berschriftCurriculumZchn">
    <w:name w:val="Überschrift Curriculum Zchn"/>
    <w:basedOn w:val="Absatz-Standardschriftart"/>
    <w:link w:val="berschriftCurriculum"/>
    <w:rsid w:val="00792B6C"/>
    <w:rPr>
      <w:rFonts w:ascii="Arial" w:hAnsi="Arial"/>
      <w:sz w:val="32"/>
    </w:rPr>
  </w:style>
  <w:style w:type="table" w:styleId="Tabellenraster">
    <w:name w:val="Table Grid"/>
    <w:basedOn w:val="NormaleTabelle"/>
    <w:uiPriority w:val="39"/>
    <w:rsid w:val="00A2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3Akzent1">
    <w:name w:val="List Table 3 Accent 1"/>
    <w:basedOn w:val="NormaleTabelle"/>
    <w:uiPriority w:val="48"/>
    <w:rsid w:val="00D267D5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ntabelle3">
    <w:name w:val="List Table 3"/>
    <w:basedOn w:val="NormaleTabelle"/>
    <w:uiPriority w:val="48"/>
    <w:rsid w:val="00D267D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4Akzent1">
    <w:name w:val="List Table 4 Accent 1"/>
    <w:basedOn w:val="NormaleTabelle"/>
    <w:uiPriority w:val="49"/>
    <w:rsid w:val="00D267D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D71C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1CFF"/>
    <w:rPr>
      <w:rFonts w:ascii="Times New Roman" w:hAnsi="Times New Roman"/>
      <w:noProof/>
      <w:sz w:val="24"/>
    </w:rPr>
  </w:style>
  <w:style w:type="paragraph" w:styleId="Fuzeile">
    <w:name w:val="footer"/>
    <w:basedOn w:val="Standard"/>
    <w:link w:val="FuzeileZchn"/>
    <w:uiPriority w:val="99"/>
    <w:unhideWhenUsed/>
    <w:rsid w:val="00D71C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1CFF"/>
    <w:rPr>
      <w:rFonts w:ascii="Times New Roman" w:hAnsi="Times New Roman"/>
      <w:noProof/>
      <w:sz w:val="24"/>
    </w:rPr>
  </w:style>
  <w:style w:type="table" w:styleId="Listentabelle3Akzent6">
    <w:name w:val="List Table 3 Accent 6"/>
    <w:basedOn w:val="NormaleTabelle"/>
    <w:uiPriority w:val="48"/>
    <w:rsid w:val="00D71CFF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Hyperlink">
    <w:name w:val="Hyperlink"/>
    <w:basedOn w:val="Absatz-Standardschriftart"/>
    <w:unhideWhenUsed/>
    <w:rsid w:val="00583476"/>
    <w:rPr>
      <w:color w:val="0563C1" w:themeColor="hyperlink"/>
      <w:u w:val="single"/>
    </w:rPr>
  </w:style>
  <w:style w:type="character" w:customStyle="1" w:styleId="TextkrperZchn">
    <w:name w:val="Textkörper Zchn"/>
    <w:basedOn w:val="Absatz-Standardschriftart"/>
    <w:link w:val="Textkrper"/>
    <w:rsid w:val="00280CB3"/>
    <w:rPr>
      <w:rFonts w:ascii="Arial" w:hAnsi="Arial" w:cs="Arial"/>
      <w:iCs/>
      <w:color w:val="339966"/>
      <w:szCs w:val="24"/>
    </w:rPr>
  </w:style>
  <w:style w:type="paragraph" w:styleId="Textkrper">
    <w:name w:val="Body Text"/>
    <w:basedOn w:val="Standard"/>
    <w:link w:val="TextkrperZchn"/>
    <w:rsid w:val="00280CB3"/>
    <w:rPr>
      <w:rFonts w:ascii="Arial" w:hAnsi="Arial" w:cs="Arial"/>
      <w:iCs/>
      <w:noProof w:val="0"/>
      <w:color w:val="339966"/>
      <w:sz w:val="22"/>
      <w:szCs w:val="24"/>
    </w:rPr>
  </w:style>
  <w:style w:type="character" w:customStyle="1" w:styleId="TextkrperZchn1">
    <w:name w:val="Textkörper Zchn1"/>
    <w:basedOn w:val="Absatz-Standardschriftart"/>
    <w:uiPriority w:val="99"/>
    <w:semiHidden/>
    <w:rsid w:val="00280CB3"/>
    <w:rPr>
      <w:rFonts w:ascii="Times New Roman" w:hAnsi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pm.uni-sb.de/typo3/index.php?id=8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hemie.lilo-ma.de/chlilo/kunststoffe/kunststoffe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4AD49-EBC9-4552-A88E-9CC1667A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3163</Words>
  <Characters>19934</Characters>
  <Application>Microsoft Office Word</Application>
  <DocSecurity>0</DocSecurity>
  <Lines>166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henker</dc:creator>
  <cp:keywords/>
  <dc:description/>
  <cp:lastModifiedBy>Thomas Degner</cp:lastModifiedBy>
  <cp:revision>8</cp:revision>
  <dcterms:created xsi:type="dcterms:W3CDTF">2020-01-28T18:33:00Z</dcterms:created>
  <dcterms:modified xsi:type="dcterms:W3CDTF">2020-06-08T15:19:00Z</dcterms:modified>
</cp:coreProperties>
</file>