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11" w:rsidRDefault="00B15C11" w:rsidP="000F630E">
      <w:pPr>
        <w:pStyle w:val="Kopfzeile"/>
        <w:spacing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5650403</wp:posOffset>
            </wp:positionH>
            <wp:positionV relativeFrom="paragraph">
              <wp:posOffset>-243840</wp:posOffset>
            </wp:positionV>
            <wp:extent cx="771525" cy="7715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Durchführung einer Dünnschichtchromatografie</w:t>
      </w:r>
      <w:r w:rsidR="008F588D">
        <w:rPr>
          <w:rFonts w:ascii="Arial" w:hAnsi="Arial" w:cs="Arial"/>
          <w:b/>
          <w:sz w:val="24"/>
          <w:szCs w:val="24"/>
        </w:rPr>
        <w:t xml:space="preserve"> - Anleitung für Lehrkräfte</w:t>
      </w:r>
    </w:p>
    <w:p w:rsidR="00B15C11" w:rsidRDefault="00B15C11" w:rsidP="000F630E">
      <w:pPr>
        <w:pStyle w:val="Kopfzeile"/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0D17BF" w:rsidRPr="006D7AA3" w:rsidRDefault="00090A47" w:rsidP="000F630E">
      <w:pPr>
        <w:pStyle w:val="Kopfzeile"/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Ziel</w:t>
      </w:r>
    </w:p>
    <w:p w:rsidR="004D551F" w:rsidRPr="004D551F" w:rsidRDefault="004D551F" w:rsidP="00EE24CD">
      <w:pPr>
        <w:spacing w:after="360"/>
        <w:rPr>
          <w:rFonts w:ascii="Arial" w:hAnsi="Arial" w:cs="Arial"/>
        </w:rPr>
      </w:pPr>
      <w:r w:rsidRPr="004D551F">
        <w:rPr>
          <w:rFonts w:ascii="Arial" w:hAnsi="Arial" w:cs="Arial"/>
        </w:rPr>
        <w:t xml:space="preserve">Ein Universalindikator ist ein Gemisch aus verschiedenen Indikatoren. </w:t>
      </w:r>
      <w:r w:rsidR="000F630E">
        <w:rPr>
          <w:rFonts w:ascii="Arial" w:hAnsi="Arial" w:cs="Arial"/>
        </w:rPr>
        <w:t>Einige Komponenten d</w:t>
      </w:r>
      <w:r w:rsidRPr="004D551F">
        <w:rPr>
          <w:rFonts w:ascii="Arial" w:hAnsi="Arial" w:cs="Arial"/>
        </w:rPr>
        <w:t>ieses Gemisch</w:t>
      </w:r>
      <w:r w:rsidR="000F630E">
        <w:rPr>
          <w:rFonts w:ascii="Arial" w:hAnsi="Arial" w:cs="Arial"/>
        </w:rPr>
        <w:t>s</w:t>
      </w:r>
      <w:r w:rsidRPr="004D551F">
        <w:rPr>
          <w:rFonts w:ascii="Arial" w:hAnsi="Arial" w:cs="Arial"/>
        </w:rPr>
        <w:t xml:space="preserve"> soll</w:t>
      </w:r>
      <w:r w:rsidR="000F630E">
        <w:rPr>
          <w:rFonts w:ascii="Arial" w:hAnsi="Arial" w:cs="Arial"/>
        </w:rPr>
        <w:t>en</w:t>
      </w:r>
      <w:r w:rsidRPr="004D551F">
        <w:rPr>
          <w:rFonts w:ascii="Arial" w:hAnsi="Arial" w:cs="Arial"/>
        </w:rPr>
        <w:t xml:space="preserve"> mit Hilfe der Dünnschichtchromatographie bestimmt </w:t>
      </w:r>
      <w:r w:rsidR="00EE24CD">
        <w:rPr>
          <w:rFonts w:ascii="Arial" w:hAnsi="Arial" w:cs="Arial"/>
        </w:rPr>
        <w:t>werden.</w:t>
      </w:r>
    </w:p>
    <w:p w:rsidR="00FA51EE" w:rsidRDefault="00090A47" w:rsidP="000F630E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i/>
        </w:rPr>
        <w:t>Geräte</w:t>
      </w:r>
    </w:p>
    <w:p w:rsidR="004D551F" w:rsidRPr="004D551F" w:rsidRDefault="004D551F" w:rsidP="000F630E">
      <w:pPr>
        <w:spacing w:after="120"/>
        <w:rPr>
          <w:rFonts w:ascii="Arial" w:hAnsi="Arial" w:cs="Arial"/>
        </w:rPr>
      </w:pPr>
      <w:proofErr w:type="spellStart"/>
      <w:r w:rsidRPr="004D551F">
        <w:rPr>
          <w:rFonts w:ascii="Arial" w:hAnsi="Arial" w:cs="Arial"/>
        </w:rPr>
        <w:t>Chromatografie</w:t>
      </w:r>
      <w:r>
        <w:rPr>
          <w:rFonts w:ascii="Arial" w:hAnsi="Arial" w:cs="Arial"/>
        </w:rPr>
        <w:t>kammer</w:t>
      </w:r>
      <w:proofErr w:type="spellEnd"/>
      <w:r w:rsidRPr="004D551F">
        <w:rPr>
          <w:rFonts w:ascii="Arial" w:hAnsi="Arial" w:cs="Arial"/>
        </w:rPr>
        <w:t xml:space="preserve"> mit Deckel</w:t>
      </w:r>
      <w:r>
        <w:rPr>
          <w:rFonts w:ascii="Arial" w:hAnsi="Arial" w:cs="Arial"/>
        </w:rPr>
        <w:t>, DC-P</w:t>
      </w:r>
      <w:r w:rsidRPr="004D551F">
        <w:rPr>
          <w:rFonts w:ascii="Arial" w:hAnsi="Arial" w:cs="Arial"/>
        </w:rPr>
        <w:t>latte (Cellulose</w:t>
      </w:r>
      <w:r>
        <w:rPr>
          <w:rFonts w:ascii="Arial" w:hAnsi="Arial" w:cs="Arial"/>
        </w:rPr>
        <w:t xml:space="preserve"> CEL</w:t>
      </w:r>
      <w:r w:rsidR="00FA51EE">
        <w:rPr>
          <w:rFonts w:ascii="Arial" w:hAnsi="Arial" w:cs="Arial"/>
        </w:rPr>
        <w:t xml:space="preserve">), </w:t>
      </w:r>
      <w:r w:rsidRPr="004D551F">
        <w:rPr>
          <w:rFonts w:ascii="Arial" w:hAnsi="Arial" w:cs="Arial"/>
        </w:rPr>
        <w:t>Auftrag</w:t>
      </w:r>
      <w:r w:rsidR="00FA51EE">
        <w:rPr>
          <w:rFonts w:ascii="Arial" w:hAnsi="Arial" w:cs="Arial"/>
        </w:rPr>
        <w:t>s</w:t>
      </w:r>
      <w:r w:rsidRPr="004D551F">
        <w:rPr>
          <w:rFonts w:ascii="Arial" w:hAnsi="Arial" w:cs="Arial"/>
        </w:rPr>
        <w:t>schablone, Auft</w:t>
      </w:r>
      <w:r>
        <w:rPr>
          <w:rFonts w:ascii="Arial" w:hAnsi="Arial" w:cs="Arial"/>
        </w:rPr>
        <w:t>rag</w:t>
      </w:r>
      <w:r w:rsidR="00A53E8D">
        <w:rPr>
          <w:rFonts w:ascii="Arial" w:hAnsi="Arial" w:cs="Arial"/>
        </w:rPr>
        <w:t>s</w:t>
      </w:r>
      <w:r>
        <w:rPr>
          <w:rFonts w:ascii="Arial" w:hAnsi="Arial" w:cs="Arial"/>
        </w:rPr>
        <w:t>kapillaren</w:t>
      </w:r>
      <w:r w:rsidR="006D7AA3">
        <w:rPr>
          <w:rFonts w:ascii="Arial" w:hAnsi="Arial" w:cs="Arial"/>
        </w:rPr>
        <w:t>, Pinzette</w:t>
      </w:r>
    </w:p>
    <w:p w:rsidR="004D551F" w:rsidRPr="004D551F" w:rsidRDefault="004D551F" w:rsidP="000F630E">
      <w:pPr>
        <w:spacing w:after="120"/>
        <w:rPr>
          <w:rFonts w:ascii="Arial" w:hAnsi="Arial" w:cs="Arial"/>
          <w:b/>
          <w:i/>
        </w:rPr>
      </w:pPr>
      <w:r w:rsidRPr="004D551F">
        <w:rPr>
          <w:rFonts w:ascii="Arial" w:hAnsi="Arial" w:cs="Arial"/>
          <w:b/>
          <w:i/>
        </w:rPr>
        <w:t xml:space="preserve">Chemikalien </w:t>
      </w:r>
    </w:p>
    <w:p w:rsidR="004D551F" w:rsidRPr="004D551F" w:rsidRDefault="004D551F" w:rsidP="000F630E">
      <w:pPr>
        <w:spacing w:after="120"/>
        <w:rPr>
          <w:rFonts w:ascii="Arial" w:hAnsi="Arial" w:cs="Arial"/>
        </w:rPr>
      </w:pPr>
      <w:r w:rsidRPr="004D551F">
        <w:rPr>
          <w:rFonts w:ascii="Arial" w:hAnsi="Arial" w:cs="Arial"/>
        </w:rPr>
        <w:t xml:space="preserve">Universalindikator-Lösung, Methylorange-Lösung, Methylrot-Lösung, </w:t>
      </w:r>
      <w:proofErr w:type="spellStart"/>
      <w:r w:rsidRPr="004D551F">
        <w:rPr>
          <w:rFonts w:ascii="Arial" w:hAnsi="Arial" w:cs="Arial"/>
        </w:rPr>
        <w:t>Bromthymolblau</w:t>
      </w:r>
      <w:proofErr w:type="spellEnd"/>
      <w:r w:rsidRPr="004D551F">
        <w:rPr>
          <w:rFonts w:ascii="Arial" w:hAnsi="Arial" w:cs="Arial"/>
        </w:rPr>
        <w:t xml:space="preserve">-Lösung, </w:t>
      </w:r>
      <w:proofErr w:type="spellStart"/>
      <w:r w:rsidRPr="004D551F">
        <w:rPr>
          <w:rFonts w:ascii="Arial" w:hAnsi="Arial" w:cs="Arial"/>
        </w:rPr>
        <w:t>Thymolblau</w:t>
      </w:r>
      <w:proofErr w:type="spellEnd"/>
      <w:r w:rsidRPr="004D551F">
        <w:rPr>
          <w:rFonts w:ascii="Arial" w:hAnsi="Arial" w:cs="Arial"/>
        </w:rPr>
        <w:t xml:space="preserve">-Lösung, Phenolphthalein-Lösung, </w:t>
      </w:r>
      <w:r w:rsidR="00FA51EE">
        <w:rPr>
          <w:rFonts w:ascii="Arial" w:hAnsi="Arial" w:cs="Arial"/>
        </w:rPr>
        <w:t>Thymolphthalein</w:t>
      </w:r>
      <w:r w:rsidR="00290002">
        <w:rPr>
          <w:rFonts w:ascii="Arial" w:hAnsi="Arial" w:cs="Arial"/>
        </w:rPr>
        <w:t>-Lösung</w:t>
      </w:r>
    </w:p>
    <w:p w:rsidR="004D551F" w:rsidRPr="004D551F" w:rsidRDefault="004D551F" w:rsidP="006D7AA3">
      <w:pPr>
        <w:spacing w:after="360"/>
        <w:rPr>
          <w:rFonts w:ascii="Arial" w:hAnsi="Arial" w:cs="Arial"/>
        </w:rPr>
      </w:pPr>
      <w:r w:rsidRPr="004D551F">
        <w:rPr>
          <w:rFonts w:ascii="Arial" w:hAnsi="Arial" w:cs="Arial"/>
        </w:rPr>
        <w:t xml:space="preserve">Fließmittel: Natronlauge (c = 0,1 mol </w:t>
      </w:r>
      <w:r w:rsidRPr="004D551F">
        <w:rPr>
          <w:rFonts w:ascii="MS Gothic" w:eastAsia="MS Gothic" w:hAnsi="MS Gothic" w:cs="MS Gothic" w:hint="eastAsia"/>
        </w:rPr>
        <w:t>‧</w:t>
      </w:r>
      <w:r w:rsidRPr="004D551F">
        <w:rPr>
          <w:rFonts w:ascii="Arial" w:hAnsi="Arial" w:cs="Arial"/>
        </w:rPr>
        <w:t xml:space="preserve"> L</w:t>
      </w:r>
      <w:r w:rsidRPr="004D551F">
        <w:rPr>
          <w:rFonts w:ascii="Arial" w:hAnsi="Arial" w:cs="Arial"/>
          <w:vertAlign w:val="superscript"/>
        </w:rPr>
        <w:softHyphen/>
        <w:t>1</w:t>
      </w:r>
      <w:r w:rsidRPr="004D551F">
        <w:rPr>
          <w:rFonts w:ascii="Arial" w:hAnsi="Arial" w:cs="Arial"/>
        </w:rPr>
        <w:t>) /</w:t>
      </w:r>
      <w:r w:rsidR="00ED3FEC">
        <w:rPr>
          <w:rFonts w:ascii="Arial" w:hAnsi="Arial" w:cs="Arial"/>
        </w:rPr>
        <w:t xml:space="preserve"> </w:t>
      </w:r>
      <w:r w:rsidRPr="004D551F">
        <w:rPr>
          <w:rFonts w:ascii="Arial" w:hAnsi="Arial" w:cs="Arial"/>
        </w:rPr>
        <w:t>Methanol im Verhältnis 10:1</w:t>
      </w:r>
    </w:p>
    <w:p w:rsidR="008C66CC" w:rsidRDefault="008C66CC" w:rsidP="00B350E2">
      <w:pPr>
        <w:spacing w:after="240"/>
        <w:rPr>
          <w:rFonts w:ascii="Arial" w:hAnsi="Arial" w:cs="Arial"/>
          <w:b/>
          <w:bCs/>
          <w:i/>
        </w:rPr>
      </w:pPr>
    </w:p>
    <w:p w:rsidR="001009DA" w:rsidRPr="006D7AA3" w:rsidRDefault="001009DA" w:rsidP="00B350E2">
      <w:pPr>
        <w:spacing w:after="240"/>
        <w:rPr>
          <w:rFonts w:ascii="Arial" w:hAnsi="Arial" w:cs="Arial"/>
          <w:b/>
          <w:bCs/>
          <w:i/>
        </w:rPr>
      </w:pPr>
      <w:r w:rsidRPr="006D7AA3">
        <w:rPr>
          <w:rFonts w:ascii="Arial" w:hAnsi="Arial" w:cs="Arial"/>
          <w:b/>
          <w:bCs/>
          <w:i/>
        </w:rPr>
        <w:t>Durchführung</w:t>
      </w:r>
    </w:p>
    <w:p w:rsidR="000D0AD3" w:rsidRDefault="001009DA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Arial" w:hAnsi="Arial" w:cs="Arial"/>
        </w:rPr>
      </w:pPr>
      <w:r w:rsidRPr="000D0AD3">
        <w:rPr>
          <w:rFonts w:ascii="Arial" w:hAnsi="Arial" w:cs="Arial"/>
        </w:rPr>
        <w:t>Die DC-Kammer wird ca. 1 cm hoch mit Fließmittel gefüllt und mit einem Deckel verschlossen.</w:t>
      </w:r>
    </w:p>
    <w:p w:rsidR="000D0AD3" w:rsidRDefault="008F588D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Ca</w:t>
      </w:r>
      <w:r w:rsidR="000D0AD3" w:rsidRPr="000D0AD3">
        <w:rPr>
          <w:rFonts w:ascii="Arial" w:hAnsi="Arial" w:cs="Arial"/>
        </w:rPr>
        <w:t xml:space="preserve">. </w:t>
      </w:r>
      <w:r w:rsidR="000D0AD3">
        <w:rPr>
          <w:rFonts w:ascii="Arial" w:hAnsi="Arial" w:cs="Arial"/>
        </w:rPr>
        <w:t xml:space="preserve">1,5 - </w:t>
      </w:r>
      <w:r w:rsidR="00275DA0">
        <w:rPr>
          <w:rFonts w:ascii="Arial" w:hAnsi="Arial" w:cs="Arial"/>
        </w:rPr>
        <w:t>2</w:t>
      </w:r>
      <w:r w:rsidR="000D0AD3" w:rsidRPr="000D0AD3">
        <w:rPr>
          <w:rFonts w:ascii="Arial" w:hAnsi="Arial" w:cs="Arial"/>
        </w:rPr>
        <w:t>cm vom unteren Rand</w:t>
      </w:r>
      <w:r>
        <w:rPr>
          <w:rFonts w:ascii="Arial" w:hAnsi="Arial" w:cs="Arial"/>
        </w:rPr>
        <w:t xml:space="preserve"> wird mit einer Schablone</w:t>
      </w:r>
      <w:r w:rsidR="000D0AD3" w:rsidRPr="000D0AD3">
        <w:rPr>
          <w:rFonts w:ascii="Arial" w:hAnsi="Arial" w:cs="Arial"/>
        </w:rPr>
        <w:t xml:space="preserve"> ein dünne</w:t>
      </w:r>
      <w:r>
        <w:rPr>
          <w:rFonts w:ascii="Arial" w:hAnsi="Arial" w:cs="Arial"/>
        </w:rPr>
        <w:t>r</w:t>
      </w:r>
      <w:r w:rsidR="000D0AD3" w:rsidRPr="000D0AD3">
        <w:rPr>
          <w:rFonts w:ascii="Arial" w:hAnsi="Arial" w:cs="Arial"/>
        </w:rPr>
        <w:t xml:space="preserve"> Bleistiftstrich</w:t>
      </w:r>
      <w:r>
        <w:rPr>
          <w:rFonts w:ascii="Arial" w:hAnsi="Arial" w:cs="Arial"/>
        </w:rPr>
        <w:t xml:space="preserve"> gezogen</w:t>
      </w:r>
      <w:r w:rsidR="000D0AD3" w:rsidRPr="000D0AD3">
        <w:rPr>
          <w:rFonts w:ascii="Arial" w:hAnsi="Arial" w:cs="Arial"/>
        </w:rPr>
        <w:t>. Die Schicht darf dabei auf keinen Fall beschädigt werden!</w:t>
      </w:r>
    </w:p>
    <w:p w:rsidR="004D551F" w:rsidRDefault="00E576AB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D551F" w:rsidRPr="000D0AD3">
        <w:rPr>
          <w:rFonts w:ascii="Arial" w:hAnsi="Arial" w:cs="Arial"/>
        </w:rPr>
        <w:t>it Hilfe der Auftrag</w:t>
      </w:r>
      <w:r w:rsidR="00A53E8D" w:rsidRPr="000D0AD3">
        <w:rPr>
          <w:rFonts w:ascii="Arial" w:hAnsi="Arial" w:cs="Arial"/>
        </w:rPr>
        <w:t>s</w:t>
      </w:r>
      <w:r w:rsidR="004D551F" w:rsidRPr="000D0AD3">
        <w:rPr>
          <w:rFonts w:ascii="Arial" w:hAnsi="Arial" w:cs="Arial"/>
        </w:rPr>
        <w:t>schablone und der Auftrag</w:t>
      </w:r>
      <w:r w:rsidR="00A53E8D" w:rsidRPr="000D0AD3">
        <w:rPr>
          <w:rFonts w:ascii="Arial" w:hAnsi="Arial" w:cs="Arial"/>
        </w:rPr>
        <w:t>s</w:t>
      </w:r>
      <w:r w:rsidR="004D551F" w:rsidRPr="000D0AD3">
        <w:rPr>
          <w:rFonts w:ascii="Arial" w:hAnsi="Arial" w:cs="Arial"/>
        </w:rPr>
        <w:t xml:space="preserve">kapillare </w:t>
      </w:r>
      <w:r>
        <w:rPr>
          <w:rFonts w:ascii="Arial" w:hAnsi="Arial" w:cs="Arial"/>
        </w:rPr>
        <w:t xml:space="preserve">werden </w:t>
      </w:r>
      <w:r w:rsidR="004D551F" w:rsidRPr="000D0AD3">
        <w:rPr>
          <w:rFonts w:ascii="Arial" w:hAnsi="Arial" w:cs="Arial"/>
        </w:rPr>
        <w:t xml:space="preserve">die Lösungen </w:t>
      </w:r>
      <w:r w:rsidR="001009DA" w:rsidRPr="000D0AD3">
        <w:rPr>
          <w:rFonts w:ascii="Arial" w:hAnsi="Arial" w:cs="Arial"/>
        </w:rPr>
        <w:t xml:space="preserve">des Universalindikators und drei weitere Lösungen </w:t>
      </w:r>
      <w:r w:rsidR="004D551F" w:rsidRPr="000D0AD3">
        <w:rPr>
          <w:rFonts w:ascii="Arial" w:hAnsi="Arial" w:cs="Arial"/>
        </w:rPr>
        <w:t>a</w:t>
      </w:r>
      <w:r w:rsidR="00A53E8D" w:rsidRPr="000D0AD3">
        <w:rPr>
          <w:rFonts w:ascii="Arial" w:hAnsi="Arial" w:cs="Arial"/>
        </w:rPr>
        <w:t>uf die Start</w:t>
      </w:r>
      <w:r w:rsidR="000D0AD3">
        <w:rPr>
          <w:rFonts w:ascii="Arial" w:hAnsi="Arial" w:cs="Arial"/>
        </w:rPr>
        <w:t>linie</w:t>
      </w:r>
      <w:r w:rsidR="00A53E8D" w:rsidRPr="000D0AD3">
        <w:rPr>
          <w:rFonts w:ascii="Arial" w:hAnsi="Arial" w:cs="Arial"/>
        </w:rPr>
        <w:t xml:space="preserve"> auf</w:t>
      </w:r>
      <w:r>
        <w:rPr>
          <w:rFonts w:ascii="Arial" w:hAnsi="Arial" w:cs="Arial"/>
        </w:rPr>
        <w:t>getragen</w:t>
      </w:r>
      <w:r w:rsidR="000D0AD3">
        <w:rPr>
          <w:rFonts w:ascii="Arial" w:hAnsi="Arial" w:cs="Arial"/>
        </w:rPr>
        <w:t>:</w:t>
      </w:r>
      <w:r w:rsidR="000D0AD3">
        <w:rPr>
          <w:rFonts w:ascii="Arial" w:hAnsi="Arial" w:cs="Arial"/>
        </w:rPr>
        <w:br/>
      </w:r>
      <w:r w:rsidR="004D551F" w:rsidRPr="000D0AD3">
        <w:rPr>
          <w:rFonts w:ascii="Arial" w:hAnsi="Arial" w:cs="Arial"/>
        </w:rPr>
        <w:t>Die Auftragskapillare wird durch Eintauchen mit Indikatorlösung gefüllt und an der Schablone vorsichtig auf die Dünnschicht gesetzt. Je k</w:t>
      </w:r>
      <w:r w:rsidR="00A53E8D" w:rsidRPr="000D0AD3">
        <w:rPr>
          <w:rFonts w:ascii="Arial" w:hAnsi="Arial" w:cs="Arial"/>
        </w:rPr>
        <w:t>l</w:t>
      </w:r>
      <w:r w:rsidR="004D551F" w:rsidRPr="000D0AD3">
        <w:rPr>
          <w:rFonts w:ascii="Arial" w:hAnsi="Arial" w:cs="Arial"/>
        </w:rPr>
        <w:t xml:space="preserve">einer die aufgetragenen Flecke sind, desto besser gelingt die Trennung. Zur Anreicherung des Indikators im Fleck wird </w:t>
      </w:r>
      <w:r w:rsidR="00A53E8D" w:rsidRPr="000D0AD3">
        <w:rPr>
          <w:rFonts w:ascii="Arial" w:hAnsi="Arial" w:cs="Arial"/>
        </w:rPr>
        <w:t>dieser V</w:t>
      </w:r>
      <w:r w:rsidR="004D551F" w:rsidRPr="000D0AD3">
        <w:rPr>
          <w:rFonts w:ascii="Arial" w:hAnsi="Arial" w:cs="Arial"/>
        </w:rPr>
        <w:t>organg mindestens zweimal wiederholt.</w:t>
      </w:r>
      <w:r w:rsidR="000D0AD3">
        <w:rPr>
          <w:sz w:val="20"/>
        </w:rPr>
        <w:br/>
      </w:r>
      <w:r>
        <w:rPr>
          <w:rFonts w:ascii="Arial" w:hAnsi="Arial" w:cs="Arial"/>
        </w:rPr>
        <w:t>Es sollte notiert werden</w:t>
      </w:r>
      <w:r w:rsidR="000D0AD3" w:rsidRPr="000D0AD3">
        <w:rPr>
          <w:rFonts w:ascii="Arial" w:hAnsi="Arial" w:cs="Arial"/>
        </w:rPr>
        <w:t>, welche Farbstoffe Sie an welcher Stelle aufgetragen haben</w:t>
      </w:r>
      <w:r w:rsidR="000D0AD3">
        <w:rPr>
          <w:rFonts w:ascii="Arial" w:hAnsi="Arial" w:cs="Arial"/>
        </w:rPr>
        <w:t>.</w:t>
      </w:r>
    </w:p>
    <w:p w:rsidR="000D0AD3" w:rsidRDefault="00E576AB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Wenn die Proben getrocknet sind, wird d</w:t>
      </w:r>
      <w:r w:rsidR="000D0AD3" w:rsidRPr="000D0AD3">
        <w:rPr>
          <w:rFonts w:ascii="Arial" w:hAnsi="Arial" w:cs="Arial"/>
        </w:rPr>
        <w:t>ie DC-</w:t>
      </w:r>
      <w:r w:rsidR="000D0AD3">
        <w:rPr>
          <w:rFonts w:ascii="Arial" w:hAnsi="Arial" w:cs="Arial"/>
        </w:rPr>
        <w:t>Platte</w:t>
      </w:r>
      <w:r w:rsidR="000D0AD3" w:rsidRPr="000D0AD3">
        <w:rPr>
          <w:rFonts w:ascii="Arial" w:hAnsi="Arial" w:cs="Arial"/>
        </w:rPr>
        <w:t xml:space="preserve"> vorsichtig in die mit Laufmittel vorbereitete </w:t>
      </w:r>
      <w:r w:rsidR="000D0AD3">
        <w:rPr>
          <w:rFonts w:ascii="Arial" w:hAnsi="Arial" w:cs="Arial"/>
        </w:rPr>
        <w:t>DC-K</w:t>
      </w:r>
      <w:r w:rsidR="006002B3">
        <w:rPr>
          <w:rFonts w:ascii="Arial" w:hAnsi="Arial" w:cs="Arial"/>
        </w:rPr>
        <w:t xml:space="preserve">ammer </w:t>
      </w:r>
      <w:r>
        <w:rPr>
          <w:rFonts w:ascii="Arial" w:hAnsi="Arial" w:cs="Arial"/>
        </w:rPr>
        <w:t xml:space="preserve">gestellt </w:t>
      </w:r>
      <w:r w:rsidR="006002B3">
        <w:rPr>
          <w:rFonts w:ascii="Arial" w:hAnsi="Arial" w:cs="Arial"/>
        </w:rPr>
        <w:t>(Pinzette verwenden).</w:t>
      </w:r>
      <w:r w:rsidR="000D0AD3">
        <w:rPr>
          <w:rFonts w:ascii="Arial" w:hAnsi="Arial" w:cs="Arial"/>
        </w:rPr>
        <w:br/>
      </w:r>
      <w:r w:rsidR="000D0AD3" w:rsidRPr="000D0AD3">
        <w:rPr>
          <w:rFonts w:ascii="Arial" w:hAnsi="Arial" w:cs="Arial"/>
        </w:rPr>
        <w:t>Das Laufmittel darf die aufgetragenen Flecken nicht berühren.</w:t>
      </w:r>
    </w:p>
    <w:p w:rsidR="006002B3" w:rsidRPr="006002B3" w:rsidRDefault="00E576AB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Tahoma" w:hAnsi="Tahoma" w:cs="Tahoma"/>
          <w:sz w:val="24"/>
        </w:rPr>
      </w:pPr>
      <w:r>
        <w:rPr>
          <w:rFonts w:ascii="Arial" w:hAnsi="Arial" w:cs="Arial"/>
        </w:rPr>
        <w:t>Die</w:t>
      </w:r>
      <w:r w:rsidR="000D0AD3" w:rsidRPr="00CF1F02">
        <w:rPr>
          <w:rFonts w:ascii="Arial" w:hAnsi="Arial" w:cs="Arial"/>
        </w:rPr>
        <w:t xml:space="preserve"> Fließmittelfront </w:t>
      </w:r>
      <w:r>
        <w:rPr>
          <w:rFonts w:ascii="Arial" w:hAnsi="Arial" w:cs="Arial"/>
        </w:rPr>
        <w:t xml:space="preserve">sollte </w:t>
      </w:r>
      <w:r w:rsidR="00275DA0">
        <w:rPr>
          <w:rFonts w:ascii="Arial" w:hAnsi="Arial" w:cs="Arial"/>
        </w:rPr>
        <w:t>bis ca. 1</w:t>
      </w:r>
      <w:r w:rsidR="000D0AD3" w:rsidRPr="00CF1F02">
        <w:rPr>
          <w:rFonts w:ascii="Arial" w:hAnsi="Arial" w:cs="Arial"/>
        </w:rPr>
        <w:t>cm unter der Oberkante der Platte hochsteigen</w:t>
      </w:r>
      <w:r>
        <w:rPr>
          <w:rFonts w:ascii="Arial" w:hAnsi="Arial" w:cs="Arial"/>
        </w:rPr>
        <w:t>, anschließend wird die</w:t>
      </w:r>
      <w:r w:rsidR="000D0AD3" w:rsidRPr="00CF1F02">
        <w:rPr>
          <w:rFonts w:ascii="Arial" w:hAnsi="Arial" w:cs="Arial"/>
        </w:rPr>
        <w:t xml:space="preserve"> </w:t>
      </w:r>
      <w:r w:rsidR="006002B3">
        <w:rPr>
          <w:rFonts w:ascii="Arial" w:hAnsi="Arial" w:cs="Arial"/>
        </w:rPr>
        <w:t>Platte vorsichtig heraus</w:t>
      </w:r>
      <w:r>
        <w:rPr>
          <w:rFonts w:ascii="Arial" w:hAnsi="Arial" w:cs="Arial"/>
        </w:rPr>
        <w:t>genommen</w:t>
      </w:r>
      <w:r w:rsidR="006002B3">
        <w:rPr>
          <w:rFonts w:ascii="Arial" w:hAnsi="Arial" w:cs="Arial"/>
        </w:rPr>
        <w:t xml:space="preserve"> (Pinzette verwenden)</w:t>
      </w:r>
      <w:r>
        <w:rPr>
          <w:rFonts w:ascii="Arial" w:hAnsi="Arial" w:cs="Arial"/>
        </w:rPr>
        <w:t>.</w:t>
      </w:r>
    </w:p>
    <w:p w:rsidR="00CF1F02" w:rsidRPr="00CF1F02" w:rsidRDefault="00E576AB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Tahoma" w:hAnsi="Tahoma" w:cs="Tahoma"/>
          <w:sz w:val="24"/>
        </w:rPr>
      </w:pPr>
      <w:r>
        <w:rPr>
          <w:rFonts w:ascii="Arial" w:hAnsi="Arial" w:cs="Arial"/>
        </w:rPr>
        <w:t>Di</w:t>
      </w:r>
      <w:r w:rsidR="000D0AD3" w:rsidRPr="00CF1F02">
        <w:rPr>
          <w:rFonts w:ascii="Arial" w:hAnsi="Arial" w:cs="Arial"/>
        </w:rPr>
        <w:t xml:space="preserve">e Fließmittelfront </w:t>
      </w:r>
      <w:r>
        <w:rPr>
          <w:rFonts w:ascii="Arial" w:hAnsi="Arial" w:cs="Arial"/>
        </w:rPr>
        <w:t xml:space="preserve">wird </w:t>
      </w:r>
      <w:r w:rsidR="000D0AD3" w:rsidRPr="00CF1F02">
        <w:rPr>
          <w:rFonts w:ascii="Arial" w:hAnsi="Arial" w:cs="Arial"/>
        </w:rPr>
        <w:t>mit einem Bleistiftstrich</w:t>
      </w:r>
      <w:r>
        <w:rPr>
          <w:rFonts w:ascii="Arial" w:hAnsi="Arial" w:cs="Arial"/>
        </w:rPr>
        <w:t xml:space="preserve"> markiert, die Platte wird getrocknet</w:t>
      </w:r>
      <w:r w:rsidR="006002B3">
        <w:rPr>
          <w:rFonts w:ascii="Arial" w:hAnsi="Arial" w:cs="Arial"/>
        </w:rPr>
        <w:t>.</w:t>
      </w:r>
    </w:p>
    <w:p w:rsidR="00B15C11" w:rsidRPr="00474286" w:rsidRDefault="00B82AF8" w:rsidP="00B350E2">
      <w:pPr>
        <w:pStyle w:val="Listenabsatz"/>
        <w:numPr>
          <w:ilvl w:val="0"/>
          <w:numId w:val="8"/>
        </w:numPr>
        <w:spacing w:after="24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Durch Vergleich der Höhe der Flecken oder durch Berechnung der </w:t>
      </w:r>
      <w:proofErr w:type="spellStart"/>
      <w:r>
        <w:rPr>
          <w:rFonts w:ascii="Arial" w:hAnsi="Arial" w:cs="Arial"/>
        </w:rPr>
        <w:t>R</w:t>
      </w:r>
      <w:r>
        <w:rPr>
          <w:rFonts w:ascii="Arial" w:hAnsi="Arial" w:cs="Arial"/>
          <w:vertAlign w:val="subscript"/>
        </w:rPr>
        <w:t>f</w:t>
      </w:r>
      <w:proofErr w:type="spellEnd"/>
      <w:r>
        <w:rPr>
          <w:rFonts w:ascii="Arial" w:hAnsi="Arial" w:cs="Arial"/>
        </w:rPr>
        <w:t xml:space="preserve">-Werte können die im </w:t>
      </w:r>
      <w:proofErr w:type="spellStart"/>
      <w:r>
        <w:rPr>
          <w:rFonts w:ascii="Arial" w:hAnsi="Arial" w:cs="Arial"/>
        </w:rPr>
        <w:t>Ui</w:t>
      </w:r>
      <w:proofErr w:type="spellEnd"/>
      <w:r>
        <w:rPr>
          <w:rFonts w:ascii="Arial" w:hAnsi="Arial" w:cs="Arial"/>
        </w:rPr>
        <w:t xml:space="preserve"> enthaltenen I</w:t>
      </w:r>
      <w:bookmarkStart w:id="0" w:name="_GoBack"/>
      <w:bookmarkEnd w:id="0"/>
      <w:r>
        <w:rPr>
          <w:rFonts w:ascii="Arial" w:hAnsi="Arial" w:cs="Arial"/>
        </w:rPr>
        <w:t>ndikatoren ermittelt werden</w:t>
      </w:r>
      <w:r w:rsidR="00E576AB">
        <w:rPr>
          <w:rFonts w:ascii="Arial" w:hAnsi="Arial" w:cs="Arial"/>
        </w:rPr>
        <w:t>.</w:t>
      </w:r>
    </w:p>
    <w:sectPr w:rsidR="00B15C11" w:rsidRPr="00474286" w:rsidSect="00B15C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37A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1">
    <w:nsid w:val="26263EB0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2">
    <w:nsid w:val="3D10495A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3">
    <w:nsid w:val="4A1E1F04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4">
    <w:nsid w:val="4CD30895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5">
    <w:nsid w:val="591D78BC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abstractNum w:abstractNumId="6">
    <w:nsid w:val="64834150"/>
    <w:multiLevelType w:val="hybridMultilevel"/>
    <w:tmpl w:val="900209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E1BA5"/>
    <w:multiLevelType w:val="singleLevel"/>
    <w:tmpl w:val="9FBC5ED0"/>
    <w:lvl w:ilvl="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46"/>
    <w:rsid w:val="00090A47"/>
    <w:rsid w:val="000D0AD3"/>
    <w:rsid w:val="000D17BF"/>
    <w:rsid w:val="000F630E"/>
    <w:rsid w:val="001009DA"/>
    <w:rsid w:val="00275DA0"/>
    <w:rsid w:val="00290002"/>
    <w:rsid w:val="00474286"/>
    <w:rsid w:val="004D551F"/>
    <w:rsid w:val="006002B3"/>
    <w:rsid w:val="006D7AA3"/>
    <w:rsid w:val="008C66CC"/>
    <w:rsid w:val="008F588D"/>
    <w:rsid w:val="00A44546"/>
    <w:rsid w:val="00A53E8D"/>
    <w:rsid w:val="00B15C11"/>
    <w:rsid w:val="00B350E2"/>
    <w:rsid w:val="00B82AF8"/>
    <w:rsid w:val="00CF1F02"/>
    <w:rsid w:val="00E50F09"/>
    <w:rsid w:val="00E576AB"/>
    <w:rsid w:val="00ED3FEC"/>
    <w:rsid w:val="00EE24CD"/>
    <w:rsid w:val="00F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5C11"/>
  </w:style>
  <w:style w:type="paragraph" w:styleId="Listenabsatz">
    <w:name w:val="List Paragraph"/>
    <w:basedOn w:val="Standard"/>
    <w:uiPriority w:val="34"/>
    <w:qFormat/>
    <w:rsid w:val="000D0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5C11"/>
  </w:style>
  <w:style w:type="paragraph" w:styleId="Listenabsatz">
    <w:name w:val="List Paragraph"/>
    <w:basedOn w:val="Standard"/>
    <w:uiPriority w:val="34"/>
    <w:qFormat/>
    <w:rsid w:val="000D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32</cp:revision>
  <dcterms:created xsi:type="dcterms:W3CDTF">2020-02-21T14:15:00Z</dcterms:created>
  <dcterms:modified xsi:type="dcterms:W3CDTF">2020-05-25T10:37:00Z</dcterms:modified>
</cp:coreProperties>
</file>