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4B" w:rsidRPr="006739DB" w:rsidRDefault="006739DB" w:rsidP="006739DB">
      <w:pPr>
        <w:jc w:val="center"/>
        <w:rPr>
          <w:b/>
          <w:sz w:val="32"/>
        </w:rPr>
      </w:pPr>
      <w:r w:rsidRPr="006739DB">
        <w:rPr>
          <w:b/>
          <w:sz w:val="32"/>
        </w:rPr>
        <w:t>Ein möglicher Unterrichtsgang</w:t>
      </w:r>
    </w:p>
    <w:p w:rsidR="006739DB" w:rsidRPr="006739DB" w:rsidRDefault="006739DB" w:rsidP="006739DB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Wiederholung: Bernoulli-Experiment und Binomialverteilung</w:t>
      </w:r>
      <w:r>
        <w:rPr>
          <w:b/>
          <w:sz w:val="24"/>
        </w:rPr>
        <w:br/>
      </w:r>
      <w:r>
        <w:rPr>
          <w:sz w:val="24"/>
        </w:rPr>
        <w:t xml:space="preserve">Da der sichere Umgang mit der Binomialverteilung, auch der Umgang mit dem GTR </w:t>
      </w:r>
      <w:r w:rsidR="0093279D">
        <w:rPr>
          <w:sz w:val="24"/>
        </w:rPr>
        <w:t xml:space="preserve">und den Diagrammen, </w:t>
      </w:r>
      <w:r>
        <w:rPr>
          <w:sz w:val="24"/>
        </w:rPr>
        <w:t>eine notwendige Voraussetzung für das Testen von Hypothesen ist, sollte zu Beginn der Unterrichtseinheit eine intensive Wiederholung aller Fragen und Probleme rund u</w:t>
      </w:r>
      <w:r w:rsidR="009775B8">
        <w:rPr>
          <w:sz w:val="24"/>
        </w:rPr>
        <w:t>m die Binomialverteilung einschließlich Erwartungswert, Varianz und Standardabweichung stehen.</w:t>
      </w:r>
      <w:r w:rsidR="009775B8">
        <w:rPr>
          <w:sz w:val="24"/>
        </w:rPr>
        <w:br/>
      </w:r>
      <w:r>
        <w:rPr>
          <w:sz w:val="24"/>
        </w:rPr>
        <w:br/>
      </w:r>
    </w:p>
    <w:p w:rsidR="00FC31C7" w:rsidRPr="00FC31C7" w:rsidRDefault="006739DB" w:rsidP="00FC31C7">
      <w:pPr>
        <w:pStyle w:val="Listenabsatz"/>
        <w:numPr>
          <w:ilvl w:val="0"/>
          <w:numId w:val="1"/>
        </w:numPr>
        <w:rPr>
          <w:b/>
          <w:sz w:val="24"/>
        </w:rPr>
      </w:pPr>
      <w:r w:rsidRPr="006739DB">
        <w:rPr>
          <w:b/>
          <w:sz w:val="24"/>
        </w:rPr>
        <w:t>Einstieg</w:t>
      </w:r>
      <w:r>
        <w:rPr>
          <w:b/>
          <w:sz w:val="24"/>
        </w:rPr>
        <w:t xml:space="preserve"> </w:t>
      </w:r>
      <w:r>
        <w:rPr>
          <w:b/>
          <w:sz w:val="24"/>
        </w:rPr>
        <w:br/>
      </w:r>
      <w:r>
        <w:rPr>
          <w:sz w:val="24"/>
        </w:rPr>
        <w:t>Problematisierung des  Problems theo</w:t>
      </w:r>
      <w:r w:rsidR="00FC31C7">
        <w:rPr>
          <w:sz w:val="24"/>
        </w:rPr>
        <w:t>retischer Wahrscheinlichkeitsbe</w:t>
      </w:r>
      <w:r>
        <w:rPr>
          <w:sz w:val="24"/>
        </w:rPr>
        <w:t>griff – stochastische Praxis:</w:t>
      </w:r>
      <w:r>
        <w:rPr>
          <w:sz w:val="24"/>
        </w:rPr>
        <w:br/>
      </w:r>
      <w:r w:rsidR="00FC31C7">
        <w:rPr>
          <w:i/>
          <w:sz w:val="24"/>
        </w:rPr>
        <w:t>Es wird behauptet, ein Würfel sei gezinkt, die Wahrscheinlichkeiten für die einzelnen Zahlen seine unterschiedlich, also nicht jeweils</w:t>
      </w:r>
      <w:r w:rsidR="00FC31C7" w:rsidRPr="00FC31C7">
        <w:rPr>
          <w:i/>
          <w:position w:val="-20"/>
          <w:sz w:val="24"/>
        </w:rPr>
        <w:object w:dxaOrig="2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7pt" o:ole="">
            <v:imagedata r:id="rId8" o:title=""/>
          </v:shape>
          <o:OLEObject Type="Embed" ProgID="Equation.DSMT4" ShapeID="_x0000_i1025" DrawAspect="Content" ObjectID="_1350466333" r:id="rId9"/>
        </w:object>
      </w:r>
      <w:r w:rsidR="00FC31C7">
        <w:rPr>
          <w:i/>
          <w:sz w:val="24"/>
        </w:rPr>
        <w:t>.</w:t>
      </w:r>
      <w:r w:rsidR="00FC31C7">
        <w:rPr>
          <w:i/>
          <w:sz w:val="24"/>
        </w:rPr>
        <w:br/>
      </w:r>
      <w:r w:rsidR="00FC31C7" w:rsidRPr="00FC31C7">
        <w:rPr>
          <w:sz w:val="24"/>
        </w:rPr>
        <w:t>Um diese Vermutung zu überprüfen, könnte man den Würfel sehr oft (2000mal) werfen. Damit ließe sich eine Entscheidung über die relativen Häufigkeiten fällen.</w:t>
      </w:r>
      <w:r w:rsidR="00FC31C7" w:rsidRPr="00FC31C7">
        <w:rPr>
          <w:sz w:val="24"/>
        </w:rPr>
        <w:br/>
        <w:t>Solch ein Verfahren ist jedoch sehr aufwendig und die ermittelte relative Häufigkeit trotz großem Stichprobenumfang auch nur ein Näherungswert.</w:t>
      </w:r>
      <w:r w:rsidR="00FC31C7">
        <w:rPr>
          <w:sz w:val="24"/>
        </w:rPr>
        <w:br/>
        <w:t>Gesucht ist ein rechnerisches Verfahren, das auf kürzerem Weg (also  beispielsweise 50mal würfeln) eine Entscheidungshilfe gibt, ob  der Würfel ideal ist oder nicht.</w:t>
      </w:r>
    </w:p>
    <w:p w:rsidR="00FC31C7" w:rsidRDefault="00FC31C7" w:rsidP="00FC31C7">
      <w:pPr>
        <w:pStyle w:val="Listenabsatz"/>
        <w:rPr>
          <w:sz w:val="24"/>
        </w:rPr>
      </w:pPr>
      <w:r>
        <w:rPr>
          <w:sz w:val="24"/>
        </w:rPr>
        <w:t>Ein solches Verfahren nennt man Testen von Hypothesen.</w:t>
      </w:r>
    </w:p>
    <w:p w:rsidR="00FC31C7" w:rsidRDefault="00FC31C7" w:rsidP="00FC31C7">
      <w:pPr>
        <w:pStyle w:val="Listenabsatz"/>
        <w:rPr>
          <w:sz w:val="24"/>
        </w:rPr>
      </w:pPr>
    </w:p>
    <w:p w:rsidR="00B430D2" w:rsidRPr="00B430D2" w:rsidRDefault="0093279D" w:rsidP="00B430D2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Einführung in das Verfahren</w:t>
      </w:r>
      <w:r>
        <w:rPr>
          <w:b/>
          <w:sz w:val="24"/>
        </w:rPr>
        <w:br/>
      </w:r>
      <w:r>
        <w:rPr>
          <w:sz w:val="24"/>
        </w:rPr>
        <w:t xml:space="preserve">Zunächst wird die Behauptung aufgestellt, die Wahrscheinlichkeit eine 6 zu werfen sei </w:t>
      </w:r>
      <w:proofErr w:type="gramStart"/>
      <w:r>
        <w:rPr>
          <w:sz w:val="24"/>
        </w:rPr>
        <w:t xml:space="preserve">nicht </w:t>
      </w:r>
      <w:proofErr w:type="gramEnd"/>
      <w:r w:rsidRPr="00FC31C7">
        <w:rPr>
          <w:i/>
          <w:position w:val="-20"/>
          <w:sz w:val="24"/>
        </w:rPr>
        <w:object w:dxaOrig="240" w:dyaOrig="540">
          <v:shape id="_x0000_i1026" type="#_x0000_t75" style="width:12pt;height:27pt" o:ole="">
            <v:imagedata r:id="rId8" o:title=""/>
          </v:shape>
          <o:OLEObject Type="Embed" ProgID="Equation.DSMT4" ShapeID="_x0000_i1026" DrawAspect="Content" ObjectID="_1350466334" r:id="rId10"/>
        </w:object>
      </w:r>
      <w:r>
        <w:rPr>
          <w:i/>
          <w:sz w:val="24"/>
        </w:rPr>
        <w:t>. (Mögliche Einbindung in eine Geschichte mit einem Kommissar in</w:t>
      </w:r>
      <w:r w:rsidR="00B430D2">
        <w:rPr>
          <w:i/>
          <w:sz w:val="24"/>
        </w:rPr>
        <w:t xml:space="preserve"> einem Casino…)</w:t>
      </w:r>
      <w:r w:rsidR="00B430D2">
        <w:rPr>
          <w:i/>
          <w:sz w:val="24"/>
        </w:rPr>
        <w:br/>
      </w:r>
      <w:r w:rsidR="00B430D2">
        <w:rPr>
          <w:sz w:val="24"/>
        </w:rPr>
        <w:t xml:space="preserve">Es stehen zwei Alternativen </w:t>
      </w:r>
      <w:r>
        <w:rPr>
          <w:sz w:val="24"/>
        </w:rPr>
        <w:t xml:space="preserve"> </w:t>
      </w:r>
      <w:r w:rsidR="00B430D2">
        <w:rPr>
          <w:sz w:val="24"/>
        </w:rPr>
        <w:t>im Raum: Entweder ist der Würfel ist ideal oder gezinkt.</w:t>
      </w:r>
      <w:r w:rsidR="00B430D2">
        <w:rPr>
          <w:sz w:val="24"/>
        </w:rPr>
        <w:br/>
        <w:t xml:space="preserve">Welche  der beiden Möglichkeiten bietet sich als </w:t>
      </w:r>
      <w:proofErr w:type="spellStart"/>
      <w:r w:rsidR="00B430D2">
        <w:rPr>
          <w:sz w:val="24"/>
        </w:rPr>
        <w:t>Arbeithypothese</w:t>
      </w:r>
      <w:proofErr w:type="spellEnd"/>
      <w:r w:rsidR="00B430D2">
        <w:rPr>
          <w:sz w:val="24"/>
        </w:rPr>
        <w:t xml:space="preserve"> an?</w:t>
      </w:r>
    </w:p>
    <w:p w:rsidR="00B430D2" w:rsidRDefault="00B430D2" w:rsidP="00B430D2">
      <w:pPr>
        <w:pStyle w:val="Listenabsatz"/>
        <w:rPr>
          <w:sz w:val="24"/>
        </w:rPr>
      </w:pPr>
      <w:r>
        <w:rPr>
          <w:sz w:val="24"/>
        </w:rPr>
        <w:t>Ziel des sich anschließenden Unterrichtsgesprächs:</w:t>
      </w:r>
    </w:p>
    <w:p w:rsidR="00B430D2" w:rsidRDefault="00B430D2" w:rsidP="00B430D2">
      <w:pPr>
        <w:pStyle w:val="Listenabsatz"/>
        <w:rPr>
          <w:sz w:val="24"/>
        </w:rPr>
      </w:pPr>
      <w:r>
        <w:rPr>
          <w:sz w:val="24"/>
        </w:rPr>
        <w:t>Da man die WS für eine 6 bei einem idealen Würfel kennt, während die WS bei einem gezinkten Würfel unbekannt ist, wählt man als Arbeitshypothese die „Unschuldsvermutung</w:t>
      </w:r>
      <w:proofErr w:type="gramStart"/>
      <w:r>
        <w:rPr>
          <w:sz w:val="24"/>
        </w:rPr>
        <w:t xml:space="preserve">“ </w:t>
      </w:r>
      <w:proofErr w:type="gramEnd"/>
      <w:r w:rsidRPr="00B430D2">
        <w:rPr>
          <w:position w:val="-20"/>
          <w:sz w:val="24"/>
        </w:rPr>
        <w:object w:dxaOrig="540" w:dyaOrig="540">
          <v:shape id="_x0000_i1027" type="#_x0000_t75" style="width:27pt;height:27pt" o:ole="">
            <v:imagedata r:id="rId11" o:title=""/>
          </v:shape>
          <o:OLEObject Type="Embed" ProgID="Equation.DSMT4" ShapeID="_x0000_i1027" DrawAspect="Content" ObjectID="_1350466335" r:id="rId12"/>
        </w:object>
      </w:r>
      <w:r>
        <w:rPr>
          <w:sz w:val="24"/>
        </w:rPr>
        <w:t>.  Das Verhalten des idealen Würfels dient somit als Vergleichs- und Wertemaßstab für die Beurteilung der zu überprüfenden Würfels.</w:t>
      </w:r>
    </w:p>
    <w:p w:rsidR="00B430D2" w:rsidRDefault="00B430D2" w:rsidP="00B430D2">
      <w:pPr>
        <w:pStyle w:val="Listenabsatz"/>
        <w:rPr>
          <w:sz w:val="24"/>
        </w:rPr>
      </w:pPr>
      <w:r>
        <w:rPr>
          <w:sz w:val="24"/>
        </w:rPr>
        <w:t>Begriffsfestlegung:</w:t>
      </w:r>
      <w:r>
        <w:rPr>
          <w:sz w:val="24"/>
        </w:rPr>
        <w:br/>
      </w:r>
      <w:r w:rsidRPr="00BA1558">
        <w:rPr>
          <w:b/>
          <w:sz w:val="24"/>
        </w:rPr>
        <w:t>Nullhypothese:</w:t>
      </w:r>
      <w:r w:rsidR="00BA1558">
        <w:rPr>
          <w:sz w:val="24"/>
        </w:rPr>
        <w:tab/>
      </w:r>
      <w:r w:rsidR="00BA1558">
        <w:rPr>
          <w:sz w:val="24"/>
        </w:rPr>
        <w:tab/>
      </w:r>
      <w:r>
        <w:rPr>
          <w:sz w:val="24"/>
        </w:rPr>
        <w:t xml:space="preserve">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: </w:t>
      </w:r>
      <w:r w:rsidR="00B478F5" w:rsidRPr="00B430D2">
        <w:rPr>
          <w:position w:val="-20"/>
          <w:sz w:val="24"/>
        </w:rPr>
        <w:object w:dxaOrig="620" w:dyaOrig="540">
          <v:shape id="_x0000_i1028" type="#_x0000_t75" style="width:30.75pt;height:27pt" o:ole="">
            <v:imagedata r:id="rId13" o:title=""/>
          </v:shape>
          <o:OLEObject Type="Embed" ProgID="Equation.DSMT4" ShapeID="_x0000_i1028" DrawAspect="Content" ObjectID="_1350466336" r:id="rId14"/>
        </w:object>
      </w:r>
    </w:p>
    <w:p w:rsidR="00BA1558" w:rsidRPr="00BA1558" w:rsidRDefault="00BA1558" w:rsidP="00BA1558">
      <w:pPr>
        <w:pStyle w:val="Listenabsatz"/>
        <w:ind w:hanging="12"/>
        <w:rPr>
          <w:b/>
          <w:sz w:val="24"/>
        </w:rPr>
      </w:pPr>
      <w:r w:rsidRPr="00BA1558">
        <w:rPr>
          <w:b/>
          <w:sz w:val="24"/>
        </w:rPr>
        <w:t>Gegenhypothese</w:t>
      </w:r>
      <w:r w:rsidRPr="00BA1558">
        <w:rPr>
          <w:sz w:val="24"/>
        </w:rPr>
        <w:t>:</w:t>
      </w:r>
      <w:r w:rsidRPr="00BA1558">
        <w:rPr>
          <w:sz w:val="24"/>
        </w:rPr>
        <w:tab/>
      </w:r>
      <w:r w:rsidRPr="00BA1558">
        <w:rPr>
          <w:sz w:val="24"/>
        </w:rPr>
        <w:tab/>
        <w:t>H</w:t>
      </w:r>
      <w:r w:rsidRPr="00BA1558">
        <w:rPr>
          <w:sz w:val="24"/>
          <w:vertAlign w:val="subscript"/>
        </w:rPr>
        <w:t>1</w:t>
      </w:r>
      <w:r w:rsidRPr="00BA1558">
        <w:rPr>
          <w:sz w:val="24"/>
        </w:rPr>
        <w:t xml:space="preserve">: </w:t>
      </w:r>
      <w:r w:rsidR="00B478F5" w:rsidRPr="00B430D2">
        <w:rPr>
          <w:position w:val="-20"/>
          <w:sz w:val="24"/>
        </w:rPr>
        <w:object w:dxaOrig="2840" w:dyaOrig="540">
          <v:shape id="_x0000_i1029" type="#_x0000_t75" style="width:141.75pt;height:27pt" o:ole="">
            <v:imagedata r:id="rId15" o:title=""/>
          </v:shape>
          <o:OLEObject Type="Embed" ProgID="Equation.DSMT4" ShapeID="_x0000_i1029" DrawAspect="Content" ObjectID="_1350466337" r:id="rId16"/>
        </w:object>
      </w:r>
      <w:r w:rsidRPr="00BA1558">
        <w:rPr>
          <w:sz w:val="24"/>
        </w:rPr>
        <w:br/>
        <w:t xml:space="preserve">                        </w:t>
      </w:r>
      <w:r w:rsidRPr="00BA1558">
        <w:rPr>
          <w:sz w:val="24"/>
        </w:rPr>
        <w:tab/>
      </w:r>
      <w:r w:rsidRPr="00BA1558">
        <w:rPr>
          <w:sz w:val="24"/>
        </w:rPr>
        <w:tab/>
      </w:r>
      <w:r w:rsidRPr="00BA1558">
        <w:rPr>
          <w:sz w:val="24"/>
        </w:rPr>
        <w:tab/>
        <w:t>H</w:t>
      </w:r>
      <w:r w:rsidRPr="00BA1558">
        <w:rPr>
          <w:sz w:val="24"/>
          <w:vertAlign w:val="subscript"/>
        </w:rPr>
        <w:t>1</w:t>
      </w:r>
      <w:r w:rsidRPr="00BA1558">
        <w:rPr>
          <w:sz w:val="24"/>
        </w:rPr>
        <w:t xml:space="preserve"> ist eine </w:t>
      </w:r>
      <w:r w:rsidRPr="00BA1558">
        <w:rPr>
          <w:b/>
          <w:sz w:val="24"/>
        </w:rPr>
        <w:t>zusammengesetzte</w:t>
      </w:r>
      <w:r w:rsidRPr="00BA1558">
        <w:rPr>
          <w:sz w:val="24"/>
        </w:rPr>
        <w:t xml:space="preserve"> Hypothese, </w:t>
      </w:r>
      <w:r>
        <w:rPr>
          <w:sz w:val="24"/>
        </w:rPr>
        <w:br/>
      </w:r>
      <w:r w:rsidRPr="00BA1558">
        <w:rPr>
          <w:b/>
          <w:sz w:val="24"/>
        </w:rPr>
        <w:lastRenderedPageBreak/>
        <w:t xml:space="preserve">                                                     es liegt ein zweiseitiger Test vor</w:t>
      </w:r>
      <w:r w:rsidRPr="00BA1558">
        <w:rPr>
          <w:b/>
          <w:sz w:val="24"/>
        </w:rPr>
        <w:br/>
        <w:t>Prüfvariable X:</w:t>
      </w:r>
      <w:r w:rsidRPr="00BA1558">
        <w:rPr>
          <w:b/>
          <w:sz w:val="24"/>
        </w:rPr>
        <w:tab/>
      </w:r>
      <w:r w:rsidRPr="00BA1558">
        <w:rPr>
          <w:b/>
          <w:sz w:val="24"/>
        </w:rPr>
        <w:tab/>
      </w:r>
      <w:r w:rsidRPr="00BA1558">
        <w:rPr>
          <w:sz w:val="24"/>
        </w:rPr>
        <w:t>Zur Überprüfung wird der Würfel 50mal geworfen.</w:t>
      </w:r>
      <w:r w:rsidRPr="00BA1558">
        <w:rPr>
          <w:sz w:val="24"/>
        </w:rPr>
        <w:br/>
        <w:t xml:space="preserve">                                                     Die Zufallsvariable </w:t>
      </w:r>
      <w:proofErr w:type="gramStart"/>
      <w:r w:rsidRPr="00BA1558">
        <w:rPr>
          <w:sz w:val="24"/>
        </w:rPr>
        <w:t>X ,auch</w:t>
      </w:r>
      <w:proofErr w:type="gramEnd"/>
      <w:r w:rsidRPr="00BA1558">
        <w:rPr>
          <w:sz w:val="24"/>
        </w:rPr>
        <w:t xml:space="preserve">  </w:t>
      </w:r>
      <w:r w:rsidRPr="00BA1558">
        <w:rPr>
          <w:b/>
          <w:sz w:val="24"/>
        </w:rPr>
        <w:t>Prüfvariable</w:t>
      </w:r>
      <w:r w:rsidRPr="00BA1558">
        <w:rPr>
          <w:sz w:val="24"/>
        </w:rPr>
        <w:t xml:space="preserve"> genannt, gibt     </w:t>
      </w:r>
    </w:p>
    <w:p w:rsidR="00A86E4F" w:rsidRDefault="00BA1558" w:rsidP="00BA1558">
      <w:pPr>
        <w:pStyle w:val="Listenabsatz"/>
        <w:ind w:left="3540" w:firstLine="33"/>
        <w:rPr>
          <w:sz w:val="24"/>
        </w:rPr>
      </w:pPr>
      <w:r>
        <w:rPr>
          <w:sz w:val="24"/>
        </w:rPr>
        <w:t>die Anzahl der 6en an. Sie ist binomialverteilt mit n=100</w:t>
      </w:r>
      <w:r>
        <w:rPr>
          <w:sz w:val="24"/>
        </w:rPr>
        <w:br/>
      </w:r>
      <w:r w:rsidR="00A86E4F">
        <w:rPr>
          <w:sz w:val="24"/>
        </w:rPr>
        <w:t xml:space="preserve">und bei wahrer </w:t>
      </w:r>
      <w:proofErr w:type="gramStart"/>
      <w:r w:rsidR="00A86E4F">
        <w:rPr>
          <w:sz w:val="24"/>
        </w:rPr>
        <w:t xml:space="preserve">Nullhypothese </w:t>
      </w:r>
      <w:proofErr w:type="gramEnd"/>
      <w:r w:rsidR="00B478F5" w:rsidRPr="00B430D2">
        <w:rPr>
          <w:position w:val="-20"/>
          <w:sz w:val="24"/>
        </w:rPr>
        <w:object w:dxaOrig="620" w:dyaOrig="540">
          <v:shape id="_x0000_i1030" type="#_x0000_t75" style="width:30.75pt;height:27pt" o:ole="">
            <v:imagedata r:id="rId17" o:title=""/>
          </v:shape>
          <o:OLEObject Type="Embed" ProgID="Equation.DSMT4" ShapeID="_x0000_i1030" DrawAspect="Content" ObjectID="_1350466338" r:id="rId18"/>
        </w:object>
      </w:r>
      <w:r w:rsidR="00A86E4F">
        <w:rPr>
          <w:sz w:val="24"/>
        </w:rPr>
        <w:t>.</w:t>
      </w:r>
      <w:r w:rsidR="00A86E4F">
        <w:rPr>
          <w:sz w:val="24"/>
        </w:rPr>
        <w:br/>
        <w:t xml:space="preserve">Sie ist </w:t>
      </w:r>
      <w:r w:rsidR="00A86E4F" w:rsidRPr="00A86E4F">
        <w:rPr>
          <w:sz w:val="24"/>
        </w:rPr>
        <w:t xml:space="preserve"> </w:t>
      </w:r>
      <w:r w:rsidR="00A86E4F" w:rsidRPr="00A86E4F">
        <w:rPr>
          <w:position w:val="-28"/>
          <w:sz w:val="24"/>
        </w:rPr>
        <w:object w:dxaOrig="1340" w:dyaOrig="499">
          <v:shape id="_x0000_i1031" type="#_x0000_t75" style="width:66.75pt;height:24.75pt" o:ole="">
            <v:imagedata r:id="rId19" o:title=""/>
          </v:shape>
          <o:OLEObject Type="Embed" ProgID="Equation.DSMT4" ShapeID="_x0000_i1031" DrawAspect="Content" ObjectID="_1350466339" r:id="rId20"/>
        </w:object>
      </w:r>
      <w:r w:rsidR="00A86E4F">
        <w:rPr>
          <w:sz w:val="24"/>
        </w:rPr>
        <w:t xml:space="preserve">und hat den </w:t>
      </w:r>
      <w:proofErr w:type="gramStart"/>
      <w:r w:rsidR="00A86E4F">
        <w:rPr>
          <w:sz w:val="24"/>
        </w:rPr>
        <w:t xml:space="preserve">Erwartungswert </w:t>
      </w:r>
      <w:proofErr w:type="gramEnd"/>
      <w:r w:rsidR="00B478F5" w:rsidRPr="00A86E4F">
        <w:rPr>
          <w:position w:val="-20"/>
          <w:sz w:val="24"/>
        </w:rPr>
        <w:object w:dxaOrig="2160" w:dyaOrig="540">
          <v:shape id="_x0000_i1032" type="#_x0000_t75" style="width:108pt;height:27pt" o:ole="">
            <v:imagedata r:id="rId21" o:title=""/>
          </v:shape>
          <o:OLEObject Type="Embed" ProgID="Equation.DSMT4" ShapeID="_x0000_i1032" DrawAspect="Content" ObjectID="_1350466340" r:id="rId22"/>
        </w:object>
      </w:r>
      <w:r w:rsidR="00A86E4F">
        <w:rPr>
          <w:sz w:val="24"/>
        </w:rPr>
        <w:t>, der eine Vergleichsgröße darstellt.</w:t>
      </w:r>
      <w:r w:rsidR="00A86E4F">
        <w:rPr>
          <w:sz w:val="24"/>
        </w:rPr>
        <w:br/>
      </w:r>
    </w:p>
    <w:p w:rsidR="00A86E4F" w:rsidRDefault="00A86E4F" w:rsidP="00A86E4F">
      <w:pPr>
        <w:pStyle w:val="Listenabsatz"/>
        <w:ind w:left="3540" w:hanging="2831"/>
        <w:rPr>
          <w:sz w:val="24"/>
        </w:rPr>
      </w:pPr>
      <w:r>
        <w:rPr>
          <w:b/>
          <w:sz w:val="24"/>
        </w:rPr>
        <w:t xml:space="preserve">Durchführung des </w:t>
      </w:r>
      <w:proofErr w:type="spellStart"/>
      <w:r>
        <w:rPr>
          <w:b/>
          <w:sz w:val="24"/>
        </w:rPr>
        <w:t>Experiments</w:t>
      </w:r>
      <w:r w:rsidR="004F1D61">
        <w:rPr>
          <w:sz w:val="24"/>
        </w:rPr>
        <w:t>Signifikanztest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in mehreren Gruppen, möglichst mit idealen und gezinkten Würfeln</w:t>
      </w:r>
      <w:r>
        <w:rPr>
          <w:sz w:val="24"/>
        </w:rPr>
        <w:br/>
        <w:t>Das Ergebnis wird mit dem Erwartungswert verglichen und bewertet: Der Würfel ist (k)ein idealer Würfel.</w:t>
      </w:r>
    </w:p>
    <w:p w:rsidR="004F1D61" w:rsidRDefault="00A05385" w:rsidP="004F1D61">
      <w:pPr>
        <w:pStyle w:val="Listenabsatz"/>
        <w:ind w:left="3540" w:hanging="2831"/>
        <w:rPr>
          <w:b/>
          <w:sz w:val="24"/>
        </w:rPr>
      </w:pPr>
      <w:r>
        <w:rPr>
          <w:b/>
          <w:sz w:val="24"/>
        </w:rPr>
        <w:t xml:space="preserve">Die Entscheidungsregel:        </w:t>
      </w:r>
      <w:r>
        <w:rPr>
          <w:sz w:val="24"/>
        </w:rPr>
        <w:t>Die Nullhypothese wird abgelehnt, wenn der Stichprobenwert in einem gewissen Maß (um mindestens eine Zahl c rechts oder links)  vom Erwartungswert abweicht. Diese Zahl wird festgelegt  (Schüler probieren lassen</w:t>
      </w:r>
      <w:r w:rsidR="00A105A8">
        <w:rPr>
          <w:sz w:val="24"/>
        </w:rPr>
        <w:t>: c=10,…</w:t>
      </w:r>
      <w:r>
        <w:rPr>
          <w:sz w:val="24"/>
        </w:rPr>
        <w:t xml:space="preserve">) und ergibt  eine linke und eine rechte Grenze </w:t>
      </w:r>
      <w:r>
        <w:rPr>
          <w:b/>
          <w:sz w:val="24"/>
        </w:rPr>
        <w:t>des</w:t>
      </w:r>
      <w:r w:rsidR="00A86E4F">
        <w:rPr>
          <w:b/>
          <w:sz w:val="24"/>
        </w:rPr>
        <w:t xml:space="preserve"> Ablehnungsbereich</w:t>
      </w:r>
      <w:r>
        <w:rPr>
          <w:b/>
          <w:sz w:val="24"/>
        </w:rPr>
        <w:t>s</w:t>
      </w:r>
      <w:r w:rsidR="00A86E4F">
        <w:rPr>
          <w:b/>
          <w:sz w:val="24"/>
        </w:rPr>
        <w:t xml:space="preserve">:   </w:t>
      </w:r>
      <w:r w:rsidRPr="00A05385">
        <w:rPr>
          <w:b/>
          <w:position w:val="-10"/>
          <w:sz w:val="24"/>
        </w:rPr>
        <w:object w:dxaOrig="3200" w:dyaOrig="300">
          <v:shape id="_x0000_i1033" type="#_x0000_t75" style="width:159.75pt;height:15pt" o:ole="">
            <v:imagedata r:id="rId23" o:title=""/>
          </v:shape>
          <o:OLEObject Type="Embed" ProgID="Equation.DSMT4" ShapeID="_x0000_i1033" DrawAspect="Content" ObjectID="_1350466341" r:id="rId24"/>
        </w:object>
      </w:r>
      <w:r w:rsidR="00A86E4F">
        <w:rPr>
          <w:b/>
          <w:sz w:val="24"/>
        </w:rPr>
        <w:t xml:space="preserve">  </w:t>
      </w:r>
      <w:r>
        <w:rPr>
          <w:b/>
          <w:sz w:val="24"/>
        </w:rPr>
        <w:br/>
      </w:r>
      <w:r w:rsidRPr="00A05385">
        <w:rPr>
          <w:sz w:val="24"/>
        </w:rPr>
        <w:t>An dieser Stelle sollte nochmals auf den Begriff des</w:t>
      </w:r>
      <w:r>
        <w:rPr>
          <w:b/>
          <w:sz w:val="24"/>
        </w:rPr>
        <w:t xml:space="preserve"> </w:t>
      </w:r>
      <w:r w:rsidR="00A86E4F">
        <w:rPr>
          <w:b/>
          <w:sz w:val="24"/>
        </w:rPr>
        <w:t xml:space="preserve">   </w:t>
      </w:r>
      <w:r>
        <w:rPr>
          <w:sz w:val="24"/>
        </w:rPr>
        <w:t xml:space="preserve">zweiseitigen Tests </w:t>
      </w:r>
      <w:r w:rsidR="004F1D61">
        <w:rPr>
          <w:sz w:val="24"/>
        </w:rPr>
        <w:t>eingegangen werden.</w:t>
      </w:r>
      <w:r w:rsidR="004F1D61">
        <w:rPr>
          <w:b/>
          <w:sz w:val="24"/>
        </w:rPr>
        <w:br/>
      </w:r>
    </w:p>
    <w:p w:rsidR="004F1D61" w:rsidRDefault="004F1D61" w:rsidP="004F1D61">
      <w:pPr>
        <w:pStyle w:val="Listenabsatz"/>
        <w:ind w:left="3540" w:hanging="2831"/>
        <w:rPr>
          <w:b/>
          <w:sz w:val="24"/>
        </w:rPr>
      </w:pPr>
      <w:r>
        <w:rPr>
          <w:b/>
          <w:sz w:val="24"/>
        </w:rPr>
        <w:t>Graphische Darstellung des Ablehnungsbereichs:</w:t>
      </w:r>
    </w:p>
    <w:p w:rsidR="004F1D61" w:rsidRDefault="004F1D61" w:rsidP="004F1D61">
      <w:pPr>
        <w:pStyle w:val="Listenabsatz"/>
        <w:ind w:left="3540" w:hanging="2831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Diskussion über das Histogramm (bzw. mehrere Histogramme zu verschiedenen Ablehnungsbereichen)</w:t>
      </w:r>
      <w:r>
        <w:rPr>
          <w:sz w:val="24"/>
        </w:rPr>
        <w:br/>
        <w:t>mit dem möglichen Fazit:</w:t>
      </w:r>
      <w:r>
        <w:rPr>
          <w:sz w:val="24"/>
        </w:rPr>
        <w:br/>
        <w:t>Die Wahrscheinlichkeit, dass die Anzahl der 6en beim 100maligen Würfeln eine idealen Würfels in dem festgelegten Ablehnungsbereich liegt, ist klein, also wird der Würfe als idealer Würfel abgelehnt.</w:t>
      </w:r>
      <w:r>
        <w:rPr>
          <w:sz w:val="24"/>
        </w:rPr>
        <w:br/>
        <w:t xml:space="preserve">An dieser Stelle kann der Begriff  </w:t>
      </w:r>
      <w:proofErr w:type="spellStart"/>
      <w:r>
        <w:rPr>
          <w:b/>
          <w:sz w:val="24"/>
        </w:rPr>
        <w:t>Signifikanztest</w:t>
      </w:r>
      <w:proofErr w:type="spellEnd"/>
      <w:r>
        <w:rPr>
          <w:b/>
          <w:sz w:val="24"/>
        </w:rPr>
        <w:t xml:space="preserve"> (signifikante Abweichung)</w:t>
      </w:r>
      <w:r>
        <w:rPr>
          <w:sz w:val="24"/>
        </w:rPr>
        <w:t xml:space="preserve"> erläutert werden</w:t>
      </w:r>
      <w:r w:rsidR="00E35321">
        <w:rPr>
          <w:sz w:val="24"/>
        </w:rPr>
        <w:t>.</w:t>
      </w:r>
    </w:p>
    <w:p w:rsidR="00E35321" w:rsidRDefault="00E35321" w:rsidP="004F1D61">
      <w:pPr>
        <w:pStyle w:val="Listenabsatz"/>
        <w:ind w:left="3540" w:hanging="2831"/>
        <w:rPr>
          <w:sz w:val="24"/>
        </w:rPr>
      </w:pPr>
    </w:p>
    <w:p w:rsidR="00E35321" w:rsidRDefault="00E35321" w:rsidP="00E35321">
      <w:pPr>
        <w:pStyle w:val="Listenabsatz"/>
        <w:ind w:left="3540" w:hanging="2831"/>
        <w:rPr>
          <w:b/>
          <w:sz w:val="24"/>
        </w:rPr>
      </w:pPr>
      <w:r>
        <w:rPr>
          <w:b/>
          <w:sz w:val="24"/>
        </w:rPr>
        <w:t>Wahrscheinlichkeit  für den Ablehnungsbereich:</w:t>
      </w:r>
    </w:p>
    <w:p w:rsidR="00E35321" w:rsidRDefault="00E35321" w:rsidP="00E35321">
      <w:pPr>
        <w:pStyle w:val="Listenabsatz"/>
        <w:ind w:left="3540" w:hanging="2831"/>
        <w:rPr>
          <w:sz w:val="24"/>
        </w:rPr>
      </w:pPr>
      <w:r>
        <w:rPr>
          <w:b/>
          <w:sz w:val="24"/>
        </w:rPr>
        <w:tab/>
      </w:r>
      <w:r w:rsidR="00BA1558" w:rsidRPr="00E35321">
        <w:rPr>
          <w:b/>
          <w:sz w:val="24"/>
        </w:rPr>
        <w:br/>
      </w:r>
      <w:r w:rsidRPr="00A86E4F">
        <w:rPr>
          <w:position w:val="-28"/>
          <w:sz w:val="24"/>
        </w:rPr>
        <w:object w:dxaOrig="3019" w:dyaOrig="499">
          <v:shape id="_x0000_i1034" type="#_x0000_t75" style="width:150.75pt;height:24.75pt" o:ole="">
            <v:imagedata r:id="rId25" o:title=""/>
          </v:shape>
          <o:OLEObject Type="Embed" ProgID="Equation.DSMT4" ShapeID="_x0000_i1034" DrawAspect="Content" ObjectID="_1350466342" r:id="rId26"/>
        </w:object>
      </w:r>
      <w:r w:rsidR="00BA1558" w:rsidRPr="00E35321">
        <w:rPr>
          <w:b/>
          <w:sz w:val="24"/>
        </w:rPr>
        <w:tab/>
        <w:t xml:space="preserve"> </w:t>
      </w:r>
      <w:r w:rsidR="00BA1558" w:rsidRPr="00E35321">
        <w:rPr>
          <w:b/>
          <w:sz w:val="24"/>
        </w:rPr>
        <w:tab/>
      </w:r>
      <w:r>
        <w:rPr>
          <w:b/>
          <w:sz w:val="24"/>
        </w:rPr>
        <w:br/>
      </w:r>
      <w:r>
        <w:rPr>
          <w:sz w:val="24"/>
        </w:rPr>
        <w:t xml:space="preserve">Ist die WS klein, dass ein idealer Würfel den festgelegten Grad der Abweichung zeigt, dass die Prüfvariable Werte </w:t>
      </w:r>
      <w:r>
        <w:rPr>
          <w:sz w:val="24"/>
        </w:rPr>
        <w:lastRenderedPageBreak/>
        <w:t>annimmt, die im Ablehnungsbereich liegen,</w:t>
      </w:r>
      <w:r w:rsidR="00BA1558" w:rsidRPr="00E35321">
        <w:rPr>
          <w:sz w:val="24"/>
        </w:rPr>
        <w:tab/>
      </w:r>
      <w:r>
        <w:rPr>
          <w:sz w:val="24"/>
        </w:rPr>
        <w:t xml:space="preserve"> wird man die Nullhypothese ablehnen.</w:t>
      </w:r>
      <w:r w:rsidR="00B45769">
        <w:rPr>
          <w:sz w:val="24"/>
        </w:rPr>
        <w:br/>
        <w:t>Doch „mit welcher Sicherheit“ kann man in diesem Fall die Nullhypothese ablehnen?</w:t>
      </w:r>
    </w:p>
    <w:p w:rsidR="00B45769" w:rsidRDefault="00B45769" w:rsidP="00E35321">
      <w:pPr>
        <w:pStyle w:val="Listenabsatz"/>
        <w:ind w:left="3540" w:hanging="2831"/>
        <w:rPr>
          <w:sz w:val="24"/>
        </w:rPr>
      </w:pPr>
    </w:p>
    <w:p w:rsidR="0074655B" w:rsidRDefault="00E35321" w:rsidP="00E35321">
      <w:pPr>
        <w:pStyle w:val="Listenabsatz"/>
        <w:ind w:left="3540" w:hanging="2831"/>
        <w:rPr>
          <w:b/>
          <w:sz w:val="24"/>
        </w:rPr>
      </w:pPr>
      <w:proofErr w:type="spellStart"/>
      <w:r>
        <w:rPr>
          <w:b/>
          <w:sz w:val="24"/>
        </w:rPr>
        <w:t>Irrtumswahrscheinlichkeit</w:t>
      </w:r>
      <w:proofErr w:type="spellEnd"/>
      <w:r>
        <w:rPr>
          <w:b/>
          <w:sz w:val="24"/>
        </w:rPr>
        <w:t xml:space="preserve"> </w:t>
      </w:r>
      <w:r w:rsidRPr="00E35321">
        <w:rPr>
          <w:b/>
          <w:position w:val="-6"/>
          <w:sz w:val="24"/>
        </w:rPr>
        <w:object w:dxaOrig="220" w:dyaOrig="200">
          <v:shape id="_x0000_i1035" type="#_x0000_t75" style="width:11.25pt;height:9.75pt" o:ole="">
            <v:imagedata r:id="rId27" o:title=""/>
          </v:shape>
          <o:OLEObject Type="Embed" ProgID="Equation.DSMT4" ShapeID="_x0000_i1035" DrawAspect="Content" ObjectID="_1350466343" r:id="rId28"/>
        </w:object>
      </w:r>
      <w:r>
        <w:rPr>
          <w:b/>
          <w:sz w:val="24"/>
        </w:rPr>
        <w:t xml:space="preserve"> bzw. Risiko 1. Art (Fehler 1.Art)</w:t>
      </w:r>
      <w:r>
        <w:rPr>
          <w:b/>
          <w:sz w:val="24"/>
        </w:rPr>
        <w:br/>
      </w:r>
      <w:r>
        <w:rPr>
          <w:sz w:val="24"/>
        </w:rPr>
        <w:t>Die</w:t>
      </w:r>
      <w:r w:rsidR="00B45769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>WS</w:t>
      </w:r>
      <w:r w:rsidR="00B45769">
        <w:rPr>
          <w:sz w:val="24"/>
        </w:rPr>
        <w:t xml:space="preserve"> </w:t>
      </w:r>
      <w:proofErr w:type="gramEnd"/>
      <w:r w:rsidR="00B45769" w:rsidRPr="00A86E4F">
        <w:rPr>
          <w:position w:val="-28"/>
          <w:sz w:val="24"/>
        </w:rPr>
        <w:object w:dxaOrig="3460" w:dyaOrig="499">
          <v:shape id="_x0000_i1036" type="#_x0000_t75" style="width:173.25pt;height:24.75pt" o:ole="">
            <v:imagedata r:id="rId29" o:title=""/>
          </v:shape>
          <o:OLEObject Type="Embed" ProgID="Equation.DSMT4" ShapeID="_x0000_i1036" DrawAspect="Content" ObjectID="_1350466344" r:id="rId30"/>
        </w:object>
      </w:r>
      <w:r w:rsidR="00B45769">
        <w:rPr>
          <w:sz w:val="24"/>
        </w:rPr>
        <w:t>, mit der die Werte der Zufallsvariablen im Ablehnungsbereich liegen, ist größer als Null!! Die festgelegte Abweichung vom Erwartungswert ist also nicht unwahrscheinlich.</w:t>
      </w:r>
      <w:r w:rsidR="00B45769">
        <w:rPr>
          <w:sz w:val="24"/>
        </w:rPr>
        <w:br/>
        <w:t xml:space="preserve">Man lehnt also die Nullhypothese mit der WS </w:t>
      </w:r>
      <w:r w:rsidR="00B45769" w:rsidRPr="00E35321">
        <w:rPr>
          <w:b/>
          <w:position w:val="-6"/>
          <w:sz w:val="24"/>
        </w:rPr>
        <w:object w:dxaOrig="220" w:dyaOrig="200">
          <v:shape id="_x0000_i1037" type="#_x0000_t75" style="width:11.25pt;height:9.75pt" o:ole="">
            <v:imagedata r:id="rId27" o:title=""/>
          </v:shape>
          <o:OLEObject Type="Embed" ProgID="Equation.DSMT4" ShapeID="_x0000_i1037" DrawAspect="Content" ObjectID="_1350466345" r:id="rId31"/>
        </w:object>
      </w:r>
      <w:r w:rsidR="00B45769">
        <w:rPr>
          <w:sz w:val="24"/>
        </w:rPr>
        <w:t xml:space="preserve"> fälschlicherweise ab </w:t>
      </w:r>
      <w:r w:rsidR="00B45769">
        <w:rPr>
          <w:b/>
          <w:sz w:val="24"/>
        </w:rPr>
        <w:t>(Fehler 1. Art)</w:t>
      </w:r>
      <w:r w:rsidR="00B45769">
        <w:rPr>
          <w:sz w:val="24"/>
        </w:rPr>
        <w:t xml:space="preserve">, da auch bei wahrer Nullhypothese Werte der Prüfvariablen mit der WS </w:t>
      </w:r>
      <w:r w:rsidR="00B45769" w:rsidRPr="00E35321">
        <w:rPr>
          <w:b/>
          <w:position w:val="-6"/>
          <w:sz w:val="24"/>
        </w:rPr>
        <w:object w:dxaOrig="220" w:dyaOrig="200">
          <v:shape id="_x0000_i1038" type="#_x0000_t75" style="width:11.25pt;height:9.75pt" o:ole="">
            <v:imagedata r:id="rId27" o:title=""/>
          </v:shape>
          <o:OLEObject Type="Embed" ProgID="Equation.DSMT4" ShapeID="_x0000_i1038" DrawAspect="Content" ObjectID="_1350466346" r:id="rId32"/>
        </w:object>
      </w:r>
      <w:r w:rsidR="00B45769">
        <w:rPr>
          <w:sz w:val="24"/>
        </w:rPr>
        <w:t xml:space="preserve"> im Ablehnungsbereich liegen.</w:t>
      </w:r>
      <w:r w:rsidR="00B45769">
        <w:rPr>
          <w:sz w:val="24"/>
        </w:rPr>
        <w:br/>
        <w:t xml:space="preserve">Die WS, einen Fehler 1. Art zu begehen ist </w:t>
      </w:r>
      <w:r w:rsidR="00B45769">
        <w:rPr>
          <w:b/>
          <w:sz w:val="24"/>
        </w:rPr>
        <w:t xml:space="preserve">die Irrtums-WS </w:t>
      </w:r>
      <w:r w:rsidR="00B45769" w:rsidRPr="00E35321">
        <w:rPr>
          <w:b/>
          <w:position w:val="-6"/>
          <w:sz w:val="24"/>
        </w:rPr>
        <w:object w:dxaOrig="220" w:dyaOrig="200">
          <v:shape id="_x0000_i1039" type="#_x0000_t75" style="width:11.25pt;height:9.75pt" o:ole="">
            <v:imagedata r:id="rId27" o:title=""/>
          </v:shape>
          <o:OLEObject Type="Embed" ProgID="Equation.DSMT4" ShapeID="_x0000_i1039" DrawAspect="Content" ObjectID="_1350466347" r:id="rId33"/>
        </w:object>
      </w:r>
      <w:r w:rsidR="00B45769">
        <w:rPr>
          <w:b/>
          <w:sz w:val="24"/>
        </w:rPr>
        <w:t xml:space="preserve"> bzw. das Risiko 1. Art.</w:t>
      </w:r>
    </w:p>
    <w:p w:rsidR="0074655B" w:rsidRDefault="0074655B" w:rsidP="00E35321">
      <w:pPr>
        <w:pStyle w:val="Listenabsatz"/>
        <w:ind w:left="3540" w:hanging="2831"/>
        <w:rPr>
          <w:b/>
          <w:sz w:val="24"/>
        </w:rPr>
      </w:pPr>
    </w:p>
    <w:p w:rsidR="0074655B" w:rsidRDefault="0074655B" w:rsidP="00E35321">
      <w:pPr>
        <w:pStyle w:val="Listenabsatz"/>
        <w:ind w:left="3540" w:hanging="2831"/>
        <w:rPr>
          <w:b/>
          <w:sz w:val="24"/>
        </w:rPr>
      </w:pPr>
    </w:p>
    <w:p w:rsidR="0074655B" w:rsidRDefault="0074655B" w:rsidP="0074655B">
      <w:pPr>
        <w:pStyle w:val="Listenabsatz"/>
        <w:ind w:left="709"/>
        <w:rPr>
          <w:i/>
          <w:sz w:val="24"/>
        </w:rPr>
      </w:pPr>
      <w:r w:rsidRPr="0074655B">
        <w:rPr>
          <w:b/>
          <w:i/>
          <w:sz w:val="24"/>
        </w:rPr>
        <w:t xml:space="preserve">An dieser Stelle muss nun durch Übung das Testverfahren des zweiseitigen </w:t>
      </w:r>
      <w:proofErr w:type="spellStart"/>
      <w:r w:rsidRPr="0074655B">
        <w:rPr>
          <w:b/>
          <w:i/>
          <w:sz w:val="24"/>
        </w:rPr>
        <w:t>Signifikanztests</w:t>
      </w:r>
      <w:proofErr w:type="spellEnd"/>
      <w:r w:rsidRPr="0074655B">
        <w:rPr>
          <w:b/>
          <w:i/>
          <w:sz w:val="24"/>
        </w:rPr>
        <w:t xml:space="preserve"> gefestigt werden</w:t>
      </w:r>
      <w:r>
        <w:rPr>
          <w:b/>
          <w:i/>
          <w:sz w:val="24"/>
        </w:rPr>
        <w:t xml:space="preserve"> (mit entsprechenden vielfältigen und interessanten Aufgaben mit unter</w:t>
      </w:r>
      <w:r w:rsidR="00124059">
        <w:rPr>
          <w:b/>
          <w:i/>
          <w:sz w:val="24"/>
        </w:rPr>
        <w:t>s</w:t>
      </w:r>
      <w:r>
        <w:rPr>
          <w:b/>
          <w:i/>
          <w:sz w:val="24"/>
        </w:rPr>
        <w:t xml:space="preserve">chiedlichen Fragestellungen): Festlegung der Nullhypothese, die zugrunde liegende  Binomialverteilung </w:t>
      </w:r>
      <w:proofErr w:type="spellStart"/>
      <w:r>
        <w:rPr>
          <w:b/>
          <w:i/>
          <w:sz w:val="24"/>
        </w:rPr>
        <w:t>B</w:t>
      </w:r>
      <w:r>
        <w:rPr>
          <w:b/>
          <w:i/>
          <w:sz w:val="24"/>
          <w:vertAlign w:val="subscript"/>
        </w:rPr>
        <w:t>n</w:t>
      </w:r>
      <w:proofErr w:type="gramStart"/>
      <w:r>
        <w:rPr>
          <w:b/>
          <w:i/>
          <w:sz w:val="24"/>
          <w:vertAlign w:val="subscript"/>
        </w:rPr>
        <w:t>;p</w:t>
      </w:r>
      <w:proofErr w:type="spellEnd"/>
      <w:proofErr w:type="gramEnd"/>
      <w:r>
        <w:rPr>
          <w:b/>
          <w:i/>
          <w:sz w:val="24"/>
        </w:rPr>
        <w:t>, die Festlegung des Ablehnungsbereichs und die Bestimmung der Irrtums-WS.</w:t>
      </w:r>
      <w:r w:rsidR="00E35321" w:rsidRPr="0074655B">
        <w:rPr>
          <w:b/>
          <w:i/>
          <w:sz w:val="24"/>
        </w:rPr>
        <w:br/>
      </w:r>
    </w:p>
    <w:p w:rsidR="0074655B" w:rsidRDefault="0074655B" w:rsidP="0074655B">
      <w:pPr>
        <w:pStyle w:val="Listenabsatz"/>
        <w:ind w:left="709"/>
        <w:rPr>
          <w:i/>
          <w:sz w:val="24"/>
        </w:rPr>
      </w:pPr>
    </w:p>
    <w:p w:rsidR="001C36DE" w:rsidRDefault="001C36DE">
      <w:pPr>
        <w:rPr>
          <w:b/>
          <w:sz w:val="24"/>
        </w:rPr>
      </w:pPr>
      <w:r>
        <w:rPr>
          <w:b/>
          <w:sz w:val="24"/>
        </w:rPr>
        <w:br w:type="page"/>
      </w:r>
    </w:p>
    <w:p w:rsidR="0074655B" w:rsidRDefault="0074655B" w:rsidP="009775B8">
      <w:pPr>
        <w:pStyle w:val="Listenabsatz"/>
        <w:numPr>
          <w:ilvl w:val="0"/>
          <w:numId w:val="1"/>
        </w:numPr>
        <w:rPr>
          <w:b/>
          <w:sz w:val="24"/>
        </w:rPr>
      </w:pPr>
      <w:r w:rsidRPr="0074655B">
        <w:rPr>
          <w:b/>
          <w:sz w:val="24"/>
        </w:rPr>
        <w:lastRenderedPageBreak/>
        <w:t>Weiter</w:t>
      </w:r>
      <w:r>
        <w:rPr>
          <w:b/>
          <w:sz w:val="24"/>
        </w:rPr>
        <w:t>es Vorgehen:</w:t>
      </w:r>
    </w:p>
    <w:p w:rsidR="001C36DE" w:rsidRPr="001C36DE" w:rsidRDefault="0074655B" w:rsidP="001C36DE">
      <w:pPr>
        <w:pStyle w:val="Listenabsatz"/>
        <w:rPr>
          <w:sz w:val="24"/>
        </w:rPr>
      </w:pPr>
      <w:r>
        <w:rPr>
          <w:b/>
          <w:sz w:val="24"/>
        </w:rPr>
        <w:t xml:space="preserve">Fehler 2. Art, </w:t>
      </w:r>
      <w:r w:rsidRPr="0074655B">
        <w:rPr>
          <w:b/>
          <w:position w:val="-10"/>
          <w:sz w:val="24"/>
        </w:rPr>
        <w:object w:dxaOrig="220" w:dyaOrig="279">
          <v:shape id="_x0000_i1040" type="#_x0000_t75" style="width:11.25pt;height:14.25pt" o:ole="">
            <v:imagedata r:id="rId34" o:title=""/>
          </v:shape>
          <o:OLEObject Type="Embed" ProgID="Equation.DSMT4" ShapeID="_x0000_i1040" DrawAspect="Content" ObjectID="_1350466348" r:id="rId35"/>
        </w:object>
      </w:r>
      <w:r>
        <w:rPr>
          <w:b/>
          <w:sz w:val="24"/>
        </w:rPr>
        <w:t>=WS  für einen Fehler 2. Art  = Risiko 2. Art</w:t>
      </w:r>
      <w:r>
        <w:rPr>
          <w:b/>
          <w:sz w:val="24"/>
        </w:rPr>
        <w:br/>
      </w:r>
      <w:r>
        <w:rPr>
          <w:sz w:val="24"/>
        </w:rPr>
        <w:t xml:space="preserve">Das Risiko zweiter Art ist die WS, dass man die Nullhypothese </w:t>
      </w:r>
      <w:r w:rsidR="001C36DE">
        <w:rPr>
          <w:sz w:val="24"/>
        </w:rPr>
        <w:t>H</w:t>
      </w:r>
      <w:r w:rsidR="001C36DE">
        <w:rPr>
          <w:sz w:val="24"/>
          <w:vertAlign w:val="subscript"/>
        </w:rPr>
        <w:t>0</w:t>
      </w:r>
      <w:r w:rsidR="001C36DE">
        <w:rPr>
          <w:sz w:val="24"/>
        </w:rPr>
        <w:t xml:space="preserve">: </w:t>
      </w:r>
      <w:r w:rsidR="001C36DE" w:rsidRPr="00B430D2">
        <w:rPr>
          <w:position w:val="-20"/>
          <w:sz w:val="24"/>
        </w:rPr>
        <w:object w:dxaOrig="620" w:dyaOrig="540">
          <v:shape id="_x0000_i1041" type="#_x0000_t75" style="width:30.75pt;height:27pt" o:ole="">
            <v:imagedata r:id="rId13" o:title=""/>
          </v:shape>
          <o:OLEObject Type="Embed" ProgID="Equation.DSMT4" ShapeID="_x0000_i1041" DrawAspect="Content" ObjectID="_1350466349" r:id="rId36"/>
        </w:object>
      </w:r>
      <w:r w:rsidR="001C36DE" w:rsidRPr="001C36DE">
        <w:rPr>
          <w:sz w:val="24"/>
        </w:rPr>
        <w:br/>
      </w:r>
      <w:r w:rsidRPr="001C36DE">
        <w:rPr>
          <w:sz w:val="24"/>
        </w:rPr>
        <w:t xml:space="preserve">nicht ablehnt, obwohl sie falsch </w:t>
      </w:r>
      <w:proofErr w:type="gramStart"/>
      <w:r w:rsidRPr="001C36DE">
        <w:rPr>
          <w:sz w:val="24"/>
        </w:rPr>
        <w:t>ist</w:t>
      </w:r>
      <w:r w:rsidR="00B478F5" w:rsidRPr="001C36DE">
        <w:rPr>
          <w:sz w:val="24"/>
        </w:rPr>
        <w:t xml:space="preserve"> .</w:t>
      </w:r>
      <w:proofErr w:type="gramEnd"/>
      <w:r w:rsidR="00B478F5" w:rsidRPr="001C36DE">
        <w:rPr>
          <w:sz w:val="24"/>
        </w:rPr>
        <w:br/>
        <w:t>Der Würfel ist also nicht ideal, man nimmt aber an, er sei ideal.</w:t>
      </w:r>
      <w:r w:rsidR="00B478F5" w:rsidRPr="001C36DE">
        <w:rPr>
          <w:sz w:val="24"/>
        </w:rPr>
        <w:br/>
      </w:r>
      <w:r w:rsidR="00124059" w:rsidRPr="001C36DE">
        <w:rPr>
          <w:sz w:val="24"/>
        </w:rPr>
        <w:t xml:space="preserve">Angenommen, die </w:t>
      </w:r>
      <w:r w:rsidR="00124059" w:rsidRPr="001C36DE">
        <w:rPr>
          <w:b/>
          <w:sz w:val="24"/>
        </w:rPr>
        <w:t xml:space="preserve">wahre Wahrscheinlichkeit </w:t>
      </w:r>
      <w:r w:rsidR="00124059" w:rsidRPr="001C36DE">
        <w:rPr>
          <w:sz w:val="24"/>
        </w:rPr>
        <w:t>für eine  6 bei dem nicht idealen Würfel beträgt p=0,2 (oder p=0,3). Dann ist die zuständige Zufallsvariable B</w:t>
      </w:r>
      <w:r w:rsidR="00124059" w:rsidRPr="001C36DE">
        <w:rPr>
          <w:sz w:val="24"/>
          <w:vertAlign w:val="subscript"/>
        </w:rPr>
        <w:t>100</w:t>
      </w:r>
      <w:proofErr w:type="gramStart"/>
      <w:r w:rsidR="00124059" w:rsidRPr="001C36DE">
        <w:rPr>
          <w:sz w:val="24"/>
          <w:vertAlign w:val="subscript"/>
        </w:rPr>
        <w:t>;0,2</w:t>
      </w:r>
      <w:proofErr w:type="gramEnd"/>
      <w:r w:rsidR="00124059" w:rsidRPr="001C36DE">
        <w:rPr>
          <w:sz w:val="24"/>
        </w:rPr>
        <w:t>-verteilt  (bzw.  B</w:t>
      </w:r>
      <w:r w:rsidR="00124059" w:rsidRPr="001C36DE">
        <w:rPr>
          <w:sz w:val="24"/>
          <w:vertAlign w:val="subscript"/>
        </w:rPr>
        <w:t>100;0,3</w:t>
      </w:r>
      <w:r w:rsidR="00124059" w:rsidRPr="001C36DE">
        <w:rPr>
          <w:sz w:val="24"/>
        </w:rPr>
        <w:t xml:space="preserve"> –verteilt).</w:t>
      </w:r>
      <w:r w:rsidR="00124059" w:rsidRPr="001C36DE">
        <w:rPr>
          <w:sz w:val="24"/>
        </w:rPr>
        <w:br/>
        <w:t xml:space="preserve">Die Anzahl der 6en beim 100maligen Werfen dieses Würfels sind dann </w:t>
      </w:r>
      <w:r w:rsidR="001C36DE" w:rsidRPr="001C36DE">
        <w:rPr>
          <w:sz w:val="24"/>
        </w:rPr>
        <w:t>die Werte der wahren Variablen.</w:t>
      </w:r>
      <w:r w:rsidR="00124059" w:rsidRPr="001C36DE">
        <w:rPr>
          <w:sz w:val="24"/>
        </w:rPr>
        <w:t xml:space="preserve"> </w:t>
      </w:r>
      <w:r w:rsidR="00124059" w:rsidRPr="001C36DE">
        <w:rPr>
          <w:sz w:val="24"/>
        </w:rPr>
        <w:br/>
        <w:t xml:space="preserve">Dann ist das Risiko zweiter Art die WS, </w:t>
      </w:r>
      <w:proofErr w:type="gramStart"/>
      <w:r w:rsidR="00124059" w:rsidRPr="001C36DE">
        <w:rPr>
          <w:sz w:val="24"/>
        </w:rPr>
        <w:t>dass</w:t>
      </w:r>
      <w:proofErr w:type="gramEnd"/>
      <w:r w:rsidR="00124059" w:rsidRPr="001C36DE">
        <w:rPr>
          <w:sz w:val="24"/>
        </w:rPr>
        <w:t xml:space="preserve"> </w:t>
      </w:r>
      <w:r w:rsidR="001C36DE" w:rsidRPr="001C36DE">
        <w:rPr>
          <w:sz w:val="24"/>
        </w:rPr>
        <w:t>diese Werte im Annahmebereich der Nullhypothese liegen wie folgt zu berechnen:</w:t>
      </w:r>
    </w:p>
    <w:p w:rsidR="001C36DE" w:rsidRDefault="001C36DE" w:rsidP="001C36DE">
      <w:pPr>
        <w:pStyle w:val="Listenabsatz"/>
        <w:ind w:left="1418"/>
        <w:rPr>
          <w:sz w:val="24"/>
        </w:rPr>
      </w:pPr>
      <w:r>
        <w:rPr>
          <w:b/>
          <w:sz w:val="24"/>
        </w:rPr>
        <w:br/>
      </w:r>
      <w:r>
        <w:rPr>
          <w:sz w:val="24"/>
        </w:rPr>
        <w:t xml:space="preserve">             </w:t>
      </w:r>
      <w:r w:rsidRPr="001C36DE">
        <w:rPr>
          <w:position w:val="-12"/>
          <w:sz w:val="24"/>
        </w:rPr>
        <w:object w:dxaOrig="4660" w:dyaOrig="360">
          <v:shape id="_x0000_i1042" type="#_x0000_t75" style="width:233.25pt;height:18pt" o:ole="">
            <v:imagedata r:id="rId37" o:title=""/>
          </v:shape>
          <o:OLEObject Type="Embed" ProgID="Equation.DSMT4" ShapeID="_x0000_i1042" DrawAspect="Content" ObjectID="_1350466350" r:id="rId38"/>
        </w:object>
      </w:r>
      <w:r>
        <w:rPr>
          <w:sz w:val="24"/>
        </w:rPr>
        <w:t xml:space="preserve">    bzw.</w:t>
      </w:r>
      <w:r>
        <w:rPr>
          <w:sz w:val="24"/>
        </w:rPr>
        <w:br/>
      </w:r>
      <w:r w:rsidR="00B478F5">
        <w:rPr>
          <w:sz w:val="24"/>
        </w:rPr>
        <w:br/>
      </w:r>
      <w:r>
        <w:rPr>
          <w:sz w:val="24"/>
        </w:rPr>
        <w:t xml:space="preserve">             </w:t>
      </w:r>
      <w:r w:rsidRPr="001C36DE">
        <w:rPr>
          <w:position w:val="-12"/>
          <w:sz w:val="24"/>
        </w:rPr>
        <w:object w:dxaOrig="4640" w:dyaOrig="360">
          <v:shape id="_x0000_i1043" type="#_x0000_t75" style="width:231.75pt;height:18pt" o:ole="">
            <v:imagedata r:id="rId39" o:title=""/>
          </v:shape>
          <o:OLEObject Type="Embed" ProgID="Equation.DSMT4" ShapeID="_x0000_i1043" DrawAspect="Content" ObjectID="_1350466351" r:id="rId40"/>
        </w:object>
      </w:r>
      <w:r w:rsidR="00A105A8">
        <w:rPr>
          <w:sz w:val="24"/>
        </w:rPr>
        <w:t xml:space="preserve"> </w:t>
      </w:r>
    </w:p>
    <w:p w:rsidR="001C36DE" w:rsidRDefault="001C36DE" w:rsidP="001C36DE">
      <w:pPr>
        <w:pStyle w:val="Listenabsatz"/>
        <w:tabs>
          <w:tab w:val="left" w:pos="709"/>
        </w:tabs>
        <w:ind w:left="1418" w:hanging="709"/>
        <w:rPr>
          <w:sz w:val="24"/>
        </w:rPr>
      </w:pPr>
      <w:r>
        <w:rPr>
          <w:sz w:val="24"/>
        </w:rPr>
        <w:t>Mit dieser WS lehnt man die Nullhypothese nicht ab, obwohl sie falsch ist.</w:t>
      </w:r>
    </w:p>
    <w:p w:rsidR="00B430D2" w:rsidRDefault="00B430D2" w:rsidP="001C36DE">
      <w:pPr>
        <w:pStyle w:val="Listenabsatz"/>
        <w:ind w:left="2124" w:hanging="1415"/>
        <w:rPr>
          <w:sz w:val="24"/>
        </w:rPr>
      </w:pPr>
    </w:p>
    <w:p w:rsidR="00BE321F" w:rsidRPr="00BE321F" w:rsidRDefault="00BE321F" w:rsidP="001C36DE">
      <w:pPr>
        <w:pStyle w:val="Listenabsatz"/>
        <w:ind w:left="2124" w:hanging="1415"/>
        <w:rPr>
          <w:b/>
          <w:sz w:val="24"/>
        </w:rPr>
      </w:pPr>
      <w:r>
        <w:rPr>
          <w:b/>
          <w:sz w:val="24"/>
        </w:rPr>
        <w:t>Visualisierung:</w:t>
      </w:r>
    </w:p>
    <w:p w:rsidR="001C36DE" w:rsidRDefault="001C36DE" w:rsidP="001C36DE">
      <w:pPr>
        <w:pStyle w:val="Listenabsatz"/>
        <w:ind w:left="2124" w:hanging="1415"/>
        <w:rPr>
          <w:sz w:val="24"/>
        </w:rPr>
      </w:pPr>
      <w:r>
        <w:rPr>
          <w:sz w:val="24"/>
        </w:rPr>
        <w:t>Betrachtet man die Histogramme der</w:t>
      </w:r>
      <w:r w:rsidR="00A105A8">
        <w:rPr>
          <w:sz w:val="24"/>
        </w:rPr>
        <w:t xml:space="preserve"> WS-Verteilungen der</w:t>
      </w:r>
      <w:r>
        <w:rPr>
          <w:sz w:val="24"/>
        </w:rPr>
        <w:t xml:space="preserve"> </w:t>
      </w:r>
      <w:r w:rsidR="00A105A8" w:rsidRPr="00A86E4F">
        <w:rPr>
          <w:position w:val="-28"/>
          <w:sz w:val="24"/>
        </w:rPr>
        <w:object w:dxaOrig="1540" w:dyaOrig="499">
          <v:shape id="_x0000_i1044" type="#_x0000_t75" style="width:77.25pt;height:24.75pt" o:ole="">
            <v:imagedata r:id="rId41" o:title=""/>
          </v:shape>
          <o:OLEObject Type="Embed" ProgID="Equation.DSMT4" ShapeID="_x0000_i1044" DrawAspect="Content" ObjectID="_1350466352" r:id="rId42"/>
        </w:object>
      </w:r>
      <w:r w:rsidR="00A105A8">
        <w:rPr>
          <w:sz w:val="24"/>
        </w:rPr>
        <w:t>und der</w:t>
      </w:r>
    </w:p>
    <w:p w:rsidR="00BE321F" w:rsidRDefault="00A105A8" w:rsidP="00A105A8">
      <w:pPr>
        <w:pStyle w:val="Listenabsatz"/>
        <w:ind w:left="709"/>
        <w:rPr>
          <w:sz w:val="24"/>
        </w:rPr>
      </w:pPr>
      <w:r w:rsidRPr="00A105A8">
        <w:rPr>
          <w:position w:val="-12"/>
          <w:sz w:val="24"/>
        </w:rPr>
        <w:object w:dxaOrig="1640" w:dyaOrig="340">
          <v:shape id="_x0000_i1045" type="#_x0000_t75" style="width:81.75pt;height:17.25pt" o:ole="">
            <v:imagedata r:id="rId43" o:title=""/>
          </v:shape>
          <o:OLEObject Type="Embed" ProgID="Equation.DSMT4" ShapeID="_x0000_i1045" DrawAspect="Content" ObjectID="_1350466353" r:id="rId44"/>
        </w:object>
      </w:r>
      <w:r>
        <w:rPr>
          <w:sz w:val="24"/>
        </w:rPr>
        <w:t xml:space="preserve">und der </w:t>
      </w:r>
      <w:r w:rsidRPr="00A105A8">
        <w:rPr>
          <w:position w:val="-12"/>
          <w:sz w:val="24"/>
        </w:rPr>
        <w:object w:dxaOrig="1620" w:dyaOrig="340">
          <v:shape id="_x0000_i1046" type="#_x0000_t75" style="width:81pt;height:17.25pt" o:ole="">
            <v:imagedata r:id="rId45" o:title=""/>
          </v:shape>
          <o:OLEObject Type="Embed" ProgID="Equation.DSMT4" ShapeID="_x0000_i1046" DrawAspect="Content" ObjectID="_1350466354" r:id="rId46"/>
        </w:object>
      </w:r>
      <w:r>
        <w:rPr>
          <w:sz w:val="24"/>
        </w:rPr>
        <w:t xml:space="preserve"> Zufallsvariablen mit dem o.g. </w:t>
      </w:r>
      <w:proofErr w:type="gramStart"/>
      <w:r>
        <w:rPr>
          <w:sz w:val="24"/>
        </w:rPr>
        <w:t xml:space="preserve">Ablehnungsbereich </w:t>
      </w:r>
      <w:proofErr w:type="gramEnd"/>
      <w:r w:rsidRPr="00A05385">
        <w:rPr>
          <w:b/>
          <w:position w:val="-10"/>
          <w:sz w:val="24"/>
        </w:rPr>
        <w:object w:dxaOrig="3200" w:dyaOrig="300">
          <v:shape id="_x0000_i1047" type="#_x0000_t75" style="width:159.75pt;height:15pt" o:ole="">
            <v:imagedata r:id="rId23" o:title=""/>
          </v:shape>
          <o:OLEObject Type="Embed" ProgID="Equation.DSMT4" ShapeID="_x0000_i1047" DrawAspect="Content" ObjectID="_1350466355" r:id="rId47"/>
        </w:object>
      </w:r>
      <w:r>
        <w:rPr>
          <w:sz w:val="24"/>
        </w:rPr>
        <w:t xml:space="preserve">, kann man die durch Rechnung erhaltenen Ergebnisse für das Risiko zweiter Art durch Vergleich der </w:t>
      </w:r>
      <w:proofErr w:type="spellStart"/>
      <w:r>
        <w:rPr>
          <w:sz w:val="24"/>
        </w:rPr>
        <w:t>Rechtecksflächen</w:t>
      </w:r>
      <w:proofErr w:type="spellEnd"/>
      <w:r>
        <w:rPr>
          <w:sz w:val="24"/>
        </w:rPr>
        <w:t xml:space="preserve"> qualitativ bewerten:</w:t>
      </w:r>
      <w:r>
        <w:rPr>
          <w:sz w:val="24"/>
        </w:rPr>
        <w:br/>
        <w:t>Je weniger  die wahre WS (p=0,2 oder p=0,3) von der hypothetischen WS (</w:t>
      </w:r>
      <w:r w:rsidRPr="00B430D2">
        <w:rPr>
          <w:position w:val="-20"/>
          <w:sz w:val="24"/>
        </w:rPr>
        <w:object w:dxaOrig="620" w:dyaOrig="540">
          <v:shape id="_x0000_i1048" type="#_x0000_t75" style="width:30.75pt;height:27pt" o:ole="">
            <v:imagedata r:id="rId13" o:title=""/>
          </v:shape>
          <o:OLEObject Type="Embed" ProgID="Equation.DSMT4" ShapeID="_x0000_i1048" DrawAspect="Content" ObjectID="_1350466356" r:id="rId48"/>
        </w:object>
      </w:r>
      <w:r>
        <w:rPr>
          <w:sz w:val="24"/>
        </w:rPr>
        <w:t>)bei falscher Annahme der Nullhypothese abweicht</w:t>
      </w:r>
      <w:r w:rsidRPr="00A105A8">
        <w:rPr>
          <w:sz w:val="24"/>
        </w:rPr>
        <w:t xml:space="preserve">, </w:t>
      </w:r>
      <w:r>
        <w:rPr>
          <w:sz w:val="24"/>
        </w:rPr>
        <w:t xml:space="preserve"> desto größer ist das Risiko zweiter </w:t>
      </w:r>
    </w:p>
    <w:p w:rsidR="00BE321F" w:rsidRDefault="00A105A8" w:rsidP="00A105A8">
      <w:pPr>
        <w:pStyle w:val="Listenabsatz"/>
        <w:ind w:left="709"/>
        <w:rPr>
          <w:sz w:val="24"/>
        </w:rPr>
      </w:pPr>
      <w:r>
        <w:rPr>
          <w:sz w:val="24"/>
        </w:rPr>
        <w:t>Art.</w:t>
      </w:r>
      <w:r>
        <w:rPr>
          <w:sz w:val="24"/>
        </w:rPr>
        <w:br/>
      </w:r>
    </w:p>
    <w:p w:rsidR="00A105A8" w:rsidRPr="00BE321F" w:rsidRDefault="009775B8" w:rsidP="00BE321F">
      <w:pPr>
        <w:pStyle w:val="Listenabsatz"/>
        <w:ind w:left="709"/>
        <w:rPr>
          <w:sz w:val="24"/>
        </w:rPr>
      </w:pPr>
      <w:r>
        <w:rPr>
          <w:sz w:val="24"/>
        </w:rPr>
        <w:t>Verg</w:t>
      </w:r>
      <w:r w:rsidR="00BE321F">
        <w:rPr>
          <w:sz w:val="24"/>
        </w:rPr>
        <w:t>l</w:t>
      </w:r>
      <w:r>
        <w:rPr>
          <w:sz w:val="24"/>
        </w:rPr>
        <w:t>e</w:t>
      </w:r>
      <w:r w:rsidR="00BE321F">
        <w:rPr>
          <w:sz w:val="24"/>
        </w:rPr>
        <w:t>ich der Risiken 1. Und 2. Art:</w:t>
      </w:r>
      <w:r w:rsidR="00BE321F">
        <w:rPr>
          <w:sz w:val="24"/>
        </w:rPr>
        <w:br/>
        <w:t xml:space="preserve">Die </w:t>
      </w:r>
      <w:proofErr w:type="spellStart"/>
      <w:r w:rsidR="00BE321F">
        <w:rPr>
          <w:sz w:val="24"/>
        </w:rPr>
        <w:t>Irrtumwahrscheinlichkeit</w:t>
      </w:r>
      <w:proofErr w:type="spellEnd"/>
      <w:r w:rsidR="00BE321F">
        <w:rPr>
          <w:sz w:val="24"/>
        </w:rPr>
        <w:t xml:space="preserve">  bzw. das Risiko 1. Art ist als Summe der </w:t>
      </w:r>
      <w:proofErr w:type="spellStart"/>
      <w:r w:rsidR="00BE321F">
        <w:rPr>
          <w:sz w:val="24"/>
        </w:rPr>
        <w:t>Rechtecksflächen</w:t>
      </w:r>
      <w:proofErr w:type="spellEnd"/>
      <w:r w:rsidR="00BE321F">
        <w:rPr>
          <w:sz w:val="24"/>
        </w:rPr>
        <w:t xml:space="preserve"> des Ablehnungsbereichs zu sehen</w:t>
      </w:r>
      <w:proofErr w:type="gramStart"/>
      <w:r w:rsidR="00BE321F">
        <w:rPr>
          <w:sz w:val="24"/>
        </w:rPr>
        <w:t>..</w:t>
      </w:r>
      <w:proofErr w:type="gramEnd"/>
      <w:r w:rsidR="00BE321F">
        <w:rPr>
          <w:sz w:val="24"/>
        </w:rPr>
        <w:t xml:space="preserve"> Wird diese Summe verkleinert, wird der Ablehnungsbereich kleiner, d</w:t>
      </w:r>
      <w:r>
        <w:rPr>
          <w:sz w:val="24"/>
        </w:rPr>
        <w:t>a dessen Grenzen weiter nach li</w:t>
      </w:r>
      <w:r w:rsidR="00BE321F">
        <w:rPr>
          <w:sz w:val="24"/>
        </w:rPr>
        <w:t xml:space="preserve">nks bzw. rechts rücken. </w:t>
      </w:r>
      <w:r w:rsidR="00A105A8" w:rsidRPr="00BE321F">
        <w:rPr>
          <w:sz w:val="24"/>
        </w:rPr>
        <w:t>Eine Minimierung des Risikos 1. Art hat eine Vergrößerung des Risikos 2. Art zur Folge.</w:t>
      </w:r>
    </w:p>
    <w:p w:rsidR="009775B8" w:rsidRDefault="009775B8" w:rsidP="00A105A8">
      <w:pPr>
        <w:pStyle w:val="Listenabsatz"/>
        <w:ind w:left="709"/>
        <w:rPr>
          <w:sz w:val="24"/>
        </w:rPr>
      </w:pPr>
      <w:r>
        <w:rPr>
          <w:sz w:val="24"/>
        </w:rPr>
        <w:br/>
      </w:r>
    </w:p>
    <w:p w:rsidR="009775B8" w:rsidRDefault="009775B8">
      <w:pPr>
        <w:rPr>
          <w:sz w:val="24"/>
        </w:rPr>
      </w:pPr>
      <w:r>
        <w:rPr>
          <w:sz w:val="24"/>
        </w:rPr>
        <w:br w:type="page"/>
      </w:r>
    </w:p>
    <w:p w:rsidR="00CE12A8" w:rsidRDefault="00CE12A8" w:rsidP="00A105A8">
      <w:pPr>
        <w:pStyle w:val="Listenabsatz"/>
        <w:ind w:left="709"/>
        <w:rPr>
          <w:sz w:val="24"/>
        </w:rPr>
      </w:pPr>
    </w:p>
    <w:p w:rsidR="00CE12A8" w:rsidRDefault="00CE12A8" w:rsidP="00CE12A8">
      <w:pPr>
        <w:pStyle w:val="Listenabsatz"/>
        <w:ind w:left="709"/>
        <w:rPr>
          <w:b/>
          <w:i/>
          <w:sz w:val="24"/>
        </w:rPr>
      </w:pPr>
      <w:r w:rsidRPr="0074655B">
        <w:rPr>
          <w:b/>
          <w:i/>
          <w:sz w:val="24"/>
        </w:rPr>
        <w:t xml:space="preserve">An dieser Stelle muss nun durch Übung </w:t>
      </w:r>
      <w:r>
        <w:rPr>
          <w:b/>
          <w:i/>
          <w:sz w:val="24"/>
        </w:rPr>
        <w:t xml:space="preserve">der Umgang mit dem zweiseitigen </w:t>
      </w:r>
      <w:proofErr w:type="spellStart"/>
      <w:r>
        <w:rPr>
          <w:b/>
          <w:i/>
          <w:sz w:val="24"/>
        </w:rPr>
        <w:t>Signifikanztest</w:t>
      </w:r>
      <w:proofErr w:type="spellEnd"/>
      <w:r>
        <w:rPr>
          <w:b/>
          <w:i/>
          <w:sz w:val="24"/>
        </w:rPr>
        <w:t xml:space="preserve"> mit allen Begriffen und möglichen Interpretationen </w:t>
      </w:r>
      <w:r w:rsidRPr="0074655B">
        <w:rPr>
          <w:b/>
          <w:i/>
          <w:sz w:val="24"/>
        </w:rPr>
        <w:t>gefestigt werden</w:t>
      </w:r>
      <w:r>
        <w:rPr>
          <w:b/>
          <w:i/>
          <w:sz w:val="24"/>
        </w:rPr>
        <w:t xml:space="preserve"> (mit entsprechenden vielfältigen und interessanten Aufgaben mit unterschiedlichen Fragestellungen): </w:t>
      </w:r>
    </w:p>
    <w:p w:rsidR="00CE12A8" w:rsidRPr="00CE12A8" w:rsidRDefault="00CE12A8" w:rsidP="00CE12A8">
      <w:pPr>
        <w:pStyle w:val="Listenabsatz"/>
        <w:numPr>
          <w:ilvl w:val="0"/>
          <w:numId w:val="3"/>
        </w:numPr>
        <w:rPr>
          <w:i/>
          <w:sz w:val="24"/>
        </w:rPr>
      </w:pPr>
      <w:r>
        <w:rPr>
          <w:b/>
          <w:i/>
          <w:sz w:val="24"/>
        </w:rPr>
        <w:t xml:space="preserve">Zweiseitiger </w:t>
      </w:r>
      <w:proofErr w:type="spellStart"/>
      <w:r>
        <w:rPr>
          <w:b/>
          <w:i/>
          <w:sz w:val="24"/>
        </w:rPr>
        <w:t>Signifikanztest</w:t>
      </w:r>
      <w:proofErr w:type="spellEnd"/>
      <w:r>
        <w:rPr>
          <w:b/>
          <w:i/>
          <w:sz w:val="24"/>
        </w:rPr>
        <w:t xml:space="preserve"> bei vorgegebenem Ablehnungsbereich</w:t>
      </w:r>
    </w:p>
    <w:p w:rsidR="00CE12A8" w:rsidRDefault="00CE12A8" w:rsidP="00CE12A8">
      <w:pPr>
        <w:pStyle w:val="Listenabsatz"/>
        <w:numPr>
          <w:ilvl w:val="0"/>
          <w:numId w:val="3"/>
        </w:numPr>
        <w:rPr>
          <w:b/>
          <w:sz w:val="24"/>
        </w:rPr>
      </w:pPr>
      <w:r>
        <w:rPr>
          <w:b/>
          <w:i/>
          <w:sz w:val="24"/>
        </w:rPr>
        <w:t xml:space="preserve">Zweiseitiger </w:t>
      </w:r>
      <w:proofErr w:type="spellStart"/>
      <w:r>
        <w:rPr>
          <w:b/>
          <w:i/>
          <w:sz w:val="24"/>
        </w:rPr>
        <w:t>Signifikanztest</w:t>
      </w:r>
      <w:proofErr w:type="spellEnd"/>
      <w:r>
        <w:rPr>
          <w:b/>
          <w:i/>
          <w:sz w:val="24"/>
        </w:rPr>
        <w:t xml:space="preserve"> bei vorgegebener </w:t>
      </w:r>
      <w:proofErr w:type="spellStart"/>
      <w:r>
        <w:rPr>
          <w:b/>
          <w:i/>
          <w:sz w:val="24"/>
        </w:rPr>
        <w:t>Irrtumswahrscheinlichkeit</w:t>
      </w:r>
      <w:proofErr w:type="spellEnd"/>
      <w:r>
        <w:rPr>
          <w:b/>
          <w:i/>
          <w:sz w:val="24"/>
        </w:rPr>
        <w:t xml:space="preserve"> </w:t>
      </w:r>
      <w:r w:rsidRPr="00E35321">
        <w:rPr>
          <w:b/>
          <w:position w:val="-6"/>
          <w:sz w:val="24"/>
        </w:rPr>
        <w:object w:dxaOrig="220" w:dyaOrig="200">
          <v:shape id="_x0000_i1049" type="#_x0000_t75" style="width:11.25pt;height:9.75pt" o:ole="">
            <v:imagedata r:id="rId27" o:title=""/>
          </v:shape>
          <o:OLEObject Type="Embed" ProgID="Equation.DSMT4" ShapeID="_x0000_i1049" DrawAspect="Content" ObjectID="_1350466357" r:id="rId49"/>
        </w:object>
      </w:r>
      <w:r>
        <w:rPr>
          <w:b/>
          <w:sz w:val="24"/>
        </w:rPr>
        <w:br/>
      </w:r>
    </w:p>
    <w:p w:rsidR="00CE12A8" w:rsidRPr="00C8323A" w:rsidRDefault="00CE12A8" w:rsidP="00C8323A">
      <w:pPr>
        <w:pStyle w:val="Listenabsatz"/>
        <w:numPr>
          <w:ilvl w:val="0"/>
          <w:numId w:val="1"/>
        </w:numPr>
        <w:rPr>
          <w:b/>
          <w:sz w:val="24"/>
        </w:rPr>
      </w:pPr>
      <w:r w:rsidRPr="00C8323A">
        <w:rPr>
          <w:b/>
          <w:sz w:val="24"/>
        </w:rPr>
        <w:t>Weiteres Vorgehen:</w:t>
      </w:r>
    </w:p>
    <w:p w:rsidR="00CE12A8" w:rsidRDefault="00CE12A8" w:rsidP="00CE12A8">
      <w:pPr>
        <w:pStyle w:val="Listenabsatz"/>
        <w:ind w:left="1429" w:hanging="720"/>
        <w:rPr>
          <w:b/>
          <w:sz w:val="24"/>
        </w:rPr>
      </w:pPr>
      <w:r>
        <w:rPr>
          <w:b/>
          <w:sz w:val="24"/>
        </w:rPr>
        <w:t xml:space="preserve">Rechts- und linksseitige </w:t>
      </w:r>
      <w:proofErr w:type="spellStart"/>
      <w:r>
        <w:rPr>
          <w:b/>
          <w:sz w:val="24"/>
        </w:rPr>
        <w:t>Signifikanztests</w:t>
      </w:r>
      <w:proofErr w:type="spellEnd"/>
    </w:p>
    <w:p w:rsidR="00CE12A8" w:rsidRDefault="00CE12A8" w:rsidP="00CE12A8">
      <w:pPr>
        <w:pStyle w:val="Listenabsatz"/>
        <w:ind w:left="1429" w:hanging="720"/>
        <w:rPr>
          <w:b/>
          <w:sz w:val="24"/>
        </w:rPr>
      </w:pPr>
      <w:r>
        <w:rPr>
          <w:b/>
          <w:sz w:val="24"/>
        </w:rPr>
        <w:t>Zusammengesetzte Nullhypothese</w:t>
      </w:r>
    </w:p>
    <w:p w:rsidR="00CE12A8" w:rsidRDefault="00CE12A8" w:rsidP="00CE12A8">
      <w:pPr>
        <w:pStyle w:val="Listenabsatz"/>
        <w:ind w:left="1429" w:hanging="720"/>
        <w:rPr>
          <w:b/>
          <w:sz w:val="24"/>
        </w:rPr>
      </w:pPr>
      <w:r>
        <w:rPr>
          <w:b/>
          <w:sz w:val="24"/>
        </w:rPr>
        <w:t>Der Alternativtest</w:t>
      </w:r>
    </w:p>
    <w:p w:rsidR="00CE12A8" w:rsidRDefault="00CE12A8" w:rsidP="00CE12A8">
      <w:pPr>
        <w:pStyle w:val="Listenabsatz"/>
        <w:ind w:left="1429" w:hanging="720"/>
        <w:rPr>
          <w:b/>
          <w:sz w:val="24"/>
        </w:rPr>
      </w:pPr>
      <w:r>
        <w:rPr>
          <w:b/>
          <w:sz w:val="24"/>
        </w:rPr>
        <w:t>Der Einfluss des Stichprobenumfangs</w:t>
      </w:r>
    </w:p>
    <w:p w:rsidR="00CE12A8" w:rsidRDefault="00CE12A8" w:rsidP="00CE12A8">
      <w:pPr>
        <w:pStyle w:val="Listenabsatz"/>
        <w:ind w:left="1429" w:hanging="720"/>
        <w:rPr>
          <w:b/>
          <w:sz w:val="24"/>
        </w:rPr>
      </w:pPr>
    </w:p>
    <w:p w:rsidR="00CE12A8" w:rsidRPr="009775B8" w:rsidRDefault="00CE12A8" w:rsidP="00CE12A8">
      <w:pPr>
        <w:rPr>
          <w:sz w:val="24"/>
        </w:rPr>
      </w:pPr>
      <w:r w:rsidRPr="00CE12A8">
        <w:rPr>
          <w:b/>
          <w:i/>
          <w:sz w:val="24"/>
        </w:rPr>
        <w:br/>
      </w:r>
    </w:p>
    <w:p w:rsidR="00C8323A" w:rsidRPr="00C8323A" w:rsidRDefault="009775B8" w:rsidP="009775B8">
      <w:pPr>
        <w:pStyle w:val="Listenabsatz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Integrale Näherung der Binomialverteilung nach </w:t>
      </w:r>
      <w:proofErr w:type="spellStart"/>
      <w:r>
        <w:rPr>
          <w:b/>
          <w:sz w:val="24"/>
        </w:rPr>
        <w:t>Moivre</w:t>
      </w:r>
      <w:proofErr w:type="spellEnd"/>
      <w:r>
        <w:rPr>
          <w:b/>
          <w:sz w:val="24"/>
        </w:rPr>
        <w:t>-Laplace:</w:t>
      </w:r>
      <w:r w:rsidR="00C8323A">
        <w:rPr>
          <w:b/>
          <w:sz w:val="24"/>
        </w:rPr>
        <w:br/>
      </w:r>
      <w:r>
        <w:rPr>
          <w:b/>
          <w:sz w:val="24"/>
        </w:rPr>
        <w:br/>
        <w:t>(1) Standardisierung einer binomialverteilten Zufallsvariablen</w:t>
      </w:r>
      <w:r>
        <w:rPr>
          <w:b/>
          <w:sz w:val="24"/>
        </w:rPr>
        <w:br/>
        <w:t xml:space="preserve">(2)Die integrale Näherung der Summenwahrscheinlichkeit </w:t>
      </w:r>
      <w:proofErr w:type="spellStart"/>
      <w:r>
        <w:rPr>
          <w:b/>
          <w:sz w:val="24"/>
        </w:rPr>
        <w:t>B</w:t>
      </w:r>
      <w:r>
        <w:rPr>
          <w:b/>
          <w:sz w:val="24"/>
          <w:vertAlign w:val="subscript"/>
        </w:rPr>
        <w:t>n;p</w:t>
      </w:r>
      <w:proofErr w:type="spellEnd"/>
      <w:r>
        <w:rPr>
          <w:b/>
          <w:sz w:val="24"/>
        </w:rPr>
        <w:t>(</w:t>
      </w:r>
      <w:r w:rsidRPr="009775B8">
        <w:rPr>
          <w:b/>
          <w:position w:val="-4"/>
          <w:sz w:val="24"/>
        </w:rPr>
        <w:object w:dxaOrig="580" w:dyaOrig="240">
          <v:shape id="_x0000_i1050" type="#_x0000_t75" style="width:29.25pt;height:12pt" o:ole="">
            <v:imagedata r:id="rId50" o:title=""/>
          </v:shape>
          <o:OLEObject Type="Embed" ProgID="Equation.DSMT4" ShapeID="_x0000_i1050" DrawAspect="Content" ObjectID="_1350466358" r:id="rId51"/>
        </w:object>
      </w:r>
      <w:r>
        <w:rPr>
          <w:b/>
          <w:sz w:val="24"/>
        </w:rPr>
        <w:t>)</w:t>
      </w:r>
      <w:r w:rsidR="00C8323A">
        <w:rPr>
          <w:b/>
          <w:sz w:val="24"/>
        </w:rPr>
        <w:br/>
      </w:r>
      <w:r w:rsidR="00C8323A">
        <w:rPr>
          <w:b/>
          <w:sz w:val="24"/>
        </w:rPr>
        <w:br/>
      </w:r>
    </w:p>
    <w:p w:rsidR="00CE12A8" w:rsidRPr="00A105A8" w:rsidRDefault="00C8323A" w:rsidP="009775B8">
      <w:pPr>
        <w:pStyle w:val="Listenabsatz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Stetige Zufallsvariable</w:t>
      </w:r>
      <w:r>
        <w:rPr>
          <w:b/>
          <w:sz w:val="24"/>
        </w:rPr>
        <w:br/>
      </w:r>
      <w:r>
        <w:rPr>
          <w:b/>
          <w:sz w:val="24"/>
        </w:rPr>
        <w:br/>
        <w:t>(1) Diskrete und stetige Zufallsvariable</w:t>
      </w:r>
      <w:r>
        <w:rPr>
          <w:b/>
          <w:sz w:val="24"/>
        </w:rPr>
        <w:br/>
        <w:t>(2) Dichte- und Verteilungsfunktionen stetiger Zufallsvariablen</w:t>
      </w:r>
      <w:r>
        <w:rPr>
          <w:b/>
          <w:sz w:val="24"/>
        </w:rPr>
        <w:br/>
        <w:t>(3) Normalverteilte Zufallsvariable</w:t>
      </w:r>
      <w:r w:rsidR="009775B8">
        <w:rPr>
          <w:b/>
          <w:sz w:val="24"/>
        </w:rPr>
        <w:br/>
      </w:r>
      <w:r>
        <w:rPr>
          <w:b/>
          <w:sz w:val="24"/>
        </w:rPr>
        <w:br/>
      </w:r>
      <w:r>
        <w:rPr>
          <w:sz w:val="24"/>
        </w:rPr>
        <w:t>(zu5,6,7  siehe Skript)</w:t>
      </w:r>
    </w:p>
    <w:sectPr w:rsidR="00CE12A8" w:rsidRPr="00A105A8" w:rsidSect="00D8344B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FC9" w:rsidRDefault="00200FC9" w:rsidP="000A1935">
      <w:pPr>
        <w:spacing w:after="0" w:line="240" w:lineRule="auto"/>
      </w:pPr>
      <w:r>
        <w:separator/>
      </w:r>
    </w:p>
  </w:endnote>
  <w:endnote w:type="continuationSeparator" w:id="0">
    <w:p w:rsidR="00200FC9" w:rsidRDefault="00200FC9" w:rsidP="000A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35" w:rsidRDefault="000A193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9240"/>
      <w:docPartObj>
        <w:docPartGallery w:val="Page Numbers (Bottom of Page)"/>
        <w:docPartUnique/>
      </w:docPartObj>
    </w:sdtPr>
    <w:sdtContent>
      <w:p w:rsidR="000A1935" w:rsidRDefault="000A1935">
        <w:pPr>
          <w:pStyle w:val="Fuzeile"/>
        </w:pPr>
        <w:r>
          <w:t xml:space="preserve">Annette Kronberger  2010                                             </w:t>
        </w:r>
        <w:fldSimple w:instr=" PAGE   \* MERGEFORMAT ">
          <w:r w:rsidR="00C8323A">
            <w:rPr>
              <w:noProof/>
            </w:rPr>
            <w:t>5</w:t>
          </w:r>
        </w:fldSimple>
      </w:p>
    </w:sdtContent>
  </w:sdt>
  <w:p w:rsidR="000A1935" w:rsidRDefault="000A1935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35" w:rsidRDefault="000A193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FC9" w:rsidRDefault="00200FC9" w:rsidP="000A1935">
      <w:pPr>
        <w:spacing w:after="0" w:line="240" w:lineRule="auto"/>
      </w:pPr>
      <w:r>
        <w:separator/>
      </w:r>
    </w:p>
  </w:footnote>
  <w:footnote w:type="continuationSeparator" w:id="0">
    <w:p w:rsidR="00200FC9" w:rsidRDefault="00200FC9" w:rsidP="000A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35" w:rsidRDefault="000A193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35" w:rsidRDefault="000A1935">
    <w:pPr>
      <w:pStyle w:val="Kopfzeile"/>
    </w:pPr>
  </w:p>
  <w:p w:rsidR="000A1935" w:rsidRDefault="000A1935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35" w:rsidRDefault="000A1935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1993"/>
    <w:multiLevelType w:val="hybridMultilevel"/>
    <w:tmpl w:val="87C61A7A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7BA0078E"/>
    <w:multiLevelType w:val="hybridMultilevel"/>
    <w:tmpl w:val="148485B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C66476"/>
    <w:multiLevelType w:val="hybridMultilevel"/>
    <w:tmpl w:val="4BFE9D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DB"/>
    <w:rsid w:val="000A1935"/>
    <w:rsid w:val="00124059"/>
    <w:rsid w:val="001C36DE"/>
    <w:rsid w:val="00200FC9"/>
    <w:rsid w:val="004F1D61"/>
    <w:rsid w:val="006739DB"/>
    <w:rsid w:val="0074655B"/>
    <w:rsid w:val="008401D0"/>
    <w:rsid w:val="0093279D"/>
    <w:rsid w:val="009775B8"/>
    <w:rsid w:val="00A05385"/>
    <w:rsid w:val="00A105A8"/>
    <w:rsid w:val="00A86E4F"/>
    <w:rsid w:val="00B430D2"/>
    <w:rsid w:val="00B45769"/>
    <w:rsid w:val="00B478F5"/>
    <w:rsid w:val="00BA1558"/>
    <w:rsid w:val="00BC732C"/>
    <w:rsid w:val="00BE321F"/>
    <w:rsid w:val="00C8323A"/>
    <w:rsid w:val="00CE12A8"/>
    <w:rsid w:val="00D8344B"/>
    <w:rsid w:val="00E35321"/>
    <w:rsid w:val="00FC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34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39D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A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935"/>
  </w:style>
  <w:style w:type="paragraph" w:styleId="Fuzeile">
    <w:name w:val="footer"/>
    <w:basedOn w:val="Standard"/>
    <w:link w:val="FuzeileZchn"/>
    <w:uiPriority w:val="99"/>
    <w:unhideWhenUsed/>
    <w:rsid w:val="000A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9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18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56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A79A-F556-47F3-8CBF-68AE0535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4</cp:revision>
  <dcterms:created xsi:type="dcterms:W3CDTF">2010-11-05T08:39:00Z</dcterms:created>
  <dcterms:modified xsi:type="dcterms:W3CDTF">2010-11-05T11:45:00Z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