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F0A50" w14:textId="77777777" w:rsidR="00855C10" w:rsidRDefault="00855C10" w:rsidP="00DD1AC8">
      <w:pPr>
        <w:rPr>
          <w:b/>
          <w:sz w:val="24"/>
          <w:szCs w:val="24"/>
        </w:rPr>
      </w:pPr>
    </w:p>
    <w:p w14:paraId="6523C068" w14:textId="6E86CA62" w:rsidR="00DD1AC8" w:rsidRDefault="00DD1AC8" w:rsidP="00DD1AC8">
      <w:pPr>
        <w:rPr>
          <w:sz w:val="24"/>
          <w:szCs w:val="24"/>
        </w:rPr>
      </w:pPr>
      <w:r>
        <w:rPr>
          <w:b/>
          <w:sz w:val="24"/>
          <w:szCs w:val="24"/>
        </w:rPr>
        <w:t>Umgang mit dem Formeldokument</w:t>
      </w:r>
      <w:r w:rsidR="00972D62">
        <w:rPr>
          <w:b/>
          <w:sz w:val="24"/>
          <w:szCs w:val="24"/>
        </w:rPr>
        <w:t>: Äquivalente Aussagen</w:t>
      </w:r>
      <w:r w:rsidRPr="00CF20FF">
        <w:rPr>
          <w:sz w:val="24"/>
          <w:szCs w:val="24"/>
        </w:rPr>
        <w:br/>
      </w:r>
      <w:r w:rsidR="008D591D">
        <w:rPr>
          <w:sz w:val="24"/>
          <w:szCs w:val="24"/>
        </w:rPr>
        <w:t>Im Formeldokument findet sich zur Formulierung von mathematischen Zusammenhängen die Formulierung „Die folgenden Aussagen zu … sind äquivalent“, wie z.B. bei der stochastischen Unabhängigkeit.</w:t>
      </w:r>
    </w:p>
    <w:p w14:paraId="279932FE" w14:textId="77777777" w:rsidR="003B0D2D" w:rsidRDefault="009534BE" w:rsidP="00DD1AC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DBB41" wp14:editId="4875AADE">
                <wp:simplePos x="0" y="0"/>
                <wp:positionH relativeFrom="column">
                  <wp:posOffset>4059555</wp:posOffset>
                </wp:positionH>
                <wp:positionV relativeFrom="paragraph">
                  <wp:posOffset>2496820</wp:posOffset>
                </wp:positionV>
                <wp:extent cx="2505075" cy="615950"/>
                <wp:effectExtent l="1790700" t="19050" r="47625" b="12700"/>
                <wp:wrapNone/>
                <wp:docPr id="4" name="Sprechblas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15950"/>
                        </a:xfrm>
                        <a:prstGeom prst="wedgeEllipseCallout">
                          <a:avLst>
                            <a:gd name="adj1" fmla="val -119525"/>
                            <a:gd name="adj2" fmla="val 4797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D46DE" w14:textId="77777777" w:rsidR="009534BE" w:rsidRDefault="009534BE" w:rsidP="009534BE">
                            <w:pPr>
                              <w:jc w:val="center"/>
                            </w:pPr>
                            <w:r w:rsidRPr="009534BE">
                              <w:rPr>
                                <w:color w:val="7F7F7F" w:themeColor="text1" w:themeTint="80"/>
                              </w:rPr>
                              <w:t xml:space="preserve">Die erste Aussage </w:t>
                            </w:r>
                            <w:r w:rsidR="0078443C">
                              <w:rPr>
                                <w:color w:val="7F7F7F" w:themeColor="text1" w:themeTint="80"/>
                              </w:rPr>
                              <w:t>enthält den Namen des</w:t>
                            </w:r>
                            <w:r w:rsidRPr="009534BE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gramStart"/>
                            <w:r w:rsidRPr="009534BE">
                              <w:rPr>
                                <w:color w:val="7F7F7F" w:themeColor="text1" w:themeTint="80"/>
                              </w:rPr>
                              <w:t>Objekt</w:t>
                            </w:r>
                            <w:r w:rsidR="0078443C">
                              <w:rPr>
                                <w:color w:val="7F7F7F" w:themeColor="text1" w:themeTint="80"/>
                              </w:rPr>
                              <w:t>s.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4" o:spid="_x0000_s1026" type="#_x0000_t63" style="position:absolute;margin-left:319.65pt;margin-top:196.6pt;width:197.2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" adj="-15017,21162" fillcolor="white [3212]" strokecolor="#1f3763 [1604]" strokeweight="1pt">
                <v:textbox>
                  <w:txbxContent>
                    <w:p w:rsidR="009534BE" w:rsidRDefault="009534BE" w:rsidP="009534BE">
                      <w:pPr>
                        <w:jc w:val="center"/>
                      </w:pPr>
                      <w:r w:rsidRPr="009534BE">
                        <w:rPr>
                          <w:color w:val="7F7F7F" w:themeColor="text1" w:themeTint="80"/>
                        </w:rPr>
                        <w:t xml:space="preserve">Die erste Aussage </w:t>
                      </w:r>
                      <w:r w:rsidR="0078443C">
                        <w:rPr>
                          <w:color w:val="7F7F7F" w:themeColor="text1" w:themeTint="80"/>
                        </w:rPr>
                        <w:t>enthält den Namen des</w:t>
                      </w:r>
                      <w:r w:rsidRPr="009534BE">
                        <w:rPr>
                          <w:color w:val="7F7F7F" w:themeColor="text1" w:themeTint="80"/>
                        </w:rPr>
                        <w:t xml:space="preserve"> </w:t>
                      </w:r>
                      <w:proofErr w:type="gramStart"/>
                      <w:r w:rsidRPr="009534BE">
                        <w:rPr>
                          <w:color w:val="7F7F7F" w:themeColor="text1" w:themeTint="80"/>
                        </w:rPr>
                        <w:t>Objekt</w:t>
                      </w:r>
                      <w:r w:rsidR="0078443C">
                        <w:rPr>
                          <w:color w:val="7F7F7F" w:themeColor="text1" w:themeTint="80"/>
                        </w:rPr>
                        <w:t>s.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534BE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8E308" wp14:editId="6C9AA8AF">
                <wp:simplePos x="0" y="0"/>
                <wp:positionH relativeFrom="margin">
                  <wp:posOffset>144780</wp:posOffset>
                </wp:positionH>
                <wp:positionV relativeFrom="paragraph">
                  <wp:posOffset>779145</wp:posOffset>
                </wp:positionV>
                <wp:extent cx="3486150" cy="24765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28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1FB3F" w14:textId="77777777" w:rsidR="009534BE" w:rsidRDefault="009534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1.4pt;margin-top:61.35pt;width:274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" fillcolor="#a5a5a5 [2092]">
                <v:fill opacity="18247f"/>
                <v:textbox>
                  <w:txbxContent>
                    <w:p w:rsidR="009534BE" w:rsidRDefault="009534BE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CB6" w:rsidRPr="000E7CB6">
        <w:rPr>
          <w:noProof/>
          <w:bdr w:val="single" w:sz="4" w:space="0" w:color="auto"/>
        </w:rPr>
        <w:drawing>
          <wp:inline distT="0" distB="0" distL="0" distR="0" wp14:anchorId="0446284E" wp14:editId="1284ED03">
            <wp:extent cx="4890770" cy="1574729"/>
            <wp:effectExtent l="133350" t="114300" r="119380" b="1593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8207" cy="15835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="0050507D">
        <w:rPr>
          <w:sz w:val="24"/>
          <w:szCs w:val="24"/>
        </w:rPr>
        <w:t>Die</w:t>
      </w:r>
      <w:r>
        <w:rPr>
          <w:sz w:val="24"/>
          <w:szCs w:val="24"/>
        </w:rPr>
        <w:t>se</w:t>
      </w:r>
      <w:r w:rsidR="0050507D">
        <w:rPr>
          <w:sz w:val="24"/>
          <w:szCs w:val="24"/>
        </w:rPr>
        <w:t xml:space="preserve"> Formulierung</w:t>
      </w:r>
      <w:r w:rsidR="008D591D">
        <w:rPr>
          <w:sz w:val="24"/>
          <w:szCs w:val="24"/>
        </w:rPr>
        <w:t xml:space="preserve"> bedeutet, dass </w:t>
      </w:r>
      <w:r w:rsidR="000F1AE1">
        <w:rPr>
          <w:sz w:val="24"/>
          <w:szCs w:val="24"/>
        </w:rPr>
        <w:t xml:space="preserve">die folgenden </w:t>
      </w:r>
      <w:r>
        <w:rPr>
          <w:sz w:val="24"/>
          <w:szCs w:val="24"/>
        </w:rPr>
        <w:t xml:space="preserve">Aussagen </w:t>
      </w:r>
      <w:r w:rsidRPr="000F1AE1">
        <w:rPr>
          <w:b/>
          <w:sz w:val="24"/>
          <w:szCs w:val="24"/>
        </w:rPr>
        <w:t>gleichwertig</w:t>
      </w:r>
      <w:r>
        <w:rPr>
          <w:sz w:val="24"/>
          <w:szCs w:val="24"/>
        </w:rPr>
        <w:t xml:space="preserve"> sind.</w:t>
      </w:r>
      <w:r w:rsidR="003B0D2D">
        <w:rPr>
          <w:sz w:val="24"/>
          <w:szCs w:val="24"/>
        </w:rPr>
        <w:t xml:space="preserve"> Oft ist es so, dass die erste Aussage das Objekt oder die Eigenschaft benennt</w:t>
      </w:r>
      <w:r w:rsidR="000F1AE1">
        <w:rPr>
          <w:sz w:val="24"/>
          <w:szCs w:val="24"/>
        </w:rPr>
        <w:t xml:space="preserve"> und die</w:t>
      </w:r>
      <w:r w:rsidR="003B0D2D">
        <w:rPr>
          <w:sz w:val="24"/>
          <w:szCs w:val="24"/>
        </w:rPr>
        <w:t xml:space="preserve"> folgenden </w:t>
      </w:r>
      <w:r w:rsidR="000F1AE1">
        <w:rPr>
          <w:sz w:val="24"/>
          <w:szCs w:val="24"/>
        </w:rPr>
        <w:t xml:space="preserve">Aussagen das Objekt bzw. die </w:t>
      </w:r>
      <w:r w:rsidR="003B0D2D">
        <w:rPr>
          <w:sz w:val="24"/>
          <w:szCs w:val="24"/>
        </w:rPr>
        <w:t>Eigenschaft charakterisieren</w:t>
      </w:r>
      <w:r w:rsidR="000F1AE1">
        <w:rPr>
          <w:sz w:val="24"/>
          <w:szCs w:val="24"/>
        </w:rPr>
        <w:t>.</w:t>
      </w:r>
      <w:r w:rsidR="003B0D2D">
        <w:rPr>
          <w:sz w:val="24"/>
          <w:szCs w:val="24"/>
        </w:rPr>
        <w:t xml:space="preserve"> Als Beispiel </w:t>
      </w:r>
      <w:r>
        <w:rPr>
          <w:sz w:val="24"/>
          <w:szCs w:val="24"/>
        </w:rPr>
        <w:t xml:space="preserve">hier </w:t>
      </w:r>
      <w:r w:rsidR="003B0D2D">
        <w:rPr>
          <w:sz w:val="24"/>
          <w:szCs w:val="24"/>
        </w:rPr>
        <w:t>eine solche Formulierung für ein Parallelogramm:</w:t>
      </w:r>
    </w:p>
    <w:p w14:paraId="3B46129D" w14:textId="77777777" w:rsidR="003B0D2D" w:rsidRPr="003B0D2D" w:rsidRDefault="0078443C" w:rsidP="003B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55A2B" wp14:editId="66E0E16F">
                <wp:simplePos x="0" y="0"/>
                <wp:positionH relativeFrom="column">
                  <wp:posOffset>4104005</wp:posOffset>
                </wp:positionH>
                <wp:positionV relativeFrom="paragraph">
                  <wp:posOffset>365125</wp:posOffset>
                </wp:positionV>
                <wp:extent cx="2387600" cy="1158875"/>
                <wp:effectExtent l="209550" t="19050" r="31750" b="41275"/>
                <wp:wrapNone/>
                <wp:docPr id="6" name="Sprechblas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1158875"/>
                        </a:xfrm>
                        <a:prstGeom prst="wedgeEllipseCallout">
                          <a:avLst>
                            <a:gd name="adj1" fmla="val -58055"/>
                            <a:gd name="adj2" fmla="val -1775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227BC" w14:textId="77777777" w:rsidR="0078443C" w:rsidRPr="0078443C" w:rsidRDefault="0078443C" w:rsidP="0078443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78443C">
                              <w:rPr>
                                <w:color w:val="7F7F7F" w:themeColor="text1" w:themeTint="80"/>
                              </w:rPr>
                              <w:t xml:space="preserve">Jede einzelne dieser Eigenschaften genügt, </w:t>
                            </w:r>
                            <w:proofErr w:type="gramStart"/>
                            <w:r w:rsidRPr="0078443C">
                              <w:rPr>
                                <w:color w:val="7F7F7F" w:themeColor="text1" w:themeTint="80"/>
                              </w:rPr>
                              <w:t xml:space="preserve">um 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das</w:t>
                            </w:r>
                            <w:proofErr w:type="gramEnd"/>
                            <w:r>
                              <w:rPr>
                                <w:color w:val="7F7F7F" w:themeColor="text1" w:themeTint="80"/>
                              </w:rPr>
                              <w:t xml:space="preserve"> Objekt eindeutig zu charakterisieren.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rechblase: oval 6" o:spid="_x0000_s1028" type="#_x0000_t63" style="position:absolute;margin-left:323.15pt;margin-top:28.75pt;width:188pt;height: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" adj="-1740,6965" fillcolor="white [3212]" strokecolor="#1f3763 [1604]" strokeweight="1pt">
                <v:textbox>
                  <w:txbxContent>
                    <w:p w:rsidR="0078443C" w:rsidRPr="0078443C" w:rsidRDefault="0078443C" w:rsidP="0078443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78443C">
                        <w:rPr>
                          <w:color w:val="7F7F7F" w:themeColor="text1" w:themeTint="80"/>
                        </w:rPr>
                        <w:t xml:space="preserve">Jede einzelne dieser Eigenschaften genügt, </w:t>
                      </w:r>
                      <w:proofErr w:type="gramStart"/>
                      <w:r w:rsidRPr="0078443C">
                        <w:rPr>
                          <w:color w:val="7F7F7F" w:themeColor="text1" w:themeTint="80"/>
                        </w:rPr>
                        <w:t xml:space="preserve">um  </w:t>
                      </w:r>
                      <w:r>
                        <w:rPr>
                          <w:color w:val="7F7F7F" w:themeColor="text1" w:themeTint="80"/>
                        </w:rPr>
                        <w:t>das</w:t>
                      </w:r>
                      <w:proofErr w:type="gramEnd"/>
                      <w:r>
                        <w:rPr>
                          <w:color w:val="7F7F7F" w:themeColor="text1" w:themeTint="80"/>
                        </w:rPr>
                        <w:t xml:space="preserve"> Objekt eindeutig zu charakterisieren.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559E8" wp14:editId="05C6F96B">
                <wp:simplePos x="0" y="0"/>
                <wp:positionH relativeFrom="column">
                  <wp:posOffset>3716655</wp:posOffset>
                </wp:positionH>
                <wp:positionV relativeFrom="paragraph">
                  <wp:posOffset>481965</wp:posOffset>
                </wp:positionV>
                <wp:extent cx="114300" cy="485775"/>
                <wp:effectExtent l="0" t="0" r="38100" b="28575"/>
                <wp:wrapNone/>
                <wp:docPr id="5" name="Geschweifte Klammer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85775"/>
                        </a:xfrm>
                        <a:prstGeom prst="rightBrace">
                          <a:avLst>
                            <a:gd name="adj1" fmla="val 8333"/>
                            <a:gd name="adj2" fmla="val 50347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7615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5" o:spid="_x0000_s1026" type="#_x0000_t88" style="position:absolute;margin-left:292.65pt;margin-top:37.95pt;width: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" adj="424,10875" strokecolor="#4472c4 [3204]" strokeweight="1.5pt">
                <v:stroke joinstyle="miter"/>
              </v:shape>
            </w:pict>
          </mc:Fallback>
        </mc:AlternateContent>
      </w:r>
      <w:r w:rsidR="003B0D2D">
        <w:rPr>
          <w:sz w:val="24"/>
          <w:szCs w:val="24"/>
        </w:rPr>
        <w:t>Die folgenden Aussagen für ein Viereck sind äquivalent:</w:t>
      </w:r>
      <w:r w:rsidR="003B0D2D">
        <w:rPr>
          <w:sz w:val="24"/>
          <w:szCs w:val="24"/>
        </w:rPr>
        <w:br/>
        <w:t>- Das Viereck ist ein Parallelogramm.</w:t>
      </w:r>
      <w:r w:rsidR="009534BE">
        <w:rPr>
          <w:sz w:val="24"/>
          <w:szCs w:val="24"/>
        </w:rPr>
        <w:t xml:space="preserve"> </w:t>
      </w:r>
      <w:r w:rsidR="003B0D2D">
        <w:rPr>
          <w:sz w:val="24"/>
          <w:szCs w:val="24"/>
        </w:rPr>
        <w:br/>
        <w:t>- Gegenüberliegende Seiten des Vierecks sind parallel.</w:t>
      </w:r>
      <w:r w:rsidR="003B0D2D">
        <w:rPr>
          <w:sz w:val="24"/>
          <w:szCs w:val="24"/>
        </w:rPr>
        <w:br/>
        <w:t xml:space="preserve">- </w:t>
      </w:r>
      <w:r w:rsidR="003B0D2D" w:rsidRPr="003B0D2D">
        <w:rPr>
          <w:sz w:val="24"/>
          <w:szCs w:val="24"/>
        </w:rPr>
        <w:t>Gegenüberliegende Seiten des Vierecks sind gleich lang.</w:t>
      </w:r>
      <w:r w:rsidR="003B0D2D">
        <w:rPr>
          <w:sz w:val="24"/>
          <w:szCs w:val="24"/>
        </w:rPr>
        <w:br/>
        <w:t xml:space="preserve">- </w:t>
      </w:r>
      <w:r w:rsidR="003B0D2D" w:rsidRPr="003B0D2D">
        <w:rPr>
          <w:sz w:val="24"/>
          <w:szCs w:val="24"/>
        </w:rPr>
        <w:t>Gegenüberliegende Winkel des Vierecks sind gleich groß.</w:t>
      </w:r>
    </w:p>
    <w:p w14:paraId="0A44F0CC" w14:textId="77777777" w:rsidR="000F1AE1" w:rsidRDefault="000F1AE1" w:rsidP="00DD1AC8">
      <w:pPr>
        <w:rPr>
          <w:sz w:val="24"/>
          <w:szCs w:val="24"/>
        </w:rPr>
      </w:pPr>
      <w:r>
        <w:rPr>
          <w:sz w:val="24"/>
          <w:szCs w:val="24"/>
        </w:rPr>
        <w:t xml:space="preserve">Aus jeder einzelnen dieser vier Aussagen kann jede andere </w:t>
      </w:r>
      <w:r>
        <w:rPr>
          <w:sz w:val="24"/>
          <w:szCs w:val="24"/>
        </w:rPr>
        <w:br/>
        <w:t xml:space="preserve">abgeleitet werden, z.B. </w:t>
      </w:r>
    </w:p>
    <w:p w14:paraId="11D67AD5" w14:textId="77777777" w:rsidR="009534BE" w:rsidRDefault="000F1AE1" w:rsidP="00DD1AC8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3B0D2D">
        <w:rPr>
          <w:sz w:val="24"/>
          <w:szCs w:val="24"/>
        </w:rPr>
        <w:t>Sind bei einem Viereck gegenüberliegende Seiten gleich groß, folgt daraus, dass auch gegenüberliegende Winkel gleich groß sind.</w:t>
      </w:r>
      <w:r>
        <w:rPr>
          <w:sz w:val="24"/>
          <w:szCs w:val="24"/>
        </w:rPr>
        <w:t>“</w:t>
      </w:r>
    </w:p>
    <w:p w14:paraId="6C33041C" w14:textId="77777777" w:rsidR="009534BE" w:rsidRPr="000F1AE1" w:rsidRDefault="000F1AE1" w:rsidP="00DD1AC8">
      <w:pPr>
        <w:rPr>
          <w:b/>
          <w:sz w:val="24"/>
          <w:szCs w:val="24"/>
        </w:rPr>
      </w:pPr>
      <w:r w:rsidRPr="000F1AE1">
        <w:rPr>
          <w:b/>
          <w:sz w:val="24"/>
          <w:szCs w:val="24"/>
        </w:rPr>
        <w:t>Aufgabe</w:t>
      </w:r>
    </w:p>
    <w:p w14:paraId="7C3191FE" w14:textId="77777777" w:rsidR="009534BE" w:rsidRDefault="009534BE" w:rsidP="00DD1AC8">
      <w:pPr>
        <w:rPr>
          <w:sz w:val="24"/>
          <w:szCs w:val="24"/>
        </w:rPr>
      </w:pPr>
      <w:r>
        <w:rPr>
          <w:sz w:val="24"/>
          <w:szCs w:val="24"/>
        </w:rPr>
        <w:t xml:space="preserve">Formulieren Sie mindestens zwei </w:t>
      </w:r>
      <w:r w:rsidR="000F1AE1">
        <w:rPr>
          <w:sz w:val="24"/>
          <w:szCs w:val="24"/>
        </w:rPr>
        <w:t xml:space="preserve">äquivalente </w:t>
      </w:r>
      <w:r>
        <w:rPr>
          <w:sz w:val="24"/>
          <w:szCs w:val="24"/>
        </w:rPr>
        <w:t>Aussagen, die man hier ergänzen könnte:</w:t>
      </w:r>
    </w:p>
    <w:p w14:paraId="14BAA5CD" w14:textId="1DDABBEF" w:rsidR="009534BE" w:rsidRDefault="009534BE" w:rsidP="00953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Die folgenden Aussagen für ein Dreieck sind äquivalent:</w:t>
      </w:r>
      <w:r>
        <w:rPr>
          <w:sz w:val="24"/>
          <w:szCs w:val="24"/>
        </w:rPr>
        <w:br/>
        <w:t xml:space="preserve">- Das Dreieck ist </w:t>
      </w:r>
      <w:r w:rsidR="00855C10">
        <w:rPr>
          <w:sz w:val="24"/>
          <w:szCs w:val="24"/>
        </w:rPr>
        <w:t>gleichschenkl</w:t>
      </w:r>
      <w:r>
        <w:rPr>
          <w:sz w:val="24"/>
          <w:szCs w:val="24"/>
        </w:rPr>
        <w:t>ig.</w:t>
      </w:r>
    </w:p>
    <w:p w14:paraId="57776BEF" w14:textId="77777777" w:rsidR="009534BE" w:rsidRDefault="009534BE" w:rsidP="00953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_______________________________________________________________________</w:t>
      </w:r>
    </w:p>
    <w:p w14:paraId="1B748E16" w14:textId="77777777" w:rsidR="009534BE" w:rsidRDefault="009534BE" w:rsidP="00953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</w:t>
      </w:r>
    </w:p>
    <w:p w14:paraId="617BA8CC" w14:textId="77777777" w:rsidR="009534BE" w:rsidRDefault="009534BE" w:rsidP="00953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_______________________________________________________________________</w:t>
      </w:r>
    </w:p>
    <w:p w14:paraId="60078CE6" w14:textId="77777777" w:rsidR="003B0D2D" w:rsidRDefault="009534BE" w:rsidP="00953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</w:t>
      </w:r>
      <w:r w:rsidR="003B0D2D">
        <w:rPr>
          <w:sz w:val="24"/>
          <w:szCs w:val="24"/>
        </w:rPr>
        <w:t xml:space="preserve"> </w:t>
      </w:r>
    </w:p>
    <w:p w14:paraId="1CB537E3" w14:textId="149674FA" w:rsidR="00855C10" w:rsidRDefault="00855C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1253D7" w14:textId="392741B6" w:rsidR="003B0D2D" w:rsidRDefault="003B0D2D" w:rsidP="00DD1AC8">
      <w:pPr>
        <w:rPr>
          <w:sz w:val="24"/>
          <w:szCs w:val="24"/>
        </w:rPr>
      </w:pPr>
    </w:p>
    <w:p w14:paraId="3210BE75" w14:textId="47675217" w:rsidR="00855C10" w:rsidRDefault="00855C10" w:rsidP="00DD1AC8">
      <w:pPr>
        <w:rPr>
          <w:sz w:val="24"/>
          <w:szCs w:val="24"/>
        </w:rPr>
      </w:pPr>
    </w:p>
    <w:p w14:paraId="61C5100C" w14:textId="3D71F2A4" w:rsidR="00855C10" w:rsidRPr="00855C10" w:rsidRDefault="00855C10" w:rsidP="00DD1AC8">
      <w:pPr>
        <w:rPr>
          <w:b/>
          <w:sz w:val="24"/>
          <w:szCs w:val="24"/>
        </w:rPr>
      </w:pPr>
      <w:r w:rsidRPr="00855C10">
        <w:rPr>
          <w:b/>
          <w:sz w:val="24"/>
          <w:szCs w:val="24"/>
        </w:rPr>
        <w:t>Mögliche Lösung:</w:t>
      </w:r>
      <w:bookmarkStart w:id="0" w:name="_GoBack"/>
      <w:bookmarkEnd w:id="0"/>
    </w:p>
    <w:p w14:paraId="14E610E1" w14:textId="24ED507D" w:rsidR="00855C10" w:rsidRDefault="00855C10" w:rsidP="0085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Die folgenden Aussagen für ein Dreieck sind äquivalent:</w:t>
      </w:r>
      <w:r>
        <w:rPr>
          <w:sz w:val="24"/>
          <w:szCs w:val="24"/>
        </w:rPr>
        <w:br/>
        <w:t xml:space="preserve">- Das Dreieck ist </w:t>
      </w:r>
      <w:r>
        <w:rPr>
          <w:sz w:val="24"/>
          <w:szCs w:val="24"/>
        </w:rPr>
        <w:t>gleichschenklig</w:t>
      </w:r>
      <w:r>
        <w:rPr>
          <w:sz w:val="24"/>
          <w:szCs w:val="24"/>
        </w:rPr>
        <w:t>.</w:t>
      </w:r>
    </w:p>
    <w:p w14:paraId="1941A7EC" w14:textId="77777777" w:rsidR="00855C10" w:rsidRDefault="00855C10" w:rsidP="0085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5C10">
        <w:rPr>
          <w:rFonts w:ascii="Comic Sans MS" w:hAnsi="Comic Sans MS"/>
          <w:sz w:val="24"/>
          <w:szCs w:val="24"/>
        </w:rPr>
        <w:t>Zwei Seiten des Dreiecks sind gleich lang.</w:t>
      </w:r>
    </w:p>
    <w:p w14:paraId="35382FB3" w14:textId="77777777" w:rsidR="00855C10" w:rsidRDefault="00855C10" w:rsidP="0085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-Zwei Winkel des Dreiecks sind gleich groß.</w:t>
      </w:r>
    </w:p>
    <w:p w14:paraId="287F8AAE" w14:textId="6B80C9AC" w:rsidR="00855C10" w:rsidRDefault="00855C10" w:rsidP="0085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-Das Dreieck ist achsensymmetrisch zu einer seiner Höhen, </w:t>
      </w:r>
      <w:r w:rsidRPr="00855C10">
        <w:rPr>
          <w:rFonts w:ascii="Comic Sans MS" w:hAnsi="Comic Sans MS"/>
          <w:sz w:val="24"/>
          <w:szCs w:val="24"/>
        </w:rPr>
        <w:br/>
      </w:r>
    </w:p>
    <w:p w14:paraId="57765A6A" w14:textId="77777777" w:rsidR="00855C10" w:rsidRDefault="00855C10" w:rsidP="00DD1AC8">
      <w:pPr>
        <w:rPr>
          <w:sz w:val="24"/>
          <w:szCs w:val="24"/>
        </w:rPr>
      </w:pPr>
    </w:p>
    <w:sectPr w:rsidR="00855C1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F87F" w14:textId="77777777" w:rsidR="00601513" w:rsidRDefault="00601513" w:rsidP="00581586">
      <w:pPr>
        <w:spacing w:after="0" w:line="240" w:lineRule="auto"/>
      </w:pPr>
      <w:r>
        <w:separator/>
      </w:r>
    </w:p>
  </w:endnote>
  <w:endnote w:type="continuationSeparator" w:id="0">
    <w:p w14:paraId="0D2B6C92" w14:textId="77777777" w:rsidR="00601513" w:rsidRDefault="00601513" w:rsidP="0058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96329" w14:textId="77777777" w:rsidR="00601513" w:rsidRDefault="00601513" w:rsidP="00581586">
      <w:pPr>
        <w:spacing w:after="0" w:line="240" w:lineRule="auto"/>
      </w:pPr>
      <w:r>
        <w:separator/>
      </w:r>
    </w:p>
  </w:footnote>
  <w:footnote w:type="continuationSeparator" w:id="0">
    <w:p w14:paraId="052EF4A0" w14:textId="77777777" w:rsidR="00601513" w:rsidRDefault="00601513" w:rsidP="0058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52CF" w14:textId="3E73390C" w:rsidR="00581586" w:rsidRDefault="00855C10" w:rsidP="00855C10">
    <w:r>
      <w:t>Konzeptionsgruppe Abitur 2024</w:t>
    </w:r>
    <w:r>
      <w:tab/>
    </w:r>
    <w:r>
      <w:tab/>
    </w:r>
    <w:r>
      <w:tab/>
    </w:r>
    <w:r>
      <w:tab/>
    </w:r>
    <w:r>
      <w:tab/>
      <w:t xml:space="preserve">           </w:t>
    </w:r>
    <w:r w:rsidR="00581586" w:rsidRPr="00A17650">
      <w:rPr>
        <w:noProof/>
        <w:lang w:eastAsia="de-DE"/>
      </w:rPr>
      <w:drawing>
        <wp:inline distT="0" distB="0" distL="0" distR="0" wp14:anchorId="78E3F101" wp14:editId="5BA1AC56">
          <wp:extent cx="1362075" cy="473499"/>
          <wp:effectExtent l="0" t="0" r="0" b="0"/>
          <wp:docPr id="3" name="Bild 1" descr="C:\Users\Appel\ZSL\KG Abi 24\Rebecc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el\ZSL\KG Abi 24\Rebecc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96" cy="473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25.5pt;height:24pt;visibility:visible;mso-wrap-style:square" o:bullet="t">
        <v:imagedata r:id="rId1" o:title=""/>
      </v:shape>
    </w:pict>
  </w:numPicBullet>
  <w:numPicBullet w:numPicBulletId="1">
    <w:pict>
      <v:shape id="_x0000_i1218" type="#_x0000_t75" style="width:25.5pt;height:24pt;visibility:visible;mso-wrap-style:square" o:bullet="t">
        <v:imagedata r:id="rId2" o:title=""/>
      </v:shape>
    </w:pict>
  </w:numPicBullet>
  <w:abstractNum w:abstractNumId="0" w15:restartNumberingAfterBreak="0">
    <w:nsid w:val="3A005B9A"/>
    <w:multiLevelType w:val="hybridMultilevel"/>
    <w:tmpl w:val="F8E02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2BE0"/>
    <w:multiLevelType w:val="hybridMultilevel"/>
    <w:tmpl w:val="7B307E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E1F11"/>
    <w:multiLevelType w:val="hybridMultilevel"/>
    <w:tmpl w:val="C6729E6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3C0CFD"/>
    <w:multiLevelType w:val="hybridMultilevel"/>
    <w:tmpl w:val="B43E46C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89"/>
    <w:rsid w:val="00055666"/>
    <w:rsid w:val="00070906"/>
    <w:rsid w:val="000A7E15"/>
    <w:rsid w:val="000E7CB6"/>
    <w:rsid w:val="000F1AE1"/>
    <w:rsid w:val="00114E17"/>
    <w:rsid w:val="00137646"/>
    <w:rsid w:val="00156ED1"/>
    <w:rsid w:val="00164FA6"/>
    <w:rsid w:val="0016539D"/>
    <w:rsid w:val="001B60D3"/>
    <w:rsid w:val="00221C8B"/>
    <w:rsid w:val="00270C4D"/>
    <w:rsid w:val="00271384"/>
    <w:rsid w:val="002B7BE4"/>
    <w:rsid w:val="00312B2F"/>
    <w:rsid w:val="00320718"/>
    <w:rsid w:val="00330A47"/>
    <w:rsid w:val="003B0D2D"/>
    <w:rsid w:val="003D2CF5"/>
    <w:rsid w:val="004111B0"/>
    <w:rsid w:val="00472E2C"/>
    <w:rsid w:val="004A1241"/>
    <w:rsid w:val="0050507D"/>
    <w:rsid w:val="00581586"/>
    <w:rsid w:val="00601513"/>
    <w:rsid w:val="007256CF"/>
    <w:rsid w:val="0078443C"/>
    <w:rsid w:val="007B6291"/>
    <w:rsid w:val="008230EA"/>
    <w:rsid w:val="00824333"/>
    <w:rsid w:val="00836999"/>
    <w:rsid w:val="00854290"/>
    <w:rsid w:val="00855C10"/>
    <w:rsid w:val="00870D1B"/>
    <w:rsid w:val="008D591D"/>
    <w:rsid w:val="009534BE"/>
    <w:rsid w:val="00972D62"/>
    <w:rsid w:val="00980504"/>
    <w:rsid w:val="00A03E6F"/>
    <w:rsid w:val="00C125AF"/>
    <w:rsid w:val="00C85122"/>
    <w:rsid w:val="00CF20FF"/>
    <w:rsid w:val="00DD1AC8"/>
    <w:rsid w:val="00E06DE4"/>
    <w:rsid w:val="00E93789"/>
    <w:rsid w:val="00EA0FEC"/>
    <w:rsid w:val="00EF3CCD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6136"/>
  <w15:chartTrackingRefBased/>
  <w15:docId w15:val="{4CC58F65-992E-4C1D-ADE8-7038655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1A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C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586"/>
  </w:style>
  <w:style w:type="paragraph" w:styleId="Fuzeile">
    <w:name w:val="footer"/>
    <w:basedOn w:val="Standard"/>
    <w:link w:val="FuzeileZchn"/>
    <w:uiPriority w:val="99"/>
    <w:unhideWhenUsed/>
    <w:rsid w:val="0058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CE62-2C0D-448C-A5C3-522C9683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Abi 24 AB Formeldokument Äquivalente Aussagen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24 AB Formeldokument Äquivalente Aussagen</dc:title>
  <dc:subject/>
  <dc:creator>KG M Gy Abitur 24</dc:creator>
  <cp:keywords/>
  <dc:description/>
  <cp:lastModifiedBy>Roy, Rebecca</cp:lastModifiedBy>
  <cp:revision>2</cp:revision>
  <cp:lastPrinted>2022-02-03T21:50:00Z</cp:lastPrinted>
  <dcterms:created xsi:type="dcterms:W3CDTF">2022-02-10T12:31:00Z</dcterms:created>
  <dcterms:modified xsi:type="dcterms:W3CDTF">2022-02-10T12:31:00Z</dcterms:modified>
</cp:coreProperties>
</file>