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5E07C" w14:textId="2C9BCC09" w:rsidR="000145F0" w:rsidRDefault="00FC4FA0" w:rsidP="000145F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Lösungsvorschlag zu </w:t>
      </w:r>
      <w:r w:rsidR="000145F0">
        <w:rPr>
          <w:rFonts w:ascii="Arial" w:hAnsi="Arial" w:cs="Arial"/>
          <w:b/>
          <w:sz w:val="28"/>
          <w:szCs w:val="28"/>
        </w:rPr>
        <w:t xml:space="preserve">Beispiel </w:t>
      </w:r>
      <w:r w:rsidR="00544715">
        <w:rPr>
          <w:rFonts w:ascii="Arial" w:hAnsi="Arial" w:cs="Arial"/>
          <w:b/>
          <w:sz w:val="28"/>
          <w:szCs w:val="28"/>
        </w:rPr>
        <w:t>2</w:t>
      </w:r>
      <w:r w:rsidR="000145F0">
        <w:rPr>
          <w:rFonts w:ascii="Arial" w:hAnsi="Arial" w:cs="Arial"/>
          <w:b/>
          <w:sz w:val="28"/>
          <w:szCs w:val="28"/>
        </w:rPr>
        <w:t xml:space="preserve">: </w:t>
      </w:r>
      <w:proofErr w:type="spellStart"/>
      <w:r w:rsidR="00544715">
        <w:rPr>
          <w:rFonts w:ascii="Arial" w:hAnsi="Arial" w:cs="Arial"/>
          <w:b/>
          <w:sz w:val="28"/>
          <w:szCs w:val="28"/>
        </w:rPr>
        <w:t>Relaxstuhl</w:t>
      </w:r>
      <w:proofErr w:type="spellEnd"/>
    </w:p>
    <w:p w14:paraId="12B824DC" w14:textId="733336B9" w:rsidR="000145F0" w:rsidRPr="00544715" w:rsidRDefault="000145F0" w:rsidP="00544715">
      <w:pPr>
        <w:spacing w:after="120" w:line="240" w:lineRule="auto"/>
        <w:ind w:left="340"/>
        <w:jc w:val="both"/>
        <w:rPr>
          <w:rFonts w:ascii="Arial" w:eastAsiaTheme="minorEastAsia" w:hAnsi="Arial" w:cs="Arial"/>
          <w:color w:val="0000FF"/>
        </w:rPr>
      </w:pPr>
    </w:p>
    <w:p w14:paraId="465C99C6" w14:textId="6CAB6C36" w:rsidR="000145F0" w:rsidRPr="00544715" w:rsidRDefault="00DD26A0" w:rsidP="00544715">
      <w:pPr>
        <w:numPr>
          <w:ilvl w:val="0"/>
          <w:numId w:val="1"/>
        </w:numPr>
        <w:spacing w:after="120" w:line="240" w:lineRule="auto"/>
        <w:ind w:left="340" w:hanging="340"/>
        <w:jc w:val="both"/>
        <w:rPr>
          <w:rFonts w:ascii="Arial" w:eastAsiaTheme="minorEastAsia" w:hAnsi="Arial" w:cs="Arial"/>
          <w:color w:val="0000FF"/>
        </w:rPr>
      </w:pPr>
      <w:r w:rsidRPr="00544715">
        <w:rPr>
          <w:rFonts w:ascii="Arial" w:eastAsiaTheme="minorEastAsia" w:hAnsi="Arial" w:cs="Arial"/>
          <w:color w:val="0000FF"/>
        </w:rPr>
        <w:t>Es handelt sich um eine ganzrationale Funktion 3. Grades. Der Graph weist einen Hoch</w:t>
      </w:r>
      <w:r w:rsidR="00544715">
        <w:rPr>
          <w:rFonts w:ascii="Arial" w:eastAsiaTheme="minorEastAsia" w:hAnsi="Arial" w:cs="Arial"/>
          <w:color w:val="0000FF"/>
        </w:rPr>
        <w:t>-</w:t>
      </w:r>
      <w:r w:rsidRPr="00544715">
        <w:rPr>
          <w:rFonts w:ascii="Arial" w:eastAsiaTheme="minorEastAsia" w:hAnsi="Arial" w:cs="Arial"/>
          <w:color w:val="0000FF"/>
        </w:rPr>
        <w:t xml:space="preserve">punkt, einen Tiefpunkt und dazwischen einen Wendepunkt auf, dies sind typische Eigenschaften von Parabeln 3. Grades. </w:t>
      </w:r>
    </w:p>
    <w:p w14:paraId="08332556" w14:textId="77777777" w:rsidR="00544715" w:rsidRDefault="00DD26A0" w:rsidP="00544715">
      <w:pPr>
        <w:numPr>
          <w:ilvl w:val="0"/>
          <w:numId w:val="1"/>
        </w:numPr>
        <w:spacing w:after="0" w:line="240" w:lineRule="auto"/>
        <w:ind w:left="340" w:hanging="340"/>
        <w:jc w:val="both"/>
        <w:rPr>
          <w:rFonts w:ascii="Arial" w:eastAsiaTheme="minorEastAsia" w:hAnsi="Arial" w:cs="Arial"/>
          <w:color w:val="0000FF"/>
        </w:rPr>
      </w:pPr>
      <w:r w:rsidRPr="00544715">
        <w:rPr>
          <w:rFonts w:ascii="Arial" w:eastAsiaTheme="minorEastAsia" w:hAnsi="Arial" w:cs="Arial"/>
          <w:color w:val="0000FF"/>
        </w:rPr>
        <w:t>Wahl des Koordinatensystems, so dass der linke untere Punkt der Profillinie im Koordinatenursprung liegt.</w:t>
      </w:r>
    </w:p>
    <w:p w14:paraId="15FF3463" w14:textId="77777777" w:rsidR="00544715" w:rsidRDefault="00DD26A0" w:rsidP="00544715">
      <w:pPr>
        <w:spacing w:after="0" w:line="240" w:lineRule="auto"/>
        <w:ind w:left="340"/>
        <w:jc w:val="both"/>
        <w:rPr>
          <w:rFonts w:ascii="Arial" w:eastAsiaTheme="minorEastAsia" w:hAnsi="Arial" w:cs="Arial"/>
          <w:color w:val="0000FF"/>
        </w:rPr>
      </w:pPr>
      <w:r w:rsidRPr="00544715">
        <w:rPr>
          <w:rFonts w:ascii="Arial" w:eastAsiaTheme="minorEastAsia" w:hAnsi="Arial" w:cs="Arial"/>
          <w:color w:val="0000FF"/>
        </w:rPr>
        <w:t xml:space="preserve">Bedingung 1: </w:t>
      </w:r>
      <w:r w:rsidR="00772AA2" w:rsidRPr="00544715">
        <w:rPr>
          <w:rFonts w:ascii="Arial" w:eastAsiaTheme="minorEastAsia" w:hAnsi="Arial" w:cs="Arial"/>
          <w:color w:val="0000FF"/>
        </w:rPr>
        <w:t>Der Punkt O (0/0) liegt auf dem</w:t>
      </w:r>
      <w:r w:rsidR="000145F0" w:rsidRPr="00544715">
        <w:rPr>
          <w:rFonts w:ascii="Arial" w:eastAsiaTheme="minorEastAsia" w:hAnsi="Arial" w:cs="Arial"/>
          <w:color w:val="0000FF"/>
        </w:rPr>
        <w:t xml:space="preserve"> Graph</w:t>
      </w:r>
      <w:r w:rsidR="00772AA2" w:rsidRPr="00544715">
        <w:rPr>
          <w:rFonts w:ascii="Arial" w:eastAsiaTheme="minorEastAsia" w:hAnsi="Arial" w:cs="Arial"/>
          <w:color w:val="0000FF"/>
        </w:rPr>
        <w:t>.</w:t>
      </w:r>
    </w:p>
    <w:p w14:paraId="51F11AEF" w14:textId="77777777" w:rsidR="00544715" w:rsidRDefault="00772AA2" w:rsidP="00544715">
      <w:pPr>
        <w:spacing w:after="0" w:line="240" w:lineRule="auto"/>
        <w:ind w:left="340"/>
        <w:jc w:val="both"/>
        <w:rPr>
          <w:rFonts w:ascii="Arial" w:eastAsiaTheme="minorEastAsia" w:hAnsi="Arial" w:cs="Arial"/>
          <w:color w:val="0000FF"/>
        </w:rPr>
      </w:pPr>
      <w:r w:rsidRPr="00544715">
        <w:rPr>
          <w:rFonts w:ascii="Arial" w:eastAsiaTheme="minorEastAsia" w:hAnsi="Arial" w:cs="Arial"/>
          <w:color w:val="0000FF"/>
        </w:rPr>
        <w:t>Bedingung 2: An der Stelle x = 0,1 hat die Funktion ein Maximum.</w:t>
      </w:r>
    </w:p>
    <w:p w14:paraId="46EF62E8" w14:textId="77777777" w:rsidR="00544715" w:rsidRDefault="00772AA2" w:rsidP="00544715">
      <w:pPr>
        <w:spacing w:after="0" w:line="240" w:lineRule="auto"/>
        <w:ind w:left="340"/>
        <w:jc w:val="both"/>
        <w:rPr>
          <w:rFonts w:ascii="Arial" w:eastAsiaTheme="minorEastAsia" w:hAnsi="Arial" w:cs="Arial"/>
          <w:color w:val="0000FF"/>
        </w:rPr>
      </w:pPr>
      <w:r w:rsidRPr="00544715">
        <w:rPr>
          <w:rFonts w:ascii="Arial" w:eastAsiaTheme="minorEastAsia" w:hAnsi="Arial" w:cs="Arial"/>
          <w:color w:val="0000FF"/>
        </w:rPr>
        <w:t>Bedingung 3: An der Stelle x = 0,7 hat die Funktion ein Minimum.</w:t>
      </w:r>
    </w:p>
    <w:p w14:paraId="7C40AB57" w14:textId="5439EFE7" w:rsidR="00772AA2" w:rsidRPr="00544715" w:rsidRDefault="00772AA2" w:rsidP="00544715">
      <w:pPr>
        <w:spacing w:after="120" w:line="240" w:lineRule="auto"/>
        <w:ind w:left="340"/>
        <w:jc w:val="both"/>
        <w:rPr>
          <w:rFonts w:ascii="Arial" w:eastAsiaTheme="minorEastAsia" w:hAnsi="Arial" w:cs="Arial"/>
          <w:color w:val="0000FF"/>
        </w:rPr>
      </w:pPr>
      <w:r w:rsidRPr="00544715">
        <w:rPr>
          <w:rFonts w:ascii="Arial" w:eastAsiaTheme="minorEastAsia" w:hAnsi="Arial" w:cs="Arial"/>
          <w:color w:val="0000FF"/>
        </w:rPr>
        <w:t>Bedingung 4: Der Punkt P (0,78/0,42) liegt auf dem Graph.</w:t>
      </w:r>
    </w:p>
    <w:p w14:paraId="7E93E9BA" w14:textId="77777777" w:rsidR="001E09A8" w:rsidRPr="00544715" w:rsidRDefault="001E09A8" w:rsidP="00544715">
      <w:pPr>
        <w:numPr>
          <w:ilvl w:val="0"/>
          <w:numId w:val="1"/>
        </w:numPr>
        <w:spacing w:after="120" w:line="240" w:lineRule="auto"/>
        <w:ind w:left="340" w:hanging="340"/>
        <w:jc w:val="both"/>
        <w:rPr>
          <w:rFonts w:ascii="Arial" w:eastAsiaTheme="minorEastAsia" w:hAnsi="Arial" w:cs="Arial"/>
          <w:color w:val="0000FF"/>
        </w:rPr>
      </w:pPr>
    </w:p>
    <w:p w14:paraId="08AE6962" w14:textId="14F46358" w:rsidR="00AC150A" w:rsidRPr="00544715" w:rsidRDefault="001E09A8" w:rsidP="00544715">
      <w:pPr>
        <w:spacing w:after="120" w:line="240" w:lineRule="auto"/>
        <w:ind w:left="340"/>
        <w:jc w:val="both"/>
        <w:rPr>
          <w:rFonts w:ascii="Arial" w:eastAsiaTheme="minorEastAsia" w:hAnsi="Arial" w:cs="Arial"/>
          <w:color w:val="0000FF"/>
        </w:rPr>
      </w:pPr>
      <w:r w:rsidRPr="00544715">
        <w:rPr>
          <w:noProof/>
        </w:rPr>
        <w:drawing>
          <wp:inline distT="0" distB="0" distL="0" distR="0" wp14:anchorId="592DB5BE" wp14:editId="49A22A1E">
            <wp:extent cx="4608576" cy="1676400"/>
            <wp:effectExtent l="0" t="0" r="190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9166"/>
                    <a:stretch/>
                  </pic:blipFill>
                  <pic:spPr bwMode="auto">
                    <a:xfrm>
                      <a:off x="0" y="0"/>
                      <a:ext cx="4616781" cy="1679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2ACABC" w14:textId="28FA4345" w:rsidR="00AC150A" w:rsidRPr="00544715" w:rsidRDefault="00AC150A" w:rsidP="00544715">
      <w:pPr>
        <w:spacing w:after="120" w:line="240" w:lineRule="auto"/>
        <w:ind w:left="340"/>
        <w:jc w:val="both"/>
        <w:rPr>
          <w:rFonts w:ascii="Arial" w:eastAsiaTheme="minorEastAsia" w:hAnsi="Arial" w:cs="Arial"/>
          <w:color w:val="0000FF"/>
        </w:rPr>
      </w:pPr>
    </w:p>
    <w:p w14:paraId="702CFAB7" w14:textId="24D5708F" w:rsidR="00AC150A" w:rsidRPr="00544715" w:rsidRDefault="00AC150A" w:rsidP="00544715">
      <w:pPr>
        <w:spacing w:after="120" w:line="240" w:lineRule="auto"/>
        <w:ind w:left="340"/>
        <w:jc w:val="both"/>
        <w:rPr>
          <w:rFonts w:ascii="Arial" w:eastAsiaTheme="minorEastAsia" w:hAnsi="Arial" w:cs="Arial"/>
          <w:color w:val="0000FF"/>
        </w:rPr>
      </w:pPr>
      <w:r w:rsidRPr="00544715">
        <w:rPr>
          <w:rFonts w:ascii="Arial" w:eastAsiaTheme="minorEastAsia" w:hAnsi="Arial" w:cs="Arial"/>
          <w:color w:val="0000FF"/>
        </w:rPr>
        <w:t>Diese Funktion ist als Modellierung nicht geeignet, da an der Stelle, an welcher die Profil</w:t>
      </w:r>
      <w:r w:rsidR="00544715">
        <w:rPr>
          <w:rFonts w:ascii="Arial" w:eastAsiaTheme="minorEastAsia" w:hAnsi="Arial" w:cs="Arial"/>
          <w:color w:val="0000FF"/>
        </w:rPr>
        <w:t>-</w:t>
      </w:r>
      <w:r w:rsidRPr="00544715">
        <w:rPr>
          <w:rFonts w:ascii="Arial" w:eastAsiaTheme="minorEastAsia" w:hAnsi="Arial" w:cs="Arial"/>
          <w:color w:val="0000FF"/>
        </w:rPr>
        <w:t>linie einen Hochpunkt hat</w:t>
      </w:r>
      <w:r w:rsidR="00544715">
        <w:rPr>
          <w:rFonts w:ascii="Arial" w:eastAsiaTheme="minorEastAsia" w:hAnsi="Arial" w:cs="Arial"/>
          <w:color w:val="0000FF"/>
        </w:rPr>
        <w:t>,</w:t>
      </w:r>
      <w:r w:rsidRPr="00544715">
        <w:rPr>
          <w:rFonts w:ascii="Arial" w:eastAsiaTheme="minorEastAsia" w:hAnsi="Arial" w:cs="Arial"/>
          <w:color w:val="0000FF"/>
        </w:rPr>
        <w:t xml:space="preserve"> der Graph einen Tiefpunkt aufweist und umgekehrt.</w:t>
      </w:r>
    </w:p>
    <w:p w14:paraId="17A82905" w14:textId="77777777" w:rsidR="00544715" w:rsidRDefault="00AC150A" w:rsidP="00544715">
      <w:pPr>
        <w:numPr>
          <w:ilvl w:val="0"/>
          <w:numId w:val="1"/>
        </w:numPr>
        <w:spacing w:after="120" w:line="240" w:lineRule="auto"/>
        <w:ind w:left="340" w:hanging="340"/>
        <w:jc w:val="both"/>
        <w:rPr>
          <w:rFonts w:ascii="Arial" w:eastAsiaTheme="minorEastAsia" w:hAnsi="Arial" w:cs="Arial"/>
          <w:color w:val="0000FF"/>
        </w:rPr>
      </w:pPr>
      <w:r w:rsidRPr="00544715">
        <w:rPr>
          <w:rFonts w:ascii="Arial" w:eastAsiaTheme="minorEastAsia" w:hAnsi="Arial" w:cs="Arial"/>
          <w:color w:val="0000FF"/>
        </w:rPr>
        <w:t>Die gewählten Bedingungen berücksichtigen nur die Stelle, an denen die Funktion eine Extremstelle (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color w:val="0000FF"/>
              </w:rPr>
            </m:ctrlPr>
          </m:sSupPr>
          <m:e>
            <m:r>
              <w:rPr>
                <w:rFonts w:ascii="Cambria Math" w:eastAsiaTheme="minorEastAsia" w:hAnsi="Cambria Math" w:cs="Arial"/>
                <w:color w:val="0000FF"/>
              </w:rPr>
              <m:t>f</m:t>
            </m:r>
          </m:e>
          <m:sup>
            <m:r>
              <w:rPr>
                <w:rFonts w:ascii="Cambria Math" w:eastAsiaTheme="minorEastAsia" w:hAnsi="Cambria Math" w:cs="Arial"/>
                <w:color w:val="0000FF"/>
              </w:rPr>
              <m:t>'</m:t>
            </m:r>
          </m:sup>
        </m:sSup>
        <m:d>
          <m:dPr>
            <m:ctrlPr>
              <w:rPr>
                <w:rFonts w:ascii="Cambria Math" w:eastAsiaTheme="minorEastAsia" w:hAnsi="Cambria Math" w:cs="Arial"/>
                <w:i/>
                <w:color w:val="0000FF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</w:rPr>
              <m:t>x</m:t>
            </m:r>
          </m:e>
        </m:d>
        <m:r>
          <w:rPr>
            <w:rFonts w:ascii="Cambria Math" w:eastAsiaTheme="minorEastAsia" w:hAnsi="Cambria Math" w:cs="Arial"/>
            <w:color w:val="0000FF"/>
          </w:rPr>
          <m:t>=0)</m:t>
        </m:r>
      </m:oMath>
      <w:r w:rsidRPr="00544715">
        <w:rPr>
          <w:rFonts w:ascii="Arial" w:eastAsiaTheme="minorEastAsia" w:hAnsi="Arial" w:cs="Arial"/>
          <w:color w:val="0000FF"/>
        </w:rPr>
        <w:t xml:space="preserve"> aufweist, aber nicht die Art des </w:t>
      </w:r>
      <w:proofErr w:type="spellStart"/>
      <w:r w:rsidRPr="00544715">
        <w:rPr>
          <w:rFonts w:ascii="Arial" w:eastAsiaTheme="minorEastAsia" w:hAnsi="Arial" w:cs="Arial"/>
          <w:color w:val="0000FF"/>
        </w:rPr>
        <w:t>Extremas</w:t>
      </w:r>
      <w:proofErr w:type="spellEnd"/>
      <w:r w:rsidRPr="00544715">
        <w:rPr>
          <w:rFonts w:ascii="Arial" w:eastAsiaTheme="minorEastAsia" w:hAnsi="Arial" w:cs="Arial"/>
          <w:color w:val="0000FF"/>
        </w:rPr>
        <w:t xml:space="preserve"> (VZW von f‘ </w:t>
      </w:r>
      <w:proofErr w:type="spellStart"/>
      <w:r w:rsidRPr="00544715">
        <w:rPr>
          <w:rFonts w:ascii="Arial" w:eastAsiaTheme="minorEastAsia" w:hAnsi="Arial" w:cs="Arial"/>
          <w:color w:val="0000FF"/>
        </w:rPr>
        <w:t>bzw</w:t>
      </w:r>
      <w:proofErr w:type="spellEnd"/>
      <w:r w:rsidRPr="00544715">
        <w:rPr>
          <w:rFonts w:ascii="Arial" w:eastAsiaTheme="minorEastAsia" w:hAnsi="Arial" w:cs="Arial"/>
          <w:color w:val="0000FF"/>
        </w:rPr>
        <w:t xml:space="preserve"> Vorzeichen von f‘‘(x)</w:t>
      </w:r>
      <w:r w:rsidR="00EF4016" w:rsidRPr="00544715">
        <w:rPr>
          <w:rFonts w:ascii="Arial" w:eastAsiaTheme="minorEastAsia" w:hAnsi="Arial" w:cs="Arial"/>
          <w:color w:val="0000FF"/>
        </w:rPr>
        <w:t>).</w:t>
      </w:r>
    </w:p>
    <w:p w14:paraId="0185F146" w14:textId="420BBC5F" w:rsidR="00EF4016" w:rsidRPr="00544715" w:rsidRDefault="00EF4016" w:rsidP="00544715">
      <w:pPr>
        <w:spacing w:after="120" w:line="240" w:lineRule="auto"/>
        <w:ind w:left="340"/>
        <w:jc w:val="both"/>
        <w:rPr>
          <w:rFonts w:ascii="Arial" w:eastAsiaTheme="minorEastAsia" w:hAnsi="Arial" w:cs="Arial"/>
          <w:color w:val="0000FF"/>
        </w:rPr>
      </w:pPr>
      <w:r w:rsidRPr="00544715">
        <w:rPr>
          <w:rFonts w:ascii="Arial" w:eastAsiaTheme="minorEastAsia" w:hAnsi="Arial" w:cs="Arial"/>
          <w:color w:val="0000FF"/>
        </w:rPr>
        <w:t>Vorgehen für eine bessere Modellierung:</w:t>
      </w:r>
    </w:p>
    <w:p w14:paraId="1B833901" w14:textId="77777777" w:rsidR="00EF4016" w:rsidRPr="00544715" w:rsidRDefault="00EF4016" w:rsidP="00544715">
      <w:pPr>
        <w:pStyle w:val="Listenabsatz"/>
        <w:numPr>
          <w:ilvl w:val="0"/>
          <w:numId w:val="2"/>
        </w:numPr>
        <w:spacing w:after="120"/>
        <w:ind w:left="709"/>
        <w:jc w:val="both"/>
        <w:rPr>
          <w:rFonts w:ascii="Arial" w:eastAsiaTheme="minorEastAsia" w:hAnsi="Arial" w:cs="Arial"/>
          <w:color w:val="0000FF"/>
        </w:rPr>
      </w:pPr>
      <w:r w:rsidRPr="00544715">
        <w:rPr>
          <w:rFonts w:ascii="Arial" w:eastAsiaTheme="minorEastAsia" w:hAnsi="Arial" w:cs="Arial"/>
          <w:color w:val="0000FF"/>
        </w:rPr>
        <w:t>Regression durch vier Punkte (näherungsweises Ablesen der Ordinaten an den Extrempunkten)</w:t>
      </w:r>
    </w:p>
    <w:p w14:paraId="195F9394" w14:textId="77777777" w:rsidR="00EF4016" w:rsidRPr="00544715" w:rsidRDefault="00EF4016" w:rsidP="00544715">
      <w:pPr>
        <w:pStyle w:val="Listenabsatz"/>
        <w:numPr>
          <w:ilvl w:val="0"/>
          <w:numId w:val="2"/>
        </w:numPr>
        <w:spacing w:after="120"/>
        <w:ind w:left="709"/>
        <w:jc w:val="both"/>
        <w:rPr>
          <w:rFonts w:ascii="Arial" w:eastAsiaTheme="minorEastAsia" w:hAnsi="Arial" w:cs="Arial"/>
          <w:color w:val="0000FF"/>
        </w:rPr>
      </w:pPr>
      <w:r w:rsidRPr="00544715">
        <w:rPr>
          <w:rFonts w:ascii="Arial" w:eastAsiaTheme="minorEastAsia" w:hAnsi="Arial" w:cs="Arial"/>
          <w:color w:val="0000FF"/>
        </w:rPr>
        <w:t>Erhöhen des Grads der Funktion; Aufstellen von mehr Bedingungen</w:t>
      </w:r>
    </w:p>
    <w:p w14:paraId="28546D24" w14:textId="77777777" w:rsidR="00544715" w:rsidRDefault="00EF4016" w:rsidP="00544715">
      <w:pPr>
        <w:pStyle w:val="Listenabsatz"/>
        <w:numPr>
          <w:ilvl w:val="0"/>
          <w:numId w:val="2"/>
        </w:numPr>
        <w:spacing w:after="120"/>
        <w:ind w:left="709"/>
        <w:jc w:val="both"/>
        <w:rPr>
          <w:rFonts w:ascii="Arial" w:eastAsiaTheme="minorEastAsia" w:hAnsi="Arial" w:cs="Arial"/>
          <w:color w:val="0000FF"/>
        </w:rPr>
      </w:pPr>
      <w:r w:rsidRPr="00544715">
        <w:rPr>
          <w:rFonts w:ascii="Arial" w:eastAsiaTheme="minorEastAsia" w:hAnsi="Arial" w:cs="Arial"/>
          <w:color w:val="0000FF"/>
        </w:rPr>
        <w:t xml:space="preserve">Annäherung durch abschnittsweise definierte Funktionen </w:t>
      </w:r>
    </w:p>
    <w:p w14:paraId="658C201D" w14:textId="49EBD3F2" w:rsidR="00EF4016" w:rsidRPr="00544715" w:rsidRDefault="00EF4016" w:rsidP="00544715">
      <w:pPr>
        <w:pStyle w:val="Listenabsatz"/>
        <w:spacing w:after="120"/>
        <w:ind w:left="709" w:firstLine="0"/>
        <w:jc w:val="both"/>
        <w:rPr>
          <w:rFonts w:ascii="Arial" w:eastAsiaTheme="minorEastAsia" w:hAnsi="Arial" w:cs="Arial"/>
          <w:color w:val="0000FF"/>
        </w:rPr>
        <w:sectPr w:rsidR="00EF4016" w:rsidRPr="00544715" w:rsidSect="000145F0">
          <w:headerReference w:type="default" r:id="rId8"/>
          <w:pgSz w:w="11906" w:h="16838"/>
          <w:pgMar w:top="1702" w:right="1417" w:bottom="1134" w:left="1417" w:header="708" w:footer="708" w:gutter="0"/>
          <w:cols w:space="708"/>
          <w:docGrid w:linePitch="360"/>
        </w:sectPr>
      </w:pPr>
      <w:r w:rsidRPr="00544715">
        <w:rPr>
          <w:rFonts w:ascii="Arial" w:eastAsiaTheme="minorEastAsia" w:hAnsi="Arial" w:cs="Arial"/>
          <w:color w:val="0000FF"/>
        </w:rPr>
        <w:t>(Ausführung s. nächste Seite):</w:t>
      </w:r>
    </w:p>
    <w:p w14:paraId="68BAD8A4" w14:textId="77777777" w:rsidR="00EF4016" w:rsidRPr="00544715" w:rsidRDefault="00EF4016" w:rsidP="00544715">
      <w:pPr>
        <w:spacing w:after="0"/>
        <w:jc w:val="both"/>
        <w:rPr>
          <w:rFonts w:ascii="Arial" w:hAnsi="Arial" w:cs="Arial"/>
          <w:b/>
        </w:rPr>
      </w:pPr>
    </w:p>
    <w:p w14:paraId="6315F526" w14:textId="1582CE41" w:rsidR="00EF4016" w:rsidRPr="00544715" w:rsidRDefault="00EF4016" w:rsidP="00544715">
      <w:pPr>
        <w:jc w:val="both"/>
        <w:rPr>
          <w:rFonts w:ascii="Arial" w:eastAsiaTheme="minorEastAsia" w:hAnsi="Arial" w:cs="Arial"/>
          <w:color w:val="0000FF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Arial"/>
              <w:color w:val="0000FF"/>
            </w:rPr>
            <m:t>f</m:t>
          </m:r>
          <m:d>
            <m:dPr>
              <m:ctrlPr>
                <w:rPr>
                  <w:rFonts w:ascii="Cambria Math" w:eastAsiaTheme="minorEastAsia" w:hAnsi="Cambria Math" w:cs="Arial"/>
                  <w:color w:val="0000FF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FF"/>
                </w:rPr>
                <m:t>x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Arial"/>
              <w:color w:val="0000FF"/>
            </w:rPr>
            <m:t>=100∙</m:t>
          </m:r>
          <m:sSup>
            <m:sSupPr>
              <m:ctrlPr>
                <w:rPr>
                  <w:rFonts w:ascii="Cambria Math" w:eastAsiaTheme="minorEastAsia" w:hAnsi="Cambria Math" w:cs="Arial"/>
                  <w:color w:val="0000FF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Arial"/>
                      <w:color w:val="0000FF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  <w:color w:val="0000FF"/>
                    </w:rPr>
                    <m:t>x-0,1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FF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Arial"/>
              <w:color w:val="0000FF"/>
            </w:rPr>
            <m:t>+0,1 für 0≤x≤0,1</m:t>
          </m:r>
        </m:oMath>
      </m:oMathPara>
    </w:p>
    <w:p w14:paraId="5C6AB062" w14:textId="712B537A" w:rsidR="00EF4016" w:rsidRPr="00544715" w:rsidRDefault="00EF4016" w:rsidP="00544715">
      <w:pPr>
        <w:jc w:val="both"/>
        <w:rPr>
          <w:rFonts w:ascii="Arial" w:eastAsiaTheme="minorEastAsia" w:hAnsi="Arial" w:cs="Arial"/>
          <w:color w:val="0000FF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Arial"/>
              <w:color w:val="0000FF"/>
            </w:rPr>
            <m:t>g</m:t>
          </m:r>
          <m:d>
            <m:dPr>
              <m:ctrlPr>
                <w:rPr>
                  <w:rFonts w:ascii="Cambria Math" w:eastAsiaTheme="minorEastAsia" w:hAnsi="Cambria Math" w:cs="Arial"/>
                  <w:color w:val="0000FF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FF"/>
                </w:rPr>
                <m:t>x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Arial"/>
              <w:color w:val="0000FF"/>
            </w:rPr>
            <m:t>=</m:t>
          </m:r>
          <m:f>
            <m:fPr>
              <m:ctrlPr>
                <w:rPr>
                  <w:rFonts w:ascii="Cambria Math" w:eastAsiaTheme="minorEastAsia" w:hAnsi="Cambria Math" w:cs="Arial"/>
                  <w:color w:val="0000FF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FF"/>
                </w:rPr>
                <m:t>25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FF"/>
                </w:rPr>
                <m:t>27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="Arial"/>
              <w:color w:val="0000FF"/>
            </w:rPr>
            <m:t>∙</m:t>
          </m:r>
          <m:sSup>
            <m:sSupPr>
              <m:ctrlPr>
                <w:rPr>
                  <w:rFonts w:ascii="Cambria Math" w:eastAsiaTheme="minorEastAsia" w:hAnsi="Cambria Math" w:cs="Arial"/>
                  <w:color w:val="0000FF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Arial"/>
                      <w:color w:val="0000FF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  <w:color w:val="0000FF"/>
                    </w:rPr>
                    <m:t>x-0,4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FF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Arial"/>
              <w:color w:val="0000FF"/>
            </w:rPr>
            <m:t>-</m:t>
          </m:r>
          <m:f>
            <m:fPr>
              <m:ctrlPr>
                <w:rPr>
                  <w:rFonts w:ascii="Cambria Math" w:eastAsiaTheme="minorEastAsia" w:hAnsi="Cambria Math" w:cs="Arial"/>
                  <w:color w:val="0000FF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FF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FF"/>
                </w:rPr>
                <m:t>4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="Arial"/>
              <w:color w:val="0000FF"/>
            </w:rPr>
            <m:t>x+</m:t>
          </m:r>
          <m:f>
            <m:fPr>
              <m:ctrlPr>
                <w:rPr>
                  <w:rFonts w:ascii="Cambria Math" w:eastAsiaTheme="minorEastAsia" w:hAnsi="Cambria Math" w:cs="Arial"/>
                  <w:color w:val="0000FF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FF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FF"/>
                </w:rPr>
                <m:t>20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="Arial"/>
              <w:color w:val="0000FF"/>
            </w:rPr>
            <m:t xml:space="preserve"> für 0,1≤x≤0,7</m:t>
          </m:r>
        </m:oMath>
      </m:oMathPara>
    </w:p>
    <w:p w14:paraId="03FD89EE" w14:textId="5F175263" w:rsidR="00EF4016" w:rsidRPr="00544715" w:rsidRDefault="00EF4016" w:rsidP="00544715">
      <w:pPr>
        <w:jc w:val="both"/>
        <w:rPr>
          <w:rFonts w:ascii="Arial" w:eastAsiaTheme="minorEastAsia" w:hAnsi="Arial" w:cs="Arial"/>
          <w:color w:val="0000FF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Arial"/>
              <w:color w:val="0000FF"/>
            </w:rPr>
            <m:t>h</m:t>
          </m:r>
          <m:d>
            <m:dPr>
              <m:ctrlPr>
                <w:rPr>
                  <w:rFonts w:ascii="Cambria Math" w:eastAsiaTheme="minorEastAsia" w:hAnsi="Cambria Math" w:cs="Arial"/>
                  <w:color w:val="0000FF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FF"/>
                </w:rPr>
                <m:t>x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Arial"/>
              <w:color w:val="0000FF"/>
            </w:rPr>
            <m:t>=</m:t>
          </m:r>
          <m:f>
            <m:fPr>
              <m:ctrlPr>
                <w:rPr>
                  <w:rFonts w:ascii="Cambria Math" w:eastAsiaTheme="minorEastAsia" w:hAnsi="Cambria Math" w:cs="Arial"/>
                  <w:color w:val="0000FF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FF"/>
                </w:rPr>
                <m:t>13125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FF"/>
                </w:rPr>
                <m:t>16</m:t>
              </m:r>
            </m:den>
          </m:f>
          <m:r>
            <m:rPr>
              <m:sty m:val="p"/>
            </m:rPr>
            <w:rPr>
              <w:rFonts w:ascii="Cambria Math" w:eastAsiaTheme="minorEastAsia" w:hAnsi="Cambria Math" w:cs="Arial"/>
              <w:color w:val="0000FF"/>
            </w:rPr>
            <m:t>∙</m:t>
          </m:r>
          <m:sSup>
            <m:sSupPr>
              <m:ctrlPr>
                <w:rPr>
                  <w:rFonts w:ascii="Cambria Math" w:eastAsiaTheme="minorEastAsia" w:hAnsi="Cambria Math" w:cs="Arial"/>
                  <w:color w:val="0000FF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Arial"/>
                      <w:color w:val="0000FF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Arial"/>
                      <w:color w:val="0000FF"/>
                    </w:rPr>
                    <m:t>x-0,7</m:t>
                  </m:r>
                </m:e>
              </m:d>
            </m:e>
            <m:sup>
              <m:r>
                <m:rPr>
                  <m:sty m:val="p"/>
                </m:rPr>
                <w:rPr>
                  <w:rFonts w:ascii="Cambria Math" w:eastAsiaTheme="minorEastAsia" w:hAnsi="Cambria Math" w:cs="Arial"/>
                  <w:color w:val="0000FF"/>
                </w:rPr>
                <m:t>3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 w:cs="Arial"/>
              <w:color w:val="0000FF"/>
            </w:rPr>
            <m:t xml:space="preserve"> für 0,7≤x≤0,78</m:t>
          </m:r>
        </m:oMath>
      </m:oMathPara>
    </w:p>
    <w:p w14:paraId="30A11946" w14:textId="77777777" w:rsidR="00EF4016" w:rsidRPr="00544715" w:rsidRDefault="00EF4016" w:rsidP="00544715">
      <w:pPr>
        <w:jc w:val="both"/>
        <w:rPr>
          <w:rFonts w:ascii="Arial" w:hAnsi="Arial" w:cs="Arial"/>
        </w:rPr>
      </w:pPr>
    </w:p>
    <w:p w14:paraId="2F53538B" w14:textId="430BF009" w:rsidR="00EF4016" w:rsidRPr="00544715" w:rsidRDefault="005D0F2C" w:rsidP="00544715">
      <w:pPr>
        <w:jc w:val="both"/>
        <w:rPr>
          <w:rFonts w:ascii="Arial" w:hAnsi="Arial" w:cs="Arial"/>
        </w:rPr>
      </w:pPr>
      <w:r w:rsidRPr="00544715">
        <w:rPr>
          <w:rFonts w:ascii="Arial" w:hAnsi="Arial" w:cs="Arial"/>
          <w:noProof/>
        </w:rPr>
        <w:drawing>
          <wp:inline distT="0" distB="0" distL="0" distR="0" wp14:anchorId="3C0460DC" wp14:editId="74EE96E1">
            <wp:extent cx="5406759" cy="3488718"/>
            <wp:effectExtent l="0" t="0" r="381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4229" cy="3499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B8CF6B" w14:textId="77777777" w:rsidR="00EF4016" w:rsidRPr="00544715" w:rsidRDefault="00EF4016" w:rsidP="00544715">
      <w:pPr>
        <w:jc w:val="both"/>
        <w:rPr>
          <w:rFonts w:ascii="Arial" w:hAnsi="Arial" w:cs="Arial"/>
        </w:rPr>
      </w:pPr>
    </w:p>
    <w:p w14:paraId="05FD355F" w14:textId="58F26150" w:rsidR="00EF4016" w:rsidRPr="00544715" w:rsidRDefault="00EF4016" w:rsidP="00544715">
      <w:pPr>
        <w:pStyle w:val="Listenabsatz"/>
        <w:spacing w:after="120"/>
        <w:ind w:left="0" w:firstLine="0"/>
        <w:jc w:val="both"/>
        <w:rPr>
          <w:rFonts w:ascii="Arial" w:eastAsiaTheme="minorEastAsia" w:hAnsi="Arial" w:cs="Arial"/>
          <w:color w:val="0000FF"/>
        </w:rPr>
      </w:pPr>
    </w:p>
    <w:sectPr w:rsidR="00EF4016" w:rsidRPr="00544715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EE9A6" w14:textId="77777777" w:rsidR="00060601" w:rsidRDefault="00060601" w:rsidP="000145F0">
      <w:pPr>
        <w:spacing w:after="0" w:line="240" w:lineRule="auto"/>
      </w:pPr>
      <w:r>
        <w:separator/>
      </w:r>
    </w:p>
  </w:endnote>
  <w:endnote w:type="continuationSeparator" w:id="0">
    <w:p w14:paraId="71FB3963" w14:textId="77777777" w:rsidR="00060601" w:rsidRDefault="00060601" w:rsidP="00014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CAE44" w14:textId="77777777" w:rsidR="00060601" w:rsidRDefault="00060601" w:rsidP="000145F0">
      <w:pPr>
        <w:spacing w:after="0" w:line="240" w:lineRule="auto"/>
      </w:pPr>
      <w:r>
        <w:separator/>
      </w:r>
    </w:p>
  </w:footnote>
  <w:footnote w:type="continuationSeparator" w:id="0">
    <w:p w14:paraId="6A454145" w14:textId="77777777" w:rsidR="00060601" w:rsidRDefault="00060601" w:rsidP="00014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D0FBE" w14:textId="40B328A3" w:rsidR="00544715" w:rsidRDefault="00544715">
    <w:pPr>
      <w:pStyle w:val="Kopfzeile"/>
    </w:pPr>
    <w:r>
      <w:t>Konzeptionsgruppe Abitur 2024</w:t>
    </w:r>
    <w:r>
      <w:ptab w:relativeTo="margin" w:alignment="center" w:leader="none"/>
    </w:r>
    <w:r>
      <w:ptab w:relativeTo="margin" w:alignment="right" w:leader="none"/>
    </w:r>
    <w:r w:rsidRPr="00276A6A">
      <w:rPr>
        <w:noProof/>
      </w:rPr>
      <w:drawing>
        <wp:inline distT="0" distB="0" distL="0" distR="0" wp14:anchorId="6D4BDE5D" wp14:editId="129E7698">
          <wp:extent cx="1347535" cy="468001"/>
          <wp:effectExtent l="0" t="0" r="0" b="0"/>
          <wp:docPr id="7" name="Grafik 13">
            <a:extLst xmlns:a="http://schemas.openxmlformats.org/drawingml/2006/main">
              <a:ext uri="{FF2B5EF4-FFF2-40B4-BE49-F238E27FC236}">
                <a16:creationId xmlns:a16="http://schemas.microsoft.com/office/drawing/2014/main" id="{5CE627CD-EF60-4D64-AF9E-02537751259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3">
                    <a:extLst>
                      <a:ext uri="{FF2B5EF4-FFF2-40B4-BE49-F238E27FC236}">
                        <a16:creationId xmlns:a16="http://schemas.microsoft.com/office/drawing/2014/main" id="{5CE627CD-EF60-4D64-AF9E-02537751259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535" cy="468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547EF"/>
    <w:multiLevelType w:val="hybridMultilevel"/>
    <w:tmpl w:val="B9C42026"/>
    <w:lvl w:ilvl="0" w:tplc="0407000B">
      <w:start w:val="1"/>
      <w:numFmt w:val="bullet"/>
      <w:lvlText w:val=""/>
      <w:lvlJc w:val="left"/>
      <w:pPr>
        <w:ind w:left="10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0C637545"/>
    <w:multiLevelType w:val="hybridMultilevel"/>
    <w:tmpl w:val="5DF62D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F0"/>
    <w:rsid w:val="000145F0"/>
    <w:rsid w:val="00060601"/>
    <w:rsid w:val="001E09A8"/>
    <w:rsid w:val="002060D2"/>
    <w:rsid w:val="00282137"/>
    <w:rsid w:val="00407D50"/>
    <w:rsid w:val="00460153"/>
    <w:rsid w:val="004F60F9"/>
    <w:rsid w:val="00544715"/>
    <w:rsid w:val="0057300B"/>
    <w:rsid w:val="005D0F2C"/>
    <w:rsid w:val="006C4DF2"/>
    <w:rsid w:val="00753D8A"/>
    <w:rsid w:val="00772AA2"/>
    <w:rsid w:val="007941B3"/>
    <w:rsid w:val="008C6F03"/>
    <w:rsid w:val="00943299"/>
    <w:rsid w:val="009B7EAA"/>
    <w:rsid w:val="009E044D"/>
    <w:rsid w:val="00A177D3"/>
    <w:rsid w:val="00A92D8B"/>
    <w:rsid w:val="00AB1720"/>
    <w:rsid w:val="00AB6087"/>
    <w:rsid w:val="00AC150A"/>
    <w:rsid w:val="00B10C94"/>
    <w:rsid w:val="00B27465"/>
    <w:rsid w:val="00D9261C"/>
    <w:rsid w:val="00DD26A0"/>
    <w:rsid w:val="00DD75BA"/>
    <w:rsid w:val="00E0717E"/>
    <w:rsid w:val="00EC0C1D"/>
    <w:rsid w:val="00EF4016"/>
    <w:rsid w:val="00F80D18"/>
    <w:rsid w:val="00FC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6BF2AC"/>
  <w15:chartTrackingRefBased/>
  <w15:docId w15:val="{D9AD7F5C-DA18-4E6B-82AC-6C1D5ECA3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45F0"/>
    <w:pPr>
      <w:tabs>
        <w:tab w:val="center" w:pos="4536"/>
        <w:tab w:val="right" w:pos="9072"/>
      </w:tabs>
      <w:spacing w:after="0" w:line="240" w:lineRule="auto"/>
      <w:ind w:left="340" w:hanging="340"/>
    </w:pPr>
  </w:style>
  <w:style w:type="character" w:customStyle="1" w:styleId="KopfzeileZchn">
    <w:name w:val="Kopfzeile Zchn"/>
    <w:basedOn w:val="Absatz-Standardschriftart"/>
    <w:link w:val="Kopfzeile"/>
    <w:uiPriority w:val="99"/>
    <w:rsid w:val="000145F0"/>
  </w:style>
  <w:style w:type="paragraph" w:styleId="Listenabsatz">
    <w:name w:val="List Paragraph"/>
    <w:basedOn w:val="Standard"/>
    <w:uiPriority w:val="34"/>
    <w:qFormat/>
    <w:rsid w:val="000145F0"/>
    <w:pPr>
      <w:spacing w:after="240" w:line="240" w:lineRule="auto"/>
      <w:ind w:left="720" w:hanging="34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014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45F0"/>
  </w:style>
  <w:style w:type="character" w:styleId="Platzhaltertext">
    <w:name w:val="Placeholder Text"/>
    <w:basedOn w:val="Absatz-Standardschriftart"/>
    <w:uiPriority w:val="99"/>
    <w:semiHidden/>
    <w:rsid w:val="00AC15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Abi 24 pbK Modellieren Lösung Relaxstuhl</dc:title>
  <dc:subject/>
  <dc:creator>KG M Gy Abitur 2024</dc:creator>
  <cp:keywords/>
  <dc:description/>
  <cp:lastModifiedBy>Claudia Uhl</cp:lastModifiedBy>
  <cp:revision>2</cp:revision>
  <dcterms:created xsi:type="dcterms:W3CDTF">2022-02-03T13:15:00Z</dcterms:created>
  <dcterms:modified xsi:type="dcterms:W3CDTF">2022-02-03T13:15:00Z</dcterms:modified>
</cp:coreProperties>
</file>