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AEAF" w14:textId="09F2A055" w:rsidR="00160F99" w:rsidRDefault="00160F99" w:rsidP="00936A24">
      <w:pPr>
        <w:pStyle w:val="Titel"/>
        <w:jc w:val="left"/>
      </w:pPr>
      <w:bookmarkStart w:id="0" w:name="_GoBack"/>
      <w:bookmarkEnd w:id="0"/>
    </w:p>
    <w:p w14:paraId="73E45181" w14:textId="77777777" w:rsidR="00C67E94" w:rsidRPr="00936A24" w:rsidRDefault="00E564D7" w:rsidP="00936A24">
      <w:pPr>
        <w:pStyle w:val="Titel"/>
        <w:jc w:val="left"/>
      </w:pPr>
      <w:r>
        <w:t xml:space="preserve">Hinweise zum </w:t>
      </w:r>
      <w:r w:rsidR="00112B4D">
        <w:t>WTR</w:t>
      </w:r>
      <w:r w:rsidR="007F0B57">
        <w:t>-</w:t>
      </w:r>
      <w:r w:rsidR="00112B4D">
        <w:t>Einsatz</w:t>
      </w:r>
      <w:r w:rsidR="00F2143B">
        <w:t xml:space="preserve"> (</w:t>
      </w:r>
      <w:r w:rsidR="00F2143B" w:rsidRPr="00F2143B">
        <w:rPr>
          <w:spacing w:val="-2"/>
        </w:rPr>
        <w:t>CASIO FX-87DE X</w:t>
      </w:r>
      <w:r w:rsidR="00F2143B">
        <w:t>)</w:t>
      </w:r>
    </w:p>
    <w:p w14:paraId="1917AB37" w14:textId="77777777" w:rsidR="00611408" w:rsidRDefault="00611408" w:rsidP="00DF2C45">
      <w:pPr>
        <w:pStyle w:val="Zwischenberschrift1"/>
        <w:rPr>
          <w:rStyle w:val="Hervorhebung"/>
        </w:rPr>
      </w:pPr>
      <w:r>
        <w:rPr>
          <w:rStyle w:val="Hervorhebung"/>
        </w:rPr>
        <w:t xml:space="preserve">Eingabe von Daten / Ermitteln </w:t>
      </w:r>
      <w:r w:rsidR="003821FA">
        <w:rPr>
          <w:rStyle w:val="Hervorhebung"/>
        </w:rPr>
        <w:t>der</w:t>
      </w:r>
      <w:r>
        <w:rPr>
          <w:rStyle w:val="Hervorhebung"/>
        </w:rPr>
        <w:t xml:space="preserve"> Kenngrößen</w:t>
      </w:r>
      <w:r w:rsidR="003821FA">
        <w:rPr>
          <w:rStyle w:val="Hervorhebung"/>
        </w:rPr>
        <w:t xml:space="preserve"> </w:t>
      </w:r>
      <w:r w:rsidR="003821FA">
        <w:rPr>
          <w:rStyle w:val="Hervorhebung"/>
          <w:rFonts w:cstheme="minorHAnsi"/>
        </w:rPr>
        <w:t>μ</w:t>
      </w:r>
      <w:r w:rsidR="003821FA">
        <w:rPr>
          <w:rStyle w:val="Hervorhebung"/>
        </w:rPr>
        <w:t xml:space="preserve"> und </w:t>
      </w:r>
      <w:r w:rsidR="003821FA">
        <w:rPr>
          <w:rStyle w:val="Hervorhebung"/>
          <w:rFonts w:cstheme="minorHAnsi"/>
        </w:rPr>
        <w:t>σ</w:t>
      </w:r>
    </w:p>
    <w:p w14:paraId="3C101F71" w14:textId="77777777" w:rsidR="00564C91" w:rsidRPr="0022411A" w:rsidRDefault="00564C91" w:rsidP="00611408">
      <w:pPr>
        <w:pStyle w:val="Listenabsatz"/>
        <w:ind w:left="0"/>
      </w:pPr>
      <w:r w:rsidRPr="0022411A">
        <w:t>Kann ein Datensatz als normalverteilt angenommen werden, so entspricht der Mittelwert dem Erwartungswert. Für die Standardabweichung bietet der WTR zwei Kenngrößen an:</w:t>
      </w:r>
    </w:p>
    <w:p w14:paraId="5193104F" w14:textId="77777777" w:rsidR="00564C91" w:rsidRPr="0022411A" w:rsidRDefault="0022411A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σx</m:t>
        </m:r>
      </m:oMath>
      <w:r w:rsidR="00564C91" w:rsidRPr="0022411A">
        <w:rPr>
          <w:rFonts w:eastAsiaTheme="minorEastAsia"/>
        </w:rPr>
        <w:t xml:space="preserve">: </w:t>
      </w:r>
      <w:r w:rsidR="00954F8A" w:rsidRPr="0022411A">
        <w:rPr>
          <w:rFonts w:eastAsiaTheme="minorEastAsia"/>
        </w:rPr>
        <w:t xml:space="preserve">die </w:t>
      </w:r>
      <w:r w:rsidR="00564C91" w:rsidRPr="0022411A">
        <w:t>aus dem Datensatz errechnete Standardabweichung</w:t>
      </w:r>
    </w:p>
    <w:p w14:paraId="11E593DF" w14:textId="77777777" w:rsidR="00804488" w:rsidRPr="0022411A" w:rsidRDefault="0022411A" w:rsidP="00804488">
      <w:pPr>
        <w:pStyle w:val="Listenabsatz"/>
        <w:numPr>
          <w:ilvl w:val="3"/>
          <w:numId w:val="10"/>
        </w:numPr>
        <w:ind w:left="284" w:hanging="284"/>
        <w:rPr>
          <w:rStyle w:val="Hervorhebung"/>
          <w:rFonts w:ascii="Courier New" w:hAnsi="Courier New" w:cs="Courier New"/>
          <w:b w:val="0"/>
          <w:iCs w:val="0"/>
        </w:rPr>
      </w:pPr>
      <m:oMath>
        <m:r>
          <m:rPr>
            <m:sty m:val="p"/>
          </m:rPr>
          <w:rPr>
            <w:rFonts w:ascii="Cambria Math" w:hAnsi="Cambria Math" w:cs="Courier New"/>
          </w:rPr>
          <m:t>sx</m:t>
        </m:r>
      </m:oMath>
      <w:r w:rsidR="00564C91" w:rsidRPr="0022411A">
        <w:t xml:space="preserve">: </w:t>
      </w:r>
      <w:r w:rsidR="00954F8A" w:rsidRPr="0022411A">
        <w:t xml:space="preserve">eine </w:t>
      </w:r>
      <w:r w:rsidR="00305377" w:rsidRPr="0022411A">
        <w:t>aus der Analyse des Datensatzes empirisch ermittelte Standardab</w:t>
      </w:r>
      <w:r w:rsidR="00804488" w:rsidRPr="0022411A">
        <w:t>w</w:t>
      </w:r>
      <w:r w:rsidR="00305377" w:rsidRPr="0022411A">
        <w:t>eichung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034"/>
        <w:gridCol w:w="3186"/>
      </w:tblGrid>
      <w:tr w:rsidR="009643F0" w14:paraId="293A94E3" w14:textId="77777777" w:rsidTr="005528EC">
        <w:trPr>
          <w:trHeight w:val="2288"/>
        </w:trPr>
        <w:tc>
          <w:tcPr>
            <w:tcW w:w="6776" w:type="dxa"/>
            <w:gridSpan w:val="2"/>
          </w:tcPr>
          <w:p w14:paraId="2F669E71" w14:textId="77777777" w:rsidR="00F2143B" w:rsidRDefault="00F2143B" w:rsidP="00CB75A2">
            <w:pPr>
              <w:spacing w:after="200" w:line="276" w:lineRule="auto"/>
              <w:jc w:val="left"/>
              <w:rPr>
                <w:iCs/>
              </w:rPr>
            </w:pPr>
          </w:p>
          <w:p w14:paraId="0ED91305" w14:textId="77777777" w:rsidR="00A964BA" w:rsidRDefault="009643F0" w:rsidP="00CB75A2">
            <w:pPr>
              <w:spacing w:after="200" w:line="276" w:lineRule="auto"/>
              <w:jc w:val="left"/>
              <w:rPr>
                <w:rFonts w:ascii="Courier New" w:hAnsi="Courier New" w:cs="Courier New"/>
                <w:iCs/>
                <w:bdr w:val="single" w:sz="4" w:space="0" w:color="auto"/>
              </w:rPr>
            </w:pPr>
            <w:r w:rsidRPr="00611408">
              <w:rPr>
                <w:iCs/>
              </w:rPr>
              <w:t xml:space="preserve">Aufrufen des Statistik-Menus </w:t>
            </w:r>
            <w:r w:rsidR="003821FA">
              <w:rPr>
                <w:iCs/>
              </w:rPr>
              <w:t xml:space="preserve"> </w:t>
            </w:r>
            <w:r w:rsidR="00A964BA" w:rsidRPr="00A964BA">
              <w:rPr>
                <w:rFonts w:ascii="Courier New" w:hAnsi="Courier New" w:cs="Courier New"/>
                <w:iCs/>
                <w:bdr w:val="single" w:sz="4" w:space="0" w:color="auto"/>
              </w:rPr>
              <w:t>3:Statistik</w:t>
            </w:r>
          </w:p>
          <w:p w14:paraId="38BB629C" w14:textId="77777777" w:rsidR="005528EC" w:rsidRDefault="005528EC" w:rsidP="00CB75A2">
            <w:pPr>
              <w:spacing w:after="200" w:line="276" w:lineRule="auto"/>
              <w:jc w:val="left"/>
              <w:rPr>
                <w:iCs/>
              </w:rPr>
            </w:pPr>
          </w:p>
          <w:p w14:paraId="07C2D291" w14:textId="77777777" w:rsidR="009643F0" w:rsidRDefault="00A964BA" w:rsidP="00CB75A2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>Untermenu</w:t>
            </w:r>
            <w:r w:rsidR="003821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1: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Variable</w:t>
            </w:r>
            <w:r>
              <w:rPr>
                <w:iCs/>
              </w:rPr>
              <w:br/>
            </w:r>
            <w:r w:rsidR="009643F0" w:rsidRPr="00611408">
              <w:rPr>
                <w:iCs/>
              </w:rPr>
              <w:t xml:space="preserve">Es öffnet sich ein Bildschirm mit </w:t>
            </w:r>
            <w:r>
              <w:rPr>
                <w:iCs/>
              </w:rPr>
              <w:t>einer</w:t>
            </w:r>
            <w:r w:rsidR="009643F0" w:rsidRPr="00611408">
              <w:rPr>
                <w:iCs/>
              </w:rPr>
              <w:t xml:space="preserve"> Spalte (Liste).</w:t>
            </w:r>
          </w:p>
          <w:p w14:paraId="5814BA9F" w14:textId="77777777" w:rsidR="009643F0" w:rsidRPr="00611408" w:rsidRDefault="00A964BA" w:rsidP="003535D9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Hier kann nun </w:t>
            </w:r>
            <w:r w:rsidR="00954F8A">
              <w:rPr>
                <w:iCs/>
              </w:rPr>
              <w:t>der</w:t>
            </w:r>
            <w:r>
              <w:rPr>
                <w:iCs/>
              </w:rPr>
              <w:t xml:space="preserve"> Datensatz </w:t>
            </w:r>
            <w:r w:rsidR="004A60B0">
              <w:rPr>
                <w:iCs/>
              </w:rPr>
              <w:t>eingegeben werden.</w:t>
            </w:r>
          </w:p>
        </w:tc>
        <w:tc>
          <w:tcPr>
            <w:tcW w:w="3186" w:type="dxa"/>
          </w:tcPr>
          <w:p w14:paraId="2E485D93" w14:textId="77777777" w:rsidR="004A60B0" w:rsidRDefault="005528EC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F72963C" wp14:editId="29FA54BD">
                  <wp:extent cx="1847850" cy="695325"/>
                  <wp:effectExtent l="19050" t="19050" r="19050" b="285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8765B">
              <w:rPr>
                <w:noProof/>
                <w:lang w:eastAsia="de-DE"/>
              </w:rPr>
              <w:drawing>
                <wp:inline distT="0" distB="0" distL="0" distR="0" wp14:anchorId="0391A171" wp14:editId="04EB2A2C">
                  <wp:extent cx="1847850" cy="695325"/>
                  <wp:effectExtent l="19050" t="19050" r="19050" b="285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964BA">
              <w:rPr>
                <w:noProof/>
                <w:lang w:eastAsia="de-DE"/>
              </w:rPr>
              <w:drawing>
                <wp:inline distT="0" distB="0" distL="0" distR="0" wp14:anchorId="4CBD7D5A" wp14:editId="1C7EB559">
                  <wp:extent cx="1847850" cy="695325"/>
                  <wp:effectExtent l="19050" t="19050" r="19050" b="285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3F0" w14:paraId="3968793A" w14:textId="77777777" w:rsidTr="005528EC">
        <w:trPr>
          <w:trHeight w:val="2180"/>
        </w:trPr>
        <w:tc>
          <w:tcPr>
            <w:tcW w:w="6776" w:type="dxa"/>
            <w:gridSpan w:val="2"/>
          </w:tcPr>
          <w:p w14:paraId="476EA30E" w14:textId="5F944087" w:rsidR="000B2E99" w:rsidRDefault="004A60B0" w:rsidP="0085736A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>Sollen Daten sowie die zugehörigen Häufigkeiten eingegeben werden, muss zuvor in</w:t>
            </w:r>
            <w:r w:rsidR="003821F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85736A">
              <w:rPr>
                <w:rFonts w:ascii="Courier New" w:hAnsi="Courier New" w:cs="Courier New"/>
                <w:iCs/>
                <w:bdr w:val="single" w:sz="4" w:space="0" w:color="auto"/>
              </w:rPr>
              <w:t>SHIFT</w:t>
            </w:r>
            <w:r>
              <w:rPr>
                <w:iCs/>
              </w:rPr>
              <w:t xml:space="preserve"> </w:t>
            </w:r>
            <w:r w:rsidR="00BD120A">
              <w:rPr>
                <w:iCs/>
              </w:rPr>
              <w:t xml:space="preserve"> 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SETUP</w:t>
            </w:r>
            <w:r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 xml:space="preserve">(eventuell mit der Pfeiltaste nach unten scrollen) </w:t>
            </w:r>
            <w:r>
              <w:rPr>
                <w:iCs/>
              </w:rPr>
              <w:t>unter</w:t>
            </w:r>
            <w:r w:rsidR="00D21BD8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2:Statistik</w:t>
            </w:r>
            <w:r w:rsidR="000B2E99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>bei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Häufigkeit</w:t>
            </w:r>
            <w:r w:rsidR="003821FA">
              <w:rPr>
                <w:rFonts w:ascii="Courier New" w:hAnsi="Courier New" w:cs="Courier New"/>
                <w:iCs/>
                <w:bdr w:val="single" w:sz="4" w:space="0" w:color="auto"/>
              </w:rPr>
              <w:t xml:space="preserve"> 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ein?</w:t>
            </w:r>
            <w:r w:rsidR="003821FA">
              <w:rPr>
                <w:rFonts w:ascii="Courier New" w:hAnsi="Courier New" w:cs="Courier New"/>
                <w:iCs/>
                <w:bdr w:val="single" w:sz="4" w:space="0" w:color="auto"/>
              </w:rPr>
              <w:br/>
              <w:t>1:</w:t>
            </w:r>
            <w:r w:rsidR="000B2E99"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Ein</w:t>
            </w:r>
            <w:r w:rsidR="000B2E99">
              <w:rPr>
                <w:iCs/>
              </w:rPr>
              <w:t xml:space="preserve"> </w:t>
            </w:r>
            <w:r w:rsidR="003821FA">
              <w:rPr>
                <w:iCs/>
              </w:rPr>
              <w:t xml:space="preserve"> </w:t>
            </w:r>
            <w:r w:rsidR="000B2E99">
              <w:rPr>
                <w:iCs/>
              </w:rPr>
              <w:t>ausgewählt werden.</w:t>
            </w:r>
          </w:p>
        </w:tc>
        <w:tc>
          <w:tcPr>
            <w:tcW w:w="3186" w:type="dxa"/>
          </w:tcPr>
          <w:p w14:paraId="7A721AB6" w14:textId="77777777" w:rsidR="000B2E99" w:rsidRDefault="000B2E99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FFCE08" wp14:editId="478FD34F">
                  <wp:extent cx="1847850" cy="695325"/>
                  <wp:effectExtent l="19050" t="19050" r="19050" b="285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7B507" w14:textId="77777777" w:rsidR="009643F0" w:rsidRPr="007B72BB" w:rsidRDefault="000B2E99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AA65B2" wp14:editId="6B0C625C">
                  <wp:extent cx="1847850" cy="695325"/>
                  <wp:effectExtent l="19050" t="19050" r="19050" b="285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37" w14:paraId="3CFC4E41" w14:textId="77777777" w:rsidTr="005528EC">
        <w:trPr>
          <w:trHeight w:val="1225"/>
        </w:trPr>
        <w:tc>
          <w:tcPr>
            <w:tcW w:w="6776" w:type="dxa"/>
            <w:gridSpan w:val="2"/>
            <w:vMerge w:val="restart"/>
          </w:tcPr>
          <w:p w14:paraId="77FF7BEF" w14:textId="77777777" w:rsidR="00E70E37" w:rsidRPr="00D21BD8" w:rsidRDefault="00E70E37" w:rsidP="00E6153A">
            <w:pPr>
              <w:spacing w:after="120" w:line="276" w:lineRule="auto"/>
              <w:rPr>
                <w:iCs/>
                <w:spacing w:val="-4"/>
              </w:rPr>
            </w:pPr>
            <w:r w:rsidRPr="00D21BD8">
              <w:rPr>
                <w:iCs/>
                <w:spacing w:val="-4"/>
              </w:rPr>
              <w:t>Zurück im Statistik-Menu hat man nun zwei Spalten: In die erste Spalte gibt man die Daten ein, in die zweite die jeweilige</w:t>
            </w:r>
            <w:r w:rsidR="00D21BD8" w:rsidRPr="00D21BD8">
              <w:rPr>
                <w:iCs/>
                <w:spacing w:val="-4"/>
              </w:rPr>
              <w:t>n</w:t>
            </w:r>
            <w:r w:rsidRPr="00D21BD8">
              <w:rPr>
                <w:iCs/>
                <w:spacing w:val="-4"/>
              </w:rPr>
              <w:t xml:space="preserve"> Häufigkeit</w:t>
            </w:r>
            <w:r w:rsidR="00D21BD8" w:rsidRPr="00D21BD8">
              <w:rPr>
                <w:iCs/>
                <w:spacing w:val="-4"/>
              </w:rPr>
              <w:t>en</w:t>
            </w:r>
            <w:r w:rsidRPr="00D21BD8">
              <w:rPr>
                <w:iCs/>
                <w:spacing w:val="-4"/>
              </w:rPr>
              <w:t>.</w:t>
            </w:r>
          </w:p>
          <w:p w14:paraId="1F42862C" w14:textId="77777777" w:rsidR="00E70E37" w:rsidRDefault="00E70E37" w:rsidP="00E6153A">
            <w:pPr>
              <w:spacing w:after="120" w:line="276" w:lineRule="auto"/>
              <w:jc w:val="left"/>
              <w:rPr>
                <w:iCs/>
              </w:rPr>
            </w:pPr>
            <w:r>
              <w:rPr>
                <w:iCs/>
              </w:rPr>
              <w:t>Das Löschen der Daten erfolgt über</w:t>
            </w:r>
            <w:r>
              <w:rPr>
                <w:iCs/>
              </w:rPr>
              <w:br/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OPTN</w:t>
            </w:r>
            <w:r>
              <w:rPr>
                <w:iCs/>
              </w:rPr>
              <w:t xml:space="preserve">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2: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Editor</w:t>
            </w:r>
            <w:r>
              <w:rPr>
                <w:iCs/>
              </w:rPr>
              <w:t xml:space="preserve">  und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2: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Alles löschen</w:t>
            </w:r>
            <w:r>
              <w:rPr>
                <w:iCs/>
              </w:rPr>
              <w:t xml:space="preserve">. </w:t>
            </w:r>
          </w:p>
          <w:p w14:paraId="562213AF" w14:textId="77777777" w:rsidR="00E70E37" w:rsidRDefault="00E70E37" w:rsidP="00564C91">
            <w:p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Zur Ausgabe der Kenngrößen gelangt man über</w:t>
            </w:r>
            <w:r>
              <w:rPr>
                <w:iCs/>
              </w:rPr>
              <w:br/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OPTN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 xml:space="preserve"> 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3</w:t>
            </w:r>
            <w:r w:rsidRPr="002D756B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1-Variab-Berech</w:t>
            </w:r>
            <w:r>
              <w:rPr>
                <w:iCs/>
              </w:rPr>
              <w:t xml:space="preserve"> </w:t>
            </w:r>
          </w:p>
        </w:tc>
        <w:tc>
          <w:tcPr>
            <w:tcW w:w="3186" w:type="dxa"/>
          </w:tcPr>
          <w:p w14:paraId="745A0846" w14:textId="77777777" w:rsidR="00E70E37" w:rsidRDefault="00E70E37" w:rsidP="0048765B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2657A2" wp14:editId="3AFCD791">
                  <wp:extent cx="1847850" cy="695325"/>
                  <wp:effectExtent l="19050" t="19050" r="19050" b="285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37" w14:paraId="2DC4508B" w14:textId="77777777" w:rsidTr="005528EC">
        <w:trPr>
          <w:trHeight w:val="956"/>
        </w:trPr>
        <w:tc>
          <w:tcPr>
            <w:tcW w:w="6776" w:type="dxa"/>
            <w:gridSpan w:val="2"/>
            <w:vMerge/>
          </w:tcPr>
          <w:p w14:paraId="3652F1F3" w14:textId="77777777" w:rsidR="00E70E37" w:rsidRDefault="00E70E37" w:rsidP="00564C91">
            <w:pPr>
              <w:spacing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  <w:vMerge w:val="restart"/>
          </w:tcPr>
          <w:p w14:paraId="2718C50E" w14:textId="77777777" w:rsidR="00E70E37" w:rsidRDefault="00E70E37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E696DE" wp14:editId="7936772C">
                  <wp:extent cx="1847850" cy="695325"/>
                  <wp:effectExtent l="19050" t="19050" r="19050" b="285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C7263" w14:textId="77777777" w:rsidR="00E70E37" w:rsidRDefault="00E70E37" w:rsidP="0048765B">
            <w:pPr>
              <w:spacing w:line="276" w:lineRule="auto"/>
              <w:rPr>
                <w:iCs/>
              </w:rPr>
            </w:pPr>
          </w:p>
          <w:p w14:paraId="1BCD4B09" w14:textId="77777777" w:rsidR="00E70E37" w:rsidRDefault="00AD50E6" w:rsidP="0048765B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86B97D" wp14:editId="0086B679">
                  <wp:extent cx="1847850" cy="6953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421" w14:paraId="5FA5D63F" w14:textId="77777777" w:rsidTr="0066634F">
        <w:trPr>
          <w:trHeight w:val="283"/>
        </w:trPr>
        <w:tc>
          <w:tcPr>
            <w:tcW w:w="1526" w:type="dxa"/>
          </w:tcPr>
          <w:p w14:paraId="5F52A7C8" w14:textId="565B1543" w:rsidR="006F5421" w:rsidRPr="00CB584A" w:rsidRDefault="00C9438B" w:rsidP="00BA451C">
            <w:pPr>
              <w:jc w:val="left"/>
              <w:rPr>
                <w:rFonts w:ascii="Courier New" w:hAnsi="Courier New" w:cs="Courier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Courier New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250" w:type="dxa"/>
          </w:tcPr>
          <w:p w14:paraId="00FB81D8" w14:textId="77777777" w:rsidR="006F5421" w:rsidRDefault="006F5421" w:rsidP="00627659">
            <w:pPr>
              <w:jc w:val="left"/>
            </w:pPr>
            <w:r>
              <w:t>Mittelwert</w:t>
            </w:r>
          </w:p>
        </w:tc>
        <w:tc>
          <w:tcPr>
            <w:tcW w:w="3186" w:type="dxa"/>
            <w:vMerge/>
          </w:tcPr>
          <w:p w14:paraId="4BB0FB4F" w14:textId="77777777" w:rsidR="006F5421" w:rsidRDefault="006F5421" w:rsidP="0048765B">
            <w:pPr>
              <w:rPr>
                <w:noProof/>
                <w:lang w:eastAsia="de-DE"/>
              </w:rPr>
            </w:pPr>
          </w:p>
        </w:tc>
      </w:tr>
      <w:tr w:rsidR="006F5421" w14:paraId="5CA9B172" w14:textId="77777777" w:rsidTr="0066634F">
        <w:trPr>
          <w:trHeight w:val="283"/>
        </w:trPr>
        <w:tc>
          <w:tcPr>
            <w:tcW w:w="1526" w:type="dxa"/>
          </w:tcPr>
          <w:p w14:paraId="78191E4D" w14:textId="5BCC0A07" w:rsidR="006F5421" w:rsidRPr="00CB584A" w:rsidRDefault="00C9438B" w:rsidP="00BA451C">
            <w:pPr>
              <w:jc w:val="left"/>
              <w:rPr>
                <w:rFonts w:ascii="Courier New" w:hAnsi="Courier New" w:cs="Courier New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nary>
            </m:oMath>
            <w:r w:rsidR="006F5421" w:rsidRPr="00CB584A">
              <w:rPr>
                <w:rFonts w:ascii="Courier New" w:hAnsi="Courier New" w:cs="Courier New"/>
              </w:rPr>
              <w:t xml:space="preserve"> </w:t>
            </w:r>
            <w:r w:rsidR="005528EC" w:rsidRPr="00CB584A">
              <w:rPr>
                <w:rFonts w:ascii="Courier New" w:hAnsi="Courier New" w:cs="Courier New"/>
              </w:rPr>
              <w:t xml:space="preserve">/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250" w:type="dxa"/>
          </w:tcPr>
          <w:p w14:paraId="76AC73FE" w14:textId="77777777" w:rsidR="006F5421" w:rsidRDefault="006F5421" w:rsidP="00627659">
            <w:pPr>
              <w:jc w:val="left"/>
            </w:pPr>
            <w:r>
              <w:t>Summe aller Daten</w:t>
            </w:r>
            <w:r w:rsidR="005528EC">
              <w:t xml:space="preserve"> / Summe aller Datenquadrate</w:t>
            </w:r>
          </w:p>
        </w:tc>
        <w:tc>
          <w:tcPr>
            <w:tcW w:w="3186" w:type="dxa"/>
            <w:vMerge/>
          </w:tcPr>
          <w:p w14:paraId="50EAD993" w14:textId="77777777" w:rsidR="006F5421" w:rsidRDefault="006F5421" w:rsidP="0048765B">
            <w:pPr>
              <w:rPr>
                <w:noProof/>
                <w:lang w:eastAsia="de-DE"/>
              </w:rPr>
            </w:pPr>
          </w:p>
        </w:tc>
      </w:tr>
      <w:tr w:rsidR="005528EC" w14:paraId="1DC211A6" w14:textId="77777777" w:rsidTr="0066634F">
        <w:trPr>
          <w:trHeight w:val="283"/>
        </w:trPr>
        <w:tc>
          <w:tcPr>
            <w:tcW w:w="1526" w:type="dxa"/>
          </w:tcPr>
          <w:p w14:paraId="75094278" w14:textId="4455A233" w:rsidR="005528EC" w:rsidRPr="00CB584A" w:rsidRDefault="00C9438B" w:rsidP="005528EC">
            <w:pPr>
              <w:jc w:val="left"/>
              <w:rPr>
                <w:rFonts w:ascii="Courier New" w:hAnsi="Courier New" w:cs="Courier New"/>
              </w:rPr>
            </w:pPr>
            <m:oMath>
              <m:sSup>
                <m:sSupPr>
                  <m:ctrlPr>
                    <w:rPr>
                      <w:rFonts w:ascii="Cambria Math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</w:rPr>
                <m:t>x</m:t>
              </m:r>
            </m:oMath>
            <w:r w:rsidR="005528EC" w:rsidRPr="00CB584A">
              <w:rPr>
                <w:rFonts w:ascii="Courier New" w:eastAsiaTheme="minorEastAsia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σx</m:t>
              </m:r>
            </m:oMath>
          </w:p>
        </w:tc>
        <w:tc>
          <w:tcPr>
            <w:tcW w:w="5250" w:type="dxa"/>
          </w:tcPr>
          <w:p w14:paraId="7F47F08C" w14:textId="77777777" w:rsidR="005528EC" w:rsidRPr="0066634F" w:rsidRDefault="005528EC" w:rsidP="005528EC">
            <w:pPr>
              <w:jc w:val="left"/>
              <w:rPr>
                <w:spacing w:val="-6"/>
              </w:rPr>
            </w:pPr>
            <w:r w:rsidRPr="0066634F">
              <w:rPr>
                <w:spacing w:val="-6"/>
              </w:rPr>
              <w:t>Varianz / Standardabweichung (</w:t>
            </w:r>
            <w:r w:rsidRPr="0066634F">
              <w:rPr>
                <w:spacing w:val="-10"/>
              </w:rPr>
              <w:t>aus Datensatz ermittelt</w:t>
            </w:r>
            <w:r w:rsidRPr="0066634F">
              <w:rPr>
                <w:spacing w:val="-18"/>
              </w:rPr>
              <w:t>)</w:t>
            </w:r>
          </w:p>
        </w:tc>
        <w:tc>
          <w:tcPr>
            <w:tcW w:w="3186" w:type="dxa"/>
            <w:vMerge/>
          </w:tcPr>
          <w:p w14:paraId="05E42DEA" w14:textId="77777777" w:rsidR="005528EC" w:rsidRDefault="005528EC" w:rsidP="00B10FB8">
            <w:pPr>
              <w:jc w:val="left"/>
            </w:pPr>
          </w:p>
        </w:tc>
      </w:tr>
      <w:tr w:rsidR="005528EC" w14:paraId="7BE658A1" w14:textId="77777777" w:rsidTr="0066634F">
        <w:trPr>
          <w:trHeight w:val="283"/>
        </w:trPr>
        <w:tc>
          <w:tcPr>
            <w:tcW w:w="1526" w:type="dxa"/>
          </w:tcPr>
          <w:p w14:paraId="392BC427" w14:textId="2B1E585B" w:rsidR="005528EC" w:rsidRPr="00CB584A" w:rsidRDefault="00C9438B" w:rsidP="005528EC">
            <w:pPr>
              <w:jc w:val="left"/>
              <w:rPr>
                <w:rFonts w:ascii="Courier New" w:hAnsi="Courier New" w:cs="Courier New"/>
              </w:rPr>
            </w:pPr>
            <m:oMath>
              <m:sSup>
                <m:sSupPr>
                  <m:ctrlPr>
                    <w:rPr>
                      <w:rFonts w:ascii="Cambria Math" w:hAnsi="Cambria Math" w:cs="Courier Ne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</w:rPr>
                <m:t>x</m:t>
              </m:r>
            </m:oMath>
            <w:r w:rsidR="005528EC" w:rsidRPr="00CB584A">
              <w:rPr>
                <w:rFonts w:ascii="Courier New" w:eastAsiaTheme="minorEastAsia" w:hAnsi="Courier New" w:cs="Courier New"/>
              </w:rPr>
              <w:t xml:space="preserve"> / 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sx</m:t>
              </m:r>
            </m:oMath>
          </w:p>
        </w:tc>
        <w:tc>
          <w:tcPr>
            <w:tcW w:w="5250" w:type="dxa"/>
          </w:tcPr>
          <w:p w14:paraId="5F10E482" w14:textId="77777777" w:rsidR="005528EC" w:rsidRDefault="005528EC" w:rsidP="00437954">
            <w:pPr>
              <w:jc w:val="left"/>
            </w:pPr>
            <w:r w:rsidRPr="0066634F">
              <w:rPr>
                <w:spacing w:val="-6"/>
              </w:rPr>
              <w:t>Varianz / Standardabweichung (empirisch ermittelt)</w:t>
            </w:r>
          </w:p>
        </w:tc>
        <w:tc>
          <w:tcPr>
            <w:tcW w:w="3186" w:type="dxa"/>
            <w:vMerge/>
          </w:tcPr>
          <w:p w14:paraId="261B2EFD" w14:textId="77777777" w:rsidR="005528EC" w:rsidRDefault="005528EC" w:rsidP="00B10FB8">
            <w:pPr>
              <w:jc w:val="left"/>
            </w:pPr>
          </w:p>
        </w:tc>
      </w:tr>
      <w:tr w:rsidR="005528EC" w14:paraId="28C61B81" w14:textId="77777777" w:rsidTr="0066634F">
        <w:trPr>
          <w:trHeight w:val="281"/>
        </w:trPr>
        <w:tc>
          <w:tcPr>
            <w:tcW w:w="1526" w:type="dxa"/>
          </w:tcPr>
          <w:p w14:paraId="4EE30595" w14:textId="77777777" w:rsidR="005528EC" w:rsidRPr="00CB584A" w:rsidRDefault="005528EC" w:rsidP="00437954">
            <w:pPr>
              <w:jc w:val="left"/>
              <w:rPr>
                <w:rFonts w:ascii="Courier New" w:hAnsi="Courier New" w:cs="Courier New"/>
              </w:rPr>
            </w:pPr>
            <w:r w:rsidRPr="00CB584A">
              <w:rPr>
                <w:rFonts w:ascii="Courier New" w:hAnsi="Courier New" w:cs="Courier New"/>
              </w:rPr>
              <w:t>n</w:t>
            </w:r>
          </w:p>
        </w:tc>
        <w:tc>
          <w:tcPr>
            <w:tcW w:w="5250" w:type="dxa"/>
          </w:tcPr>
          <w:p w14:paraId="765A10F3" w14:textId="77777777" w:rsidR="005528EC" w:rsidRDefault="005528EC" w:rsidP="00437954">
            <w:pPr>
              <w:jc w:val="left"/>
            </w:pPr>
            <w:r>
              <w:t>Gesamtzahl der Daten</w:t>
            </w:r>
          </w:p>
        </w:tc>
        <w:tc>
          <w:tcPr>
            <w:tcW w:w="3186" w:type="dxa"/>
            <w:vMerge/>
          </w:tcPr>
          <w:p w14:paraId="784922B9" w14:textId="77777777" w:rsidR="005528EC" w:rsidRDefault="005528EC" w:rsidP="00B10FB8">
            <w:pPr>
              <w:jc w:val="left"/>
            </w:pPr>
          </w:p>
        </w:tc>
      </w:tr>
      <w:tr w:rsidR="005528EC" w14:paraId="64A09279" w14:textId="77777777" w:rsidTr="0066634F">
        <w:trPr>
          <w:trHeight w:val="283"/>
        </w:trPr>
        <w:tc>
          <w:tcPr>
            <w:tcW w:w="1526" w:type="dxa"/>
          </w:tcPr>
          <w:p w14:paraId="5319E6EC" w14:textId="77777777" w:rsidR="005528EC" w:rsidRPr="00CB584A" w:rsidRDefault="005528EC" w:rsidP="005528EC">
            <w:pPr>
              <w:jc w:val="left"/>
              <w:rPr>
                <w:rFonts w:ascii="Courier New" w:hAnsi="Courier New" w:cs="Courier New"/>
                <w:spacing w:val="-32"/>
              </w:rPr>
            </w:pPr>
            <w:r w:rsidRPr="00CB584A">
              <w:rPr>
                <w:rFonts w:ascii="Courier New" w:hAnsi="Courier New" w:cs="Courier New"/>
                <w:spacing w:val="-32"/>
              </w:rPr>
              <w:t>min(X)/</w:t>
            </w:r>
            <w:proofErr w:type="spellStart"/>
            <w:r w:rsidRPr="00CB584A">
              <w:rPr>
                <w:rFonts w:ascii="Courier New" w:hAnsi="Courier New" w:cs="Courier New"/>
                <w:spacing w:val="-32"/>
              </w:rPr>
              <w:t>max</w:t>
            </w:r>
            <w:proofErr w:type="spellEnd"/>
            <w:r w:rsidRPr="00CB584A">
              <w:rPr>
                <w:rFonts w:ascii="Courier New" w:hAnsi="Courier New" w:cs="Courier New"/>
                <w:spacing w:val="-32"/>
              </w:rPr>
              <w:t>(X)</w:t>
            </w:r>
          </w:p>
        </w:tc>
        <w:tc>
          <w:tcPr>
            <w:tcW w:w="5250" w:type="dxa"/>
          </w:tcPr>
          <w:p w14:paraId="23BCDB61" w14:textId="77777777" w:rsidR="005528EC" w:rsidRDefault="005528EC" w:rsidP="003552D8">
            <w:pPr>
              <w:jc w:val="left"/>
            </w:pPr>
            <w:r>
              <w:t>Minimum / Maximum</w:t>
            </w:r>
          </w:p>
        </w:tc>
        <w:tc>
          <w:tcPr>
            <w:tcW w:w="3186" w:type="dxa"/>
            <w:vMerge/>
          </w:tcPr>
          <w:p w14:paraId="1F38E471" w14:textId="77777777" w:rsidR="005528EC" w:rsidRDefault="005528EC" w:rsidP="00B10FB8">
            <w:pPr>
              <w:jc w:val="left"/>
            </w:pPr>
          </w:p>
        </w:tc>
      </w:tr>
      <w:tr w:rsidR="005528EC" w14:paraId="3BC4F04A" w14:textId="77777777" w:rsidTr="0066634F">
        <w:trPr>
          <w:trHeight w:val="283"/>
        </w:trPr>
        <w:tc>
          <w:tcPr>
            <w:tcW w:w="1526" w:type="dxa"/>
          </w:tcPr>
          <w:p w14:paraId="7F201A79" w14:textId="77777777" w:rsidR="005528EC" w:rsidRPr="00CB584A" w:rsidRDefault="005528EC" w:rsidP="003552D8">
            <w:pPr>
              <w:jc w:val="left"/>
              <w:rPr>
                <w:rFonts w:ascii="Courier New" w:hAnsi="Courier New" w:cs="Courier New"/>
              </w:rPr>
            </w:pPr>
            <w:r w:rsidRPr="00CB584A">
              <w:rPr>
                <w:rFonts w:ascii="Courier New" w:hAnsi="Courier New" w:cs="Courier New"/>
              </w:rPr>
              <w:t>Q</w:t>
            </w:r>
            <w:r w:rsidRPr="00CB584A">
              <w:rPr>
                <w:rFonts w:ascii="Courier New" w:hAnsi="Courier New" w:cs="Courier New"/>
                <w:vertAlign w:val="subscript"/>
              </w:rPr>
              <w:t>1</w:t>
            </w:r>
            <w:r w:rsidR="0066634F" w:rsidRPr="00CB584A">
              <w:rPr>
                <w:rFonts w:ascii="Courier New" w:hAnsi="Courier New" w:cs="Courier New"/>
              </w:rPr>
              <w:t xml:space="preserve"> / Q</w:t>
            </w:r>
            <w:r w:rsidR="0066634F" w:rsidRPr="00CB584A">
              <w:rPr>
                <w:rFonts w:ascii="Courier New" w:hAnsi="Courier New" w:cs="Courier New"/>
                <w:vertAlign w:val="subscript"/>
              </w:rPr>
              <w:t>3</w:t>
            </w:r>
          </w:p>
        </w:tc>
        <w:tc>
          <w:tcPr>
            <w:tcW w:w="5250" w:type="dxa"/>
          </w:tcPr>
          <w:p w14:paraId="0DA49117" w14:textId="77777777" w:rsidR="005528EC" w:rsidRDefault="005528EC" w:rsidP="003552D8">
            <w:pPr>
              <w:jc w:val="left"/>
            </w:pPr>
            <w:r>
              <w:t>unteres Quartil</w:t>
            </w:r>
            <w:r w:rsidR="0066634F">
              <w:t xml:space="preserve"> / oberes Quartil</w:t>
            </w:r>
          </w:p>
        </w:tc>
        <w:tc>
          <w:tcPr>
            <w:tcW w:w="3186" w:type="dxa"/>
            <w:vMerge/>
          </w:tcPr>
          <w:p w14:paraId="7D5EE004" w14:textId="77777777" w:rsidR="005528EC" w:rsidRDefault="005528EC" w:rsidP="00B10FB8">
            <w:pPr>
              <w:jc w:val="left"/>
            </w:pPr>
          </w:p>
        </w:tc>
      </w:tr>
      <w:tr w:rsidR="005528EC" w14:paraId="3FA63023" w14:textId="77777777" w:rsidTr="0066634F">
        <w:trPr>
          <w:trHeight w:val="283"/>
        </w:trPr>
        <w:tc>
          <w:tcPr>
            <w:tcW w:w="1526" w:type="dxa"/>
          </w:tcPr>
          <w:p w14:paraId="0D432406" w14:textId="77777777" w:rsidR="005528EC" w:rsidRPr="00CB584A" w:rsidRDefault="005528EC" w:rsidP="00BA451C">
            <w:pPr>
              <w:jc w:val="left"/>
              <w:rPr>
                <w:rFonts w:ascii="Courier New" w:hAnsi="Courier New" w:cs="Courier New"/>
              </w:rPr>
            </w:pPr>
            <w:proofErr w:type="spellStart"/>
            <w:r w:rsidRPr="00CB584A">
              <w:rPr>
                <w:rFonts w:ascii="Courier New" w:hAnsi="Courier New" w:cs="Courier New"/>
              </w:rPr>
              <w:t>Med</w:t>
            </w:r>
            <w:proofErr w:type="spellEnd"/>
          </w:p>
        </w:tc>
        <w:tc>
          <w:tcPr>
            <w:tcW w:w="5250" w:type="dxa"/>
          </w:tcPr>
          <w:p w14:paraId="63C9A530" w14:textId="77777777" w:rsidR="005528EC" w:rsidRDefault="005528EC" w:rsidP="00627659">
            <w:pPr>
              <w:jc w:val="left"/>
            </w:pPr>
            <w:r>
              <w:t>Median</w:t>
            </w:r>
          </w:p>
        </w:tc>
        <w:tc>
          <w:tcPr>
            <w:tcW w:w="3186" w:type="dxa"/>
            <w:vMerge/>
          </w:tcPr>
          <w:p w14:paraId="49D30651" w14:textId="77777777" w:rsidR="005528EC" w:rsidRDefault="005528EC" w:rsidP="00B10FB8">
            <w:pPr>
              <w:jc w:val="left"/>
            </w:pPr>
          </w:p>
        </w:tc>
      </w:tr>
    </w:tbl>
    <w:p w14:paraId="659178F8" w14:textId="77777777" w:rsidR="00871E2B" w:rsidRDefault="00871E2B">
      <w:pPr>
        <w:jc w:val="left"/>
        <w:rPr>
          <w:rStyle w:val="Hervorhebung"/>
        </w:rPr>
      </w:pPr>
      <w:r>
        <w:rPr>
          <w:rStyle w:val="Hervorhebung"/>
        </w:rPr>
        <w:br w:type="page"/>
      </w:r>
    </w:p>
    <w:p w14:paraId="18DA9C29" w14:textId="77777777" w:rsidR="00B9382C" w:rsidRPr="00DF2C45" w:rsidRDefault="00B9382C" w:rsidP="00B9382C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 xml:space="preserve">Ermitteln von </w:t>
      </w:r>
      <w:r w:rsidR="00661F82">
        <w:rPr>
          <w:rStyle w:val="Hervorhebung"/>
        </w:rPr>
        <w:t xml:space="preserve">Funktionswerten der Dichtefunktion </w:t>
      </w:r>
      <w:r>
        <w:rPr>
          <w:rStyle w:val="Hervorhebung"/>
        </w:rPr>
        <w:t>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p w14:paraId="15A5911C" w14:textId="77777777" w:rsidR="00B9382C" w:rsidRDefault="00520DBC" w:rsidP="00F2143B">
      <w:pPr>
        <w:pStyle w:val="Listenabsatz"/>
        <w:ind w:left="0"/>
        <w:rPr>
          <w:rStyle w:val="Hervorhebung"/>
          <w:b w:val="0"/>
        </w:rPr>
      </w:pPr>
      <w:r>
        <w:rPr>
          <w:rStyle w:val="Hervorhebung"/>
          <w:b w:val="0"/>
        </w:rPr>
        <w:t xml:space="preserve">Bei Kenntnis der Funktionsgleichung der Dichtefunktion können Funktionswerte durch Generieren einer Wertetabelle bestimmt werden. Für das Basisfach kann die Gleichung der Dichtefunktion nicht vorausgesetzt werden. Der WTR </w:t>
      </w:r>
      <w:r w:rsidR="00C45CB8">
        <w:rPr>
          <w:rStyle w:val="Hervorhebung"/>
          <w:b w:val="0"/>
        </w:rPr>
        <w:t>bietet</w:t>
      </w:r>
      <w:r>
        <w:rPr>
          <w:rStyle w:val="Hervorhebung"/>
          <w:b w:val="0"/>
        </w:rPr>
        <w:t xml:space="preserve"> jedoch die Möglichkeit bei Kenntnis von Erwartungswert und Standardabweichung einzelne Funktionswerte der Dichtefunktion zu berechnen und so z.B. </w:t>
      </w:r>
      <w:r>
        <w:rPr>
          <w:rStyle w:val="Hervorhebung"/>
          <w:b w:val="0"/>
        </w:rPr>
        <w:br/>
        <w:t>den  y-Wert  des Hochpunktes der Glockenkurve zu erhalten.</w:t>
      </w:r>
    </w:p>
    <w:p w14:paraId="0BBCAC34" w14:textId="77777777" w:rsidR="00F2143B" w:rsidRPr="00F2143B" w:rsidRDefault="00F2143B" w:rsidP="00F2143B">
      <w:pPr>
        <w:pStyle w:val="Listenabsatz"/>
        <w:ind w:left="0"/>
        <w:rPr>
          <w:rStyle w:val="Hervorhebung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B9382C" w14:paraId="2047B30D" w14:textId="77777777" w:rsidTr="00555DCD">
        <w:trPr>
          <w:trHeight w:val="2072"/>
        </w:trPr>
        <w:tc>
          <w:tcPr>
            <w:tcW w:w="6776" w:type="dxa"/>
          </w:tcPr>
          <w:p w14:paraId="6026EFE0" w14:textId="77777777" w:rsidR="00B9382C" w:rsidRDefault="00B9382C" w:rsidP="00555DCD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</w:t>
            </w:r>
            <w:r w:rsidRPr="00611408"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50CD4BED" w14:textId="77777777" w:rsidR="00B9382C" w:rsidRPr="00611408" w:rsidRDefault="00B9382C" w:rsidP="00520DBC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 w:rsidR="00520DBC">
              <w:rPr>
                <w:rFonts w:ascii="Courier New" w:hAnsi="Courier New" w:cs="Courier New"/>
                <w:iCs/>
                <w:bdr w:val="single" w:sz="4" w:space="0" w:color="auto"/>
              </w:rPr>
              <w:t>1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 w:rsidR="00520DBC">
              <w:rPr>
                <w:rFonts w:ascii="Courier New" w:hAnsi="Courier New" w:cs="Courier New"/>
                <w:iCs/>
                <w:bdr w:val="single" w:sz="4" w:space="0" w:color="auto"/>
              </w:rPr>
              <w:t>Normal-Dichte</w:t>
            </w:r>
          </w:p>
        </w:tc>
        <w:tc>
          <w:tcPr>
            <w:tcW w:w="3186" w:type="dxa"/>
          </w:tcPr>
          <w:p w14:paraId="6EE69DFC" w14:textId="77777777" w:rsidR="00B9382C" w:rsidRDefault="00B9382C" w:rsidP="00555DCD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12ED10" wp14:editId="301D65FE">
                  <wp:extent cx="1847850" cy="695325"/>
                  <wp:effectExtent l="19050" t="19050" r="19050" b="285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2DE84C8" wp14:editId="5D98DFBF">
                  <wp:extent cx="1847850" cy="695325"/>
                  <wp:effectExtent l="19050" t="19050" r="19050" b="2857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2C" w14:paraId="668AC5F3" w14:textId="77777777" w:rsidTr="00555DCD">
        <w:trPr>
          <w:trHeight w:val="1150"/>
        </w:trPr>
        <w:tc>
          <w:tcPr>
            <w:tcW w:w="6776" w:type="dxa"/>
          </w:tcPr>
          <w:p w14:paraId="79ACBFC7" w14:textId="77777777" w:rsidR="00B9382C" w:rsidRDefault="00B9382C" w:rsidP="00520DBC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die</w:t>
            </w:r>
            <w:r w:rsidR="00520DBC">
              <w:rPr>
                <w:iCs/>
              </w:rPr>
              <w:t xml:space="preserve"> Stelle</w:t>
            </w:r>
            <w:r>
              <w:rPr>
                <w:iCs/>
              </w:rPr>
              <w:t>, die Standardabweichung und der Erwartungswert eingegeben werden.</w:t>
            </w:r>
          </w:p>
        </w:tc>
        <w:tc>
          <w:tcPr>
            <w:tcW w:w="3186" w:type="dxa"/>
          </w:tcPr>
          <w:p w14:paraId="73462F20" w14:textId="77777777" w:rsidR="00B9382C" w:rsidRPr="007B72BB" w:rsidRDefault="00520DBC" w:rsidP="00555DCD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CC7C3A" wp14:editId="5BC68EBE">
                  <wp:extent cx="1847850" cy="695325"/>
                  <wp:effectExtent l="19050" t="19050" r="19050" b="2857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2C" w14:paraId="15039C77" w14:textId="77777777" w:rsidTr="003C05E2">
        <w:trPr>
          <w:trHeight w:val="1209"/>
        </w:trPr>
        <w:tc>
          <w:tcPr>
            <w:tcW w:w="6776" w:type="dxa"/>
          </w:tcPr>
          <w:p w14:paraId="74D8E7B2" w14:textId="77777777" w:rsidR="00B9382C" w:rsidRPr="00520DBC" w:rsidRDefault="00520DBC" w:rsidP="00520DBC">
            <w:pPr>
              <w:spacing w:after="200" w:line="276" w:lineRule="auto"/>
              <w:jc w:val="left"/>
              <w:rPr>
                <w:rFonts w:asciiTheme="majorHAnsi" w:hAnsiTheme="majorHAnsi" w:cstheme="majorHAnsi"/>
                <w:iCs/>
              </w:rPr>
            </w:pPr>
            <w:r>
              <w:rPr>
                <w:iCs/>
              </w:rPr>
              <w:t xml:space="preserve">Bestätigen mit </w:t>
            </w:r>
            <w:r>
              <w:rPr>
                <w:rFonts w:ascii="CASIO ClassWiz" w:hAnsi="CASIO ClassWiz"/>
                <w:sz w:val="24"/>
              </w:rPr>
              <w:t>=</w:t>
            </w:r>
            <w:r>
              <w:rPr>
                <w:rFonts w:cstheme="minorHAnsi"/>
              </w:rPr>
              <w:t xml:space="preserve"> liefert den Funktionswert der Dichtefunktion</w:t>
            </w:r>
          </w:p>
        </w:tc>
        <w:tc>
          <w:tcPr>
            <w:tcW w:w="3186" w:type="dxa"/>
          </w:tcPr>
          <w:p w14:paraId="403D917F" w14:textId="77777777" w:rsidR="00B9382C" w:rsidRDefault="00520DBC" w:rsidP="00555DCD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5EE869" wp14:editId="3306F8BC">
                  <wp:extent cx="1847850" cy="695325"/>
                  <wp:effectExtent l="19050" t="19050" r="19050" b="2857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64737" w14:textId="77777777" w:rsidR="003C05E2" w:rsidRDefault="003C05E2" w:rsidP="003C05E2">
      <w:pPr>
        <w:pStyle w:val="Listenabsatz"/>
        <w:spacing w:after="120"/>
        <w:ind w:left="360"/>
        <w:rPr>
          <w:rStyle w:val="Hervorhebung"/>
        </w:rPr>
      </w:pPr>
    </w:p>
    <w:p w14:paraId="0E36D57C" w14:textId="77777777" w:rsidR="00B9382C" w:rsidRDefault="00B9382C" w:rsidP="00B9382C">
      <w:pPr>
        <w:pStyle w:val="Listenabsatz"/>
        <w:spacing w:after="120"/>
        <w:ind w:left="360"/>
        <w:rPr>
          <w:rStyle w:val="Hervorhebung"/>
        </w:rPr>
        <w:sectPr w:rsidR="00B9382C" w:rsidSect="00E6153A">
          <w:headerReference w:type="default" r:id="rId20"/>
          <w:footerReference w:type="default" r:id="rId21"/>
          <w:pgSz w:w="11906" w:h="16838"/>
          <w:pgMar w:top="1418" w:right="1080" w:bottom="851" w:left="1080" w:header="708" w:footer="478" w:gutter="0"/>
          <w:cols w:space="708"/>
          <w:docGrid w:linePitch="360"/>
        </w:sectPr>
      </w:pPr>
    </w:p>
    <w:p w14:paraId="68A8BAFB" w14:textId="77777777" w:rsidR="00D21BD8" w:rsidRPr="00DF2C45" w:rsidRDefault="00EE0420" w:rsidP="00DF2C45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>Ermitteln von Wahrscheinlichkeiten 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974DE5" w14:paraId="3CCFC436" w14:textId="77777777" w:rsidTr="00B10FB8">
        <w:trPr>
          <w:trHeight w:val="2072"/>
        </w:trPr>
        <w:tc>
          <w:tcPr>
            <w:tcW w:w="6776" w:type="dxa"/>
          </w:tcPr>
          <w:p w14:paraId="27D03A77" w14:textId="77777777" w:rsidR="00974DE5" w:rsidRDefault="00974DE5" w:rsidP="00B10FB8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 w:rsidR="00893311"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 w:rsidR="00893311">
              <w:rPr>
                <w:iCs/>
              </w:rPr>
              <w:t>funktionen</w:t>
            </w:r>
            <w:r w:rsidR="003535D9">
              <w:rPr>
                <w:iCs/>
              </w:rPr>
              <w:t xml:space="preserve"> </w:t>
            </w:r>
            <w:r w:rsidRPr="00611408">
              <w:rPr>
                <w:iCs/>
              </w:rPr>
              <w:t xml:space="preserve">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7A5FA425" w14:textId="77777777" w:rsidR="00974DE5" w:rsidRPr="00611408" w:rsidRDefault="00974DE5" w:rsidP="003535D9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 w:rsidR="00893311">
              <w:rPr>
                <w:rFonts w:ascii="Courier New" w:hAnsi="Courier New" w:cs="Courier New"/>
                <w:iCs/>
                <w:bdr w:val="single" w:sz="4" w:space="0" w:color="auto"/>
              </w:rPr>
              <w:t>2:Kumul.Normal-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</w:t>
            </w:r>
          </w:p>
        </w:tc>
        <w:tc>
          <w:tcPr>
            <w:tcW w:w="3186" w:type="dxa"/>
          </w:tcPr>
          <w:p w14:paraId="42291322" w14:textId="77777777" w:rsidR="00974DE5" w:rsidRDefault="00893311" w:rsidP="00893311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81100D" wp14:editId="4B518EB3">
                  <wp:extent cx="1847850" cy="695325"/>
                  <wp:effectExtent l="19050" t="19050" r="19050" b="285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2DC49EA" wp14:editId="280C442A">
                  <wp:extent cx="1847850" cy="695325"/>
                  <wp:effectExtent l="19050" t="19050" r="19050" b="285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1BD608C9" w14:textId="77777777" w:rsidTr="003140CC">
        <w:trPr>
          <w:trHeight w:val="1150"/>
        </w:trPr>
        <w:tc>
          <w:tcPr>
            <w:tcW w:w="6776" w:type="dxa"/>
          </w:tcPr>
          <w:p w14:paraId="09A722B0" w14:textId="77777777" w:rsidR="00974DE5" w:rsidRDefault="00893311" w:rsidP="00AD50E6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die Intervallgrenzen, die Standard</w:t>
            </w:r>
            <w:r w:rsidR="00AD50E6">
              <w:rPr>
                <w:iCs/>
              </w:rPr>
              <w:t>abweichung</w:t>
            </w:r>
            <w:r>
              <w:rPr>
                <w:iCs/>
              </w:rPr>
              <w:t xml:space="preserve"> und der Erwartungswert eingegeben werden.</w:t>
            </w:r>
          </w:p>
        </w:tc>
        <w:tc>
          <w:tcPr>
            <w:tcW w:w="3186" w:type="dxa"/>
          </w:tcPr>
          <w:p w14:paraId="6BEA6FF5" w14:textId="77777777" w:rsidR="00974DE5" w:rsidRPr="007B72BB" w:rsidRDefault="004412D8" w:rsidP="003140CC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9FD4E6" wp14:editId="03B76D00">
                  <wp:extent cx="1847850" cy="695325"/>
                  <wp:effectExtent l="19050" t="19050" r="19050" b="285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399C74E5" w14:textId="77777777" w:rsidTr="002D5B9B">
        <w:trPr>
          <w:trHeight w:val="1777"/>
        </w:trPr>
        <w:tc>
          <w:tcPr>
            <w:tcW w:w="6776" w:type="dxa"/>
          </w:tcPr>
          <w:p w14:paraId="7D1BC761" w14:textId="77777777" w:rsidR="00974DE5" w:rsidRDefault="002D5B9B" w:rsidP="002D5B9B">
            <w:pPr>
              <w:spacing w:after="200" w:line="276" w:lineRule="auto"/>
              <w:jc w:val="left"/>
              <w:rPr>
                <w:rFonts w:ascii="Arial" w:eastAsiaTheme="minorEastAsia" w:hAnsi="Arial" w:cs="Arial"/>
                <w:iCs/>
              </w:rPr>
            </w:pPr>
            <w:r>
              <w:rPr>
                <w:iCs/>
              </w:rPr>
              <w:t xml:space="preserve">Falls </w:t>
            </w:r>
            <w:r w:rsidR="003535D9">
              <w:rPr>
                <w:iCs/>
              </w:rPr>
              <w:t xml:space="preserve"> </w:t>
            </w:r>
            <w:r>
              <w:rPr>
                <w:iCs/>
              </w:rPr>
              <w:t xml:space="preserve">P(a </w:t>
            </w:r>
            <w:r>
              <w:rPr>
                <w:rFonts w:cstheme="minorHAnsi"/>
                <w:iCs/>
              </w:rPr>
              <w:t>≤ X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bzw.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iCs/>
              </w:rPr>
              <w:t>P(a &lt;</w:t>
            </w:r>
            <w:r>
              <w:rPr>
                <w:rFonts w:cstheme="minorHAnsi"/>
                <w:iCs/>
              </w:rPr>
              <w:t xml:space="preserve"> X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ist anhand der Aufgabenstellung zu entscheiden, ob als untere Grenze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-∞</m:t>
              </m:r>
            </m:oMath>
            <w:r>
              <w:rPr>
                <w:rFonts w:ascii="Arial" w:hAnsi="Arial" w:cs="Arial"/>
                <w:iCs/>
              </w:rPr>
              <w:t xml:space="preserve">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oder (bei annähernd normalverteilten Datensätzen) das Minimum der Datenreihe eingegeben wird. Im ersten Fall wählt man als untere Grenze einen sehr kleinen Wert, z.B.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</w:p>
          <w:p w14:paraId="2DBCD591" w14:textId="77777777" w:rsidR="002D5B9B" w:rsidRDefault="002D5B9B" w:rsidP="00EE0420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rFonts w:ascii="Arial" w:hAnsi="Arial" w:cs="Arial"/>
                <w:iCs/>
              </w:rPr>
              <w:t>Entsprechend</w:t>
            </w:r>
            <w:r>
              <w:rPr>
                <w:iCs/>
              </w:rPr>
              <w:t xml:space="preserve"> wählt man für</w:t>
            </w:r>
            <w:r w:rsidR="003535D9">
              <w:rPr>
                <w:iCs/>
              </w:rPr>
              <w:t xml:space="preserve"> </w:t>
            </w:r>
            <w:r>
              <w:rPr>
                <w:iCs/>
              </w:rPr>
              <w:t xml:space="preserve"> P(X </w:t>
            </w:r>
            <w:r>
              <w:rPr>
                <w:rFonts w:cstheme="minorHAnsi"/>
                <w:iCs/>
              </w:rPr>
              <w:t>≤ b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bzw.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iCs/>
              </w:rPr>
              <w:t>P(X &lt;</w:t>
            </w:r>
            <w:r>
              <w:rPr>
                <w:rFonts w:cstheme="minorHAnsi"/>
                <w:iCs/>
              </w:rPr>
              <w:t xml:space="preserve"> b</w:t>
            </w:r>
            <w:r>
              <w:rPr>
                <w:rFonts w:ascii="Arial" w:hAnsi="Arial" w:cs="Arial"/>
                <w:iCs/>
              </w:rPr>
              <w:t>)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ggf. als obere Grenze beispielsweise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3535D9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</w:p>
        </w:tc>
        <w:tc>
          <w:tcPr>
            <w:tcW w:w="3186" w:type="dxa"/>
          </w:tcPr>
          <w:p w14:paraId="4059E2EF" w14:textId="77777777" w:rsidR="00974DE5" w:rsidRDefault="003140CC" w:rsidP="00B10FB8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DD4CC7" wp14:editId="7AD73579">
                  <wp:extent cx="1847850" cy="695325"/>
                  <wp:effectExtent l="19050" t="19050" r="19050" b="285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3BAB2" w14:textId="77777777" w:rsidR="002D5B9B" w:rsidRDefault="002D5B9B" w:rsidP="00B10FB8">
            <w:pPr>
              <w:spacing w:line="276" w:lineRule="auto"/>
              <w:rPr>
                <w:noProof/>
                <w:lang w:eastAsia="de-DE"/>
              </w:rPr>
            </w:pPr>
          </w:p>
          <w:p w14:paraId="33FE30A2" w14:textId="77777777" w:rsidR="002D5B9B" w:rsidRDefault="002D5B9B" w:rsidP="00B10FB8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2B523A" wp14:editId="71FE4ADE">
                  <wp:extent cx="1847850" cy="695325"/>
                  <wp:effectExtent l="19050" t="19050" r="19050" b="285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AFFCD" w14:textId="77777777" w:rsidR="0085736A" w:rsidRDefault="0085736A" w:rsidP="0085736A">
      <w:pPr>
        <w:pStyle w:val="Listenabsatz"/>
        <w:ind w:left="0"/>
        <w:rPr>
          <w:rStyle w:val="Hervorhebung"/>
          <w:b w:val="0"/>
        </w:rPr>
      </w:pPr>
      <w:r>
        <w:rPr>
          <w:iCs/>
        </w:rPr>
        <w:t>Will man b</w:t>
      </w:r>
      <w:r w:rsidRPr="00EE0420">
        <w:rPr>
          <w:iCs/>
        </w:rPr>
        <w:t xml:space="preserve">ei einer Normalverteilung Wahrscheinlichkeiten </w:t>
      </w:r>
      <w:r>
        <w:rPr>
          <w:iCs/>
        </w:rPr>
        <w:t xml:space="preserve">für einen diskreten  Wert  k </w:t>
      </w:r>
      <m:oMath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iCs/>
        </w:rPr>
        <w:t xml:space="preserve">  angeben, so kann dies nur über die </w:t>
      </w:r>
      <w:r>
        <w:rPr>
          <w:rStyle w:val="Hervorhebung"/>
          <w:b w:val="0"/>
        </w:rPr>
        <w:t xml:space="preserve">Stetigkeitskorrektur erfolgen, d.h. man berechnet über die zugehörige Verteilungsfunktion den Wert für  </w:t>
      </w:r>
      <w:r>
        <w:rPr>
          <w:iCs/>
        </w:rPr>
        <w:t xml:space="preserve">P(k – 0,5 </w:t>
      </w:r>
      <w:r>
        <w:rPr>
          <w:rFonts w:cstheme="minorHAnsi"/>
          <w:iCs/>
        </w:rPr>
        <w:t>≤ X ≤ k + 0,5</w:t>
      </w:r>
      <w:r>
        <w:rPr>
          <w:rFonts w:ascii="Arial" w:hAnsi="Arial" w:cs="Arial"/>
          <w:iCs/>
        </w:rPr>
        <w:t>)</w:t>
      </w:r>
      <w:r>
        <w:rPr>
          <w:rStyle w:val="Hervorhebung"/>
          <w:b w:val="0"/>
        </w:rPr>
        <w:t>.</w:t>
      </w:r>
    </w:p>
    <w:p w14:paraId="41985F69" w14:textId="77777777" w:rsidR="00F2143B" w:rsidRDefault="00F2143B"/>
    <w:p w14:paraId="2AE419AA" w14:textId="77777777" w:rsidR="0085736A" w:rsidRDefault="0085736A"/>
    <w:p w14:paraId="0D911BD6" w14:textId="77777777" w:rsidR="00112B4D" w:rsidRDefault="00EE0420" w:rsidP="00DF2C45">
      <w:pPr>
        <w:pStyle w:val="Zwischenberschrift1"/>
        <w:ind w:left="357" w:hanging="357"/>
        <w:rPr>
          <w:rStyle w:val="Hervorhebung"/>
        </w:rPr>
      </w:pPr>
      <w:r>
        <w:rPr>
          <w:rStyle w:val="Hervorhebung"/>
        </w:rPr>
        <w:t>Berechnung von (oberen) Grenzen</w:t>
      </w:r>
    </w:p>
    <w:p w14:paraId="12E5884F" w14:textId="77777777" w:rsidR="00EE0420" w:rsidRDefault="00EE0420" w:rsidP="00F2143B">
      <w:pPr>
        <w:pStyle w:val="Listenabsatz"/>
        <w:ind w:left="0"/>
        <w:rPr>
          <w:rFonts w:cstheme="minorHAnsi"/>
          <w:iCs/>
        </w:rPr>
      </w:pPr>
      <w:r>
        <w:t>Bei gegebenen Wahrscheinlichkeiten von</w:t>
      </w:r>
      <w:r w:rsidR="00687E5C">
        <w:t xml:space="preserve"> </w:t>
      </w:r>
      <w:r>
        <w:t xml:space="preserve"> </w:t>
      </w:r>
      <w:r>
        <w:rPr>
          <w:iCs/>
        </w:rPr>
        <w:t xml:space="preserve">P(X </w:t>
      </w:r>
      <w:r>
        <w:rPr>
          <w:rFonts w:cstheme="minorHAnsi"/>
          <w:iCs/>
        </w:rPr>
        <w:t>≤ b</w:t>
      </w:r>
      <w:r>
        <w:rPr>
          <w:rFonts w:ascii="Arial" w:hAnsi="Arial" w:cs="Arial"/>
          <w:iCs/>
        </w:rPr>
        <w:t>)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bzw.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>
        <w:rPr>
          <w:iCs/>
        </w:rPr>
        <w:t>P(X &lt;</w:t>
      </w:r>
      <w:r>
        <w:rPr>
          <w:rFonts w:cstheme="minorHAnsi"/>
          <w:iCs/>
        </w:rPr>
        <w:t xml:space="preserve"> b)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>kann der Wert für</w:t>
      </w:r>
      <w:r w:rsidR="00687E5C">
        <w:rPr>
          <w:rFonts w:cstheme="minorHAnsi"/>
          <w:iCs/>
        </w:rPr>
        <w:t xml:space="preserve"> die obere Intervallgrenze </w:t>
      </w:r>
      <w:r>
        <w:rPr>
          <w:rFonts w:cstheme="minorHAnsi"/>
          <w:iCs/>
        </w:rPr>
        <w:t xml:space="preserve"> b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ermittelt werden. </w:t>
      </w:r>
    </w:p>
    <w:p w14:paraId="0AAAEE95" w14:textId="77777777" w:rsidR="00F2143B" w:rsidRPr="00F2143B" w:rsidRDefault="00F2143B" w:rsidP="00F2143B">
      <w:pPr>
        <w:pStyle w:val="Listenabsatz"/>
        <w:ind w:left="0"/>
        <w:rPr>
          <w:rStyle w:val="Hervorhebung"/>
          <w:rFonts w:cstheme="minorHAnsi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186"/>
      </w:tblGrid>
      <w:tr w:rsidR="00EE0420" w14:paraId="734BBEB9" w14:textId="77777777" w:rsidTr="00E721A8">
        <w:trPr>
          <w:trHeight w:val="1243"/>
        </w:trPr>
        <w:tc>
          <w:tcPr>
            <w:tcW w:w="6776" w:type="dxa"/>
          </w:tcPr>
          <w:p w14:paraId="5A8F803A" w14:textId="77777777" w:rsidR="00EE0420" w:rsidRDefault="00EE0420" w:rsidP="00E616AE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>funktionen</w:t>
            </w:r>
            <w:r w:rsidR="00687E5C">
              <w:rPr>
                <w:iCs/>
              </w:rPr>
              <w:t xml:space="preserve"> </w:t>
            </w:r>
            <w:r w:rsidRPr="00611408">
              <w:rPr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4:Verteilungsfkt.</w:t>
            </w:r>
          </w:p>
          <w:p w14:paraId="4E371074" w14:textId="77777777" w:rsidR="00EE0420" w:rsidRPr="00611408" w:rsidRDefault="00EE0420" w:rsidP="00EE0420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 xml:space="preserve">Untermenu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3:Inv.Normal-</w:t>
            </w:r>
            <w:r w:rsidRPr="004A60B0">
              <w:rPr>
                <w:rFonts w:ascii="Courier New" w:hAnsi="Courier New" w:cs="Courier New"/>
                <w:iCs/>
                <w:bdr w:val="single" w:sz="4" w:space="0" w:color="auto"/>
              </w:rPr>
              <w:t>V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.</w:t>
            </w:r>
          </w:p>
        </w:tc>
        <w:tc>
          <w:tcPr>
            <w:tcW w:w="3186" w:type="dxa"/>
          </w:tcPr>
          <w:p w14:paraId="317F14BF" w14:textId="77777777" w:rsidR="00EE0420" w:rsidRDefault="00EE0420" w:rsidP="00E616AE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8B11A5" wp14:editId="4930CF77">
                  <wp:extent cx="1847850" cy="695325"/>
                  <wp:effectExtent l="19050" t="19050" r="19050" b="285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20" w14:paraId="33474188" w14:textId="77777777" w:rsidTr="00E616AE">
        <w:trPr>
          <w:trHeight w:val="1150"/>
        </w:trPr>
        <w:tc>
          <w:tcPr>
            <w:tcW w:w="6776" w:type="dxa"/>
          </w:tcPr>
          <w:p w14:paraId="3BE0A928" w14:textId="557C5674" w:rsidR="00EE0420" w:rsidRDefault="00EE0420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 xml:space="preserve">, bei dem </w:t>
            </w:r>
            <w:r w:rsidR="00E721A8">
              <w:rPr>
                <w:iCs/>
              </w:rPr>
              <w:t>unter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 </w:t>
            </w:r>
            <w:r w:rsidR="00E721A8" w:rsidRPr="00E721A8">
              <w:rPr>
                <w:rFonts w:ascii="Courier New" w:hAnsi="Courier New" w:cs="Courier New"/>
                <w:iCs/>
                <w:bdr w:val="single" w:sz="4" w:space="0" w:color="auto"/>
              </w:rPr>
              <w:t>Fläche</w:t>
            </w:r>
            <w:r w:rsidR="00E721A8">
              <w:rPr>
                <w:iCs/>
              </w:rPr>
              <w:t xml:space="preserve"> 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der Wert von </w:t>
            </w:r>
            <w:r w:rsidR="00687E5C">
              <w:rPr>
                <w:iCs/>
              </w:rPr>
              <w:t xml:space="preserve"> </w:t>
            </w:r>
            <w:r w:rsidR="00E721A8">
              <w:rPr>
                <w:iCs/>
              </w:rPr>
              <w:t xml:space="preserve">P(X </w:t>
            </w:r>
            <w:r w:rsidR="00E721A8">
              <w:rPr>
                <w:rFonts w:cstheme="minorHAnsi"/>
                <w:iCs/>
              </w:rPr>
              <w:t>≤ b</w:t>
            </w:r>
            <w:r w:rsidR="00E721A8">
              <w:rPr>
                <w:rFonts w:ascii="Arial" w:hAnsi="Arial" w:cs="Arial"/>
                <w:iCs/>
              </w:rPr>
              <w:t xml:space="preserve">)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 w:rsidR="00E721A8">
              <w:rPr>
                <w:rFonts w:ascii="Arial" w:hAnsi="Arial" w:cs="Arial"/>
                <w:iCs/>
              </w:rPr>
              <w:t xml:space="preserve">bzw.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 w:rsidR="00E721A8">
              <w:rPr>
                <w:iCs/>
              </w:rPr>
              <w:t>P(X &lt;</w:t>
            </w:r>
            <w:r w:rsidR="00E721A8">
              <w:rPr>
                <w:rFonts w:cstheme="minorHAnsi"/>
                <w:iCs/>
              </w:rPr>
              <w:t xml:space="preserve"> b) eingegeben wird, außerdem </w:t>
            </w:r>
            <w:r>
              <w:rPr>
                <w:iCs/>
              </w:rPr>
              <w:t>die Standard</w:t>
            </w:r>
            <w:r w:rsidR="00383335">
              <w:rPr>
                <w:iCs/>
              </w:rPr>
              <w:t>abweichung</w:t>
            </w:r>
            <w:r>
              <w:rPr>
                <w:iCs/>
              </w:rPr>
              <w:t xml:space="preserve"> und der Erwartungswert</w:t>
            </w:r>
            <w:r w:rsidR="0085736A">
              <w:rPr>
                <w:iCs/>
              </w:rPr>
              <w:t>.</w:t>
            </w:r>
          </w:p>
        </w:tc>
        <w:tc>
          <w:tcPr>
            <w:tcW w:w="3186" w:type="dxa"/>
          </w:tcPr>
          <w:p w14:paraId="34C63761" w14:textId="77777777" w:rsidR="00EE0420" w:rsidRPr="007B72BB" w:rsidRDefault="00383335" w:rsidP="00E616AE">
            <w:pPr>
              <w:spacing w:line="276" w:lineRule="auto"/>
              <w:rPr>
                <w:i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93F0FA" wp14:editId="7690A479">
                  <wp:extent cx="1847850" cy="695325"/>
                  <wp:effectExtent l="19050" t="19050" r="19050" b="2857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C836" w14:textId="77777777" w:rsidR="00383335" w:rsidRDefault="00383335" w:rsidP="00EE0420">
      <w:pPr>
        <w:pStyle w:val="Listenabsatz"/>
        <w:ind w:left="0"/>
        <w:rPr>
          <w:rFonts w:cstheme="minorHAnsi"/>
          <w:iCs/>
        </w:rPr>
      </w:pPr>
    </w:p>
    <w:sectPr w:rsidR="00383335" w:rsidSect="00E6153A">
      <w:headerReference w:type="default" r:id="rId26"/>
      <w:footerReference w:type="default" r:id="rId27"/>
      <w:pgSz w:w="11906" w:h="16838"/>
      <w:pgMar w:top="1418" w:right="1080" w:bottom="851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0B9E" w14:textId="77777777" w:rsidR="009744C5" w:rsidRDefault="009744C5" w:rsidP="00E422B2">
      <w:r>
        <w:separator/>
      </w:r>
    </w:p>
  </w:endnote>
  <w:endnote w:type="continuationSeparator" w:id="0">
    <w:p w14:paraId="3BF2A4EC" w14:textId="77777777" w:rsidR="009744C5" w:rsidRDefault="009744C5" w:rsidP="00E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IO ClassWiz">
    <w:altName w:val="Calibri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F6E0" w14:textId="77777777" w:rsidR="00B9382C" w:rsidRPr="002C01EA" w:rsidRDefault="00B9382C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>
      <w:rPr>
        <w:sz w:val="20"/>
      </w:rPr>
      <w:tab/>
    </w:r>
    <w:r>
      <w:rPr>
        <w:sz w:val="20"/>
      </w:rPr>
      <w:tab/>
    </w:r>
    <w:r w:rsidRPr="002C01EA">
      <w:rPr>
        <w:sz w:val="20"/>
      </w:rPr>
      <w:t xml:space="preserve">Seite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PAGE </w:instrText>
    </w:r>
    <w:r w:rsidRPr="002C01EA">
      <w:rPr>
        <w:sz w:val="20"/>
      </w:rPr>
      <w:fldChar w:fldCharType="separate"/>
    </w:r>
    <w:r w:rsidR="003E6289">
      <w:rPr>
        <w:noProof/>
        <w:sz w:val="20"/>
      </w:rPr>
      <w:t>1</w:t>
    </w:r>
    <w:r w:rsidRPr="002C01EA">
      <w:rPr>
        <w:sz w:val="20"/>
      </w:rPr>
      <w:fldChar w:fldCharType="end"/>
    </w:r>
    <w:r w:rsidRPr="002C01EA">
      <w:rPr>
        <w:sz w:val="20"/>
      </w:rPr>
      <w:t xml:space="preserve"> von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NUMPAGES </w:instrText>
    </w:r>
    <w:r w:rsidRPr="002C01EA">
      <w:rPr>
        <w:sz w:val="20"/>
      </w:rPr>
      <w:fldChar w:fldCharType="separate"/>
    </w:r>
    <w:r w:rsidR="003E6289">
      <w:rPr>
        <w:noProof/>
        <w:sz w:val="20"/>
      </w:rPr>
      <w:t>3</w:t>
    </w:r>
    <w:r w:rsidRPr="002C01E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CEF7" w14:textId="77777777" w:rsidR="00E05E74" w:rsidRPr="002C01EA" w:rsidRDefault="00112B4D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 w:rsidR="00804488">
      <w:rPr>
        <w:sz w:val="20"/>
      </w:rPr>
      <w:tab/>
    </w:r>
    <w:r w:rsidR="00804488">
      <w:rPr>
        <w:sz w:val="20"/>
      </w:rPr>
      <w:tab/>
    </w:r>
    <w:r w:rsidR="00E05E74" w:rsidRPr="002C01EA">
      <w:rPr>
        <w:sz w:val="20"/>
      </w:rPr>
      <w:t xml:space="preserve">Seite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PAGE </w:instrText>
    </w:r>
    <w:r w:rsidR="00E05E74" w:rsidRPr="002C01EA">
      <w:rPr>
        <w:sz w:val="20"/>
      </w:rPr>
      <w:fldChar w:fldCharType="separate"/>
    </w:r>
    <w:r w:rsidR="003E6289">
      <w:rPr>
        <w:noProof/>
        <w:sz w:val="20"/>
      </w:rPr>
      <w:t>1</w:t>
    </w:r>
    <w:r w:rsidR="00E05E74" w:rsidRPr="002C01EA">
      <w:rPr>
        <w:sz w:val="20"/>
      </w:rPr>
      <w:fldChar w:fldCharType="end"/>
    </w:r>
    <w:r w:rsidR="00E05E74" w:rsidRPr="002C01EA">
      <w:rPr>
        <w:sz w:val="20"/>
      </w:rPr>
      <w:t xml:space="preserve"> von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NUMPAGES </w:instrText>
    </w:r>
    <w:r w:rsidR="00E05E74" w:rsidRPr="002C01EA">
      <w:rPr>
        <w:sz w:val="20"/>
      </w:rPr>
      <w:fldChar w:fldCharType="separate"/>
    </w:r>
    <w:r w:rsidR="003E6289">
      <w:rPr>
        <w:noProof/>
        <w:sz w:val="20"/>
      </w:rPr>
      <w:t>3</w:t>
    </w:r>
    <w:r w:rsidR="00E05E74" w:rsidRPr="002C01E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4338" w14:textId="77777777" w:rsidR="009744C5" w:rsidRDefault="009744C5" w:rsidP="00E422B2">
      <w:r>
        <w:separator/>
      </w:r>
    </w:p>
  </w:footnote>
  <w:footnote w:type="continuationSeparator" w:id="0">
    <w:p w14:paraId="43F0C7C7" w14:textId="77777777" w:rsidR="009744C5" w:rsidRDefault="009744C5" w:rsidP="00E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3E3B" w14:textId="77777777" w:rsidR="00B9382C" w:rsidRPr="00A37239" w:rsidRDefault="0022411A" w:rsidP="00A37239">
    <w:pPr>
      <w:pStyle w:val="Kopfzeile"/>
      <w:rPr>
        <w:sz w:val="20"/>
        <w:szCs w:val="20"/>
      </w:rPr>
    </w:pPr>
    <w:r w:rsidRPr="0022411A">
      <w:rPr>
        <w:b/>
        <w:sz w:val="20"/>
      </w:rPr>
      <w:t>Normalverteilung</w:t>
    </w:r>
    <w:r w:rsidR="00B9382C" w:rsidRPr="0022411A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6B238E6" wp14:editId="6E3DA5A5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82C"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Casio</w:t>
    </w:r>
  </w:p>
  <w:p w14:paraId="3E6C4BCE" w14:textId="77777777" w:rsidR="00B9382C" w:rsidRDefault="00B9382C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E089FD4" wp14:editId="3BE86FA4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EA12D" id="Gerade Verbindung 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DLSbTi2AQAAuA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1BF3" w14:textId="4FA5B33E" w:rsidR="00A37239" w:rsidRPr="00A37239" w:rsidRDefault="0085736A" w:rsidP="00A37239">
    <w:pPr>
      <w:pStyle w:val="Kopfzeile"/>
      <w:rPr>
        <w:sz w:val="20"/>
        <w:szCs w:val="20"/>
      </w:rPr>
    </w:pPr>
    <w:r w:rsidRPr="0022411A">
      <w:rPr>
        <w:b/>
        <w:sz w:val="20"/>
      </w:rPr>
      <w:t>Normalverteilung</w:t>
    </w:r>
    <w:r w:rsidRPr="0022411A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718656" behindDoc="1" locked="0" layoutInCell="1" allowOverlap="1" wp14:anchorId="5D55B5A8" wp14:editId="3C26D881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Casio</w:t>
    </w:r>
    <w:r w:rsidR="00A37239" w:rsidRPr="00294AF0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F0FC86F" wp14:editId="7B892CB4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A253F" w14:textId="77777777" w:rsidR="00A37239" w:rsidRDefault="00A37239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4E22F" wp14:editId="7CE61B62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2704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LyRxpe2AQAAtg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365"/>
    <w:multiLevelType w:val="multilevel"/>
    <w:tmpl w:val="7CCA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11644"/>
    <w:multiLevelType w:val="multilevel"/>
    <w:tmpl w:val="29A4D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85D4B"/>
    <w:multiLevelType w:val="hybridMultilevel"/>
    <w:tmpl w:val="E0F4A616"/>
    <w:lvl w:ilvl="0" w:tplc="306876CC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EBA"/>
    <w:multiLevelType w:val="hybridMultilevel"/>
    <w:tmpl w:val="5CC684F4"/>
    <w:lvl w:ilvl="0" w:tplc="673CD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0A6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967BE"/>
    <w:multiLevelType w:val="hybridMultilevel"/>
    <w:tmpl w:val="ABE0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EC7"/>
    <w:multiLevelType w:val="multilevel"/>
    <w:tmpl w:val="0BB0BEA8"/>
    <w:lvl w:ilvl="0">
      <w:start w:val="1"/>
      <w:numFmt w:val="decimal"/>
      <w:pStyle w:val="Zwischenberschrift1"/>
      <w:lvlText w:val="%1."/>
      <w:lvlJc w:val="left"/>
      <w:pPr>
        <w:ind w:left="360" w:hanging="360"/>
      </w:pPr>
    </w:lvl>
    <w:lvl w:ilvl="1">
      <w:start w:val="1"/>
      <w:numFmt w:val="decimal"/>
      <w:pStyle w:val="Zwisch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536E4"/>
    <w:multiLevelType w:val="hybridMultilevel"/>
    <w:tmpl w:val="F8C2C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329"/>
    <w:multiLevelType w:val="hybridMultilevel"/>
    <w:tmpl w:val="DC18475A"/>
    <w:lvl w:ilvl="0" w:tplc="D636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C0875C">
      <w:start w:val="1"/>
      <w:numFmt w:val="upperRoman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9A2B4F"/>
    <w:multiLevelType w:val="hybridMultilevel"/>
    <w:tmpl w:val="7FB23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F0E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C"/>
    <w:rsid w:val="000120A9"/>
    <w:rsid w:val="0002551A"/>
    <w:rsid w:val="00080561"/>
    <w:rsid w:val="00080E2A"/>
    <w:rsid w:val="00094E2F"/>
    <w:rsid w:val="000B2E99"/>
    <w:rsid w:val="000C1F44"/>
    <w:rsid w:val="000C302F"/>
    <w:rsid w:val="000D0C20"/>
    <w:rsid w:val="000D14F7"/>
    <w:rsid w:val="000D173F"/>
    <w:rsid w:val="000D61D4"/>
    <w:rsid w:val="00104838"/>
    <w:rsid w:val="00112B4D"/>
    <w:rsid w:val="00114F59"/>
    <w:rsid w:val="00140456"/>
    <w:rsid w:val="001440DF"/>
    <w:rsid w:val="00151830"/>
    <w:rsid w:val="00160F99"/>
    <w:rsid w:val="0016372F"/>
    <w:rsid w:val="0018107D"/>
    <w:rsid w:val="001976B5"/>
    <w:rsid w:val="001D033E"/>
    <w:rsid w:val="001D7C6A"/>
    <w:rsid w:val="001F5CCF"/>
    <w:rsid w:val="0020360B"/>
    <w:rsid w:val="002070A7"/>
    <w:rsid w:val="002226F2"/>
    <w:rsid w:val="0022411A"/>
    <w:rsid w:val="0023659E"/>
    <w:rsid w:val="00242A04"/>
    <w:rsid w:val="00245517"/>
    <w:rsid w:val="00254951"/>
    <w:rsid w:val="002603AB"/>
    <w:rsid w:val="002800E6"/>
    <w:rsid w:val="002B0BCC"/>
    <w:rsid w:val="002C01EA"/>
    <w:rsid w:val="002C33B0"/>
    <w:rsid w:val="002C3BF4"/>
    <w:rsid w:val="002D5B9B"/>
    <w:rsid w:val="002D756B"/>
    <w:rsid w:val="002E61B9"/>
    <w:rsid w:val="002F7011"/>
    <w:rsid w:val="00305377"/>
    <w:rsid w:val="00311DA8"/>
    <w:rsid w:val="003140CC"/>
    <w:rsid w:val="0035218C"/>
    <w:rsid w:val="003535D9"/>
    <w:rsid w:val="003539E8"/>
    <w:rsid w:val="00362DB8"/>
    <w:rsid w:val="00371C24"/>
    <w:rsid w:val="003804CC"/>
    <w:rsid w:val="003821FA"/>
    <w:rsid w:val="00383335"/>
    <w:rsid w:val="003C05E2"/>
    <w:rsid w:val="003C3C91"/>
    <w:rsid w:val="003D42F7"/>
    <w:rsid w:val="003D78DD"/>
    <w:rsid w:val="003E2F09"/>
    <w:rsid w:val="003E6289"/>
    <w:rsid w:val="003F2701"/>
    <w:rsid w:val="00411974"/>
    <w:rsid w:val="00415253"/>
    <w:rsid w:val="0043232A"/>
    <w:rsid w:val="004412D8"/>
    <w:rsid w:val="00443360"/>
    <w:rsid w:val="00453BEB"/>
    <w:rsid w:val="00472413"/>
    <w:rsid w:val="0048765B"/>
    <w:rsid w:val="004946D1"/>
    <w:rsid w:val="00495BF2"/>
    <w:rsid w:val="004A60B0"/>
    <w:rsid w:val="004B6CC1"/>
    <w:rsid w:val="004D2302"/>
    <w:rsid w:val="004E1B4E"/>
    <w:rsid w:val="004F1799"/>
    <w:rsid w:val="004F57F1"/>
    <w:rsid w:val="00505ADD"/>
    <w:rsid w:val="005073DA"/>
    <w:rsid w:val="00516159"/>
    <w:rsid w:val="00520DBC"/>
    <w:rsid w:val="0052605B"/>
    <w:rsid w:val="0053055F"/>
    <w:rsid w:val="0055208E"/>
    <w:rsid w:val="005528EC"/>
    <w:rsid w:val="00564C91"/>
    <w:rsid w:val="005654E2"/>
    <w:rsid w:val="005775B8"/>
    <w:rsid w:val="00593194"/>
    <w:rsid w:val="005A6E16"/>
    <w:rsid w:val="005D78A9"/>
    <w:rsid w:val="005F37E5"/>
    <w:rsid w:val="005F4333"/>
    <w:rsid w:val="00604AD8"/>
    <w:rsid w:val="00605EEF"/>
    <w:rsid w:val="00607AA9"/>
    <w:rsid w:val="00611408"/>
    <w:rsid w:val="00615199"/>
    <w:rsid w:val="00635F4F"/>
    <w:rsid w:val="00646524"/>
    <w:rsid w:val="006477E7"/>
    <w:rsid w:val="00661F82"/>
    <w:rsid w:val="0066634F"/>
    <w:rsid w:val="006717DB"/>
    <w:rsid w:val="00687E5C"/>
    <w:rsid w:val="006D40B6"/>
    <w:rsid w:val="006E43FB"/>
    <w:rsid w:val="006F04B3"/>
    <w:rsid w:val="006F4917"/>
    <w:rsid w:val="006F5421"/>
    <w:rsid w:val="006F54AB"/>
    <w:rsid w:val="00704DDF"/>
    <w:rsid w:val="00710037"/>
    <w:rsid w:val="0071520B"/>
    <w:rsid w:val="00725F73"/>
    <w:rsid w:val="007B02FF"/>
    <w:rsid w:val="007B72BB"/>
    <w:rsid w:val="007D0EAE"/>
    <w:rsid w:val="007D7C95"/>
    <w:rsid w:val="007E2BF4"/>
    <w:rsid w:val="007F0B57"/>
    <w:rsid w:val="007F3FCF"/>
    <w:rsid w:val="007F42CA"/>
    <w:rsid w:val="00802F3B"/>
    <w:rsid w:val="00804488"/>
    <w:rsid w:val="00804AC2"/>
    <w:rsid w:val="00817A98"/>
    <w:rsid w:val="00821449"/>
    <w:rsid w:val="00840C8F"/>
    <w:rsid w:val="008420CF"/>
    <w:rsid w:val="0085479D"/>
    <w:rsid w:val="0085736A"/>
    <w:rsid w:val="00862E29"/>
    <w:rsid w:val="00871E2B"/>
    <w:rsid w:val="00882BD2"/>
    <w:rsid w:val="00893311"/>
    <w:rsid w:val="008A612E"/>
    <w:rsid w:val="008B56DB"/>
    <w:rsid w:val="008C074B"/>
    <w:rsid w:val="008C52E2"/>
    <w:rsid w:val="0091666D"/>
    <w:rsid w:val="009239AA"/>
    <w:rsid w:val="00925AFE"/>
    <w:rsid w:val="00936A24"/>
    <w:rsid w:val="0094397D"/>
    <w:rsid w:val="00954F8A"/>
    <w:rsid w:val="0096278E"/>
    <w:rsid w:val="009643F0"/>
    <w:rsid w:val="009732C1"/>
    <w:rsid w:val="009744C5"/>
    <w:rsid w:val="00974DE5"/>
    <w:rsid w:val="009E0967"/>
    <w:rsid w:val="00A006A5"/>
    <w:rsid w:val="00A2122D"/>
    <w:rsid w:val="00A227D9"/>
    <w:rsid w:val="00A37239"/>
    <w:rsid w:val="00A47B33"/>
    <w:rsid w:val="00A7131A"/>
    <w:rsid w:val="00A8667E"/>
    <w:rsid w:val="00A964BA"/>
    <w:rsid w:val="00AA6429"/>
    <w:rsid w:val="00AB32C1"/>
    <w:rsid w:val="00AD13E7"/>
    <w:rsid w:val="00AD50E6"/>
    <w:rsid w:val="00B16B23"/>
    <w:rsid w:val="00B208CB"/>
    <w:rsid w:val="00B44A6D"/>
    <w:rsid w:val="00B51FC9"/>
    <w:rsid w:val="00B774AE"/>
    <w:rsid w:val="00B803AF"/>
    <w:rsid w:val="00B87D4A"/>
    <w:rsid w:val="00B9382C"/>
    <w:rsid w:val="00BA4E68"/>
    <w:rsid w:val="00BD120A"/>
    <w:rsid w:val="00C00D45"/>
    <w:rsid w:val="00C029AA"/>
    <w:rsid w:val="00C45CB8"/>
    <w:rsid w:val="00C527DF"/>
    <w:rsid w:val="00C6008B"/>
    <w:rsid w:val="00C67E94"/>
    <w:rsid w:val="00C84C1A"/>
    <w:rsid w:val="00CA229E"/>
    <w:rsid w:val="00CB5391"/>
    <w:rsid w:val="00CB584A"/>
    <w:rsid w:val="00CB5CFC"/>
    <w:rsid w:val="00CB75A2"/>
    <w:rsid w:val="00CC7525"/>
    <w:rsid w:val="00CD2F73"/>
    <w:rsid w:val="00CF003A"/>
    <w:rsid w:val="00D124A5"/>
    <w:rsid w:val="00D12F34"/>
    <w:rsid w:val="00D15C9C"/>
    <w:rsid w:val="00D21BD8"/>
    <w:rsid w:val="00D24FCE"/>
    <w:rsid w:val="00D41A5A"/>
    <w:rsid w:val="00D516A1"/>
    <w:rsid w:val="00D5513E"/>
    <w:rsid w:val="00D56BA7"/>
    <w:rsid w:val="00D83B90"/>
    <w:rsid w:val="00D97F37"/>
    <w:rsid w:val="00DB6DCE"/>
    <w:rsid w:val="00DC6967"/>
    <w:rsid w:val="00DD2871"/>
    <w:rsid w:val="00DE1FAF"/>
    <w:rsid w:val="00DE51DB"/>
    <w:rsid w:val="00DF2C45"/>
    <w:rsid w:val="00DF366C"/>
    <w:rsid w:val="00E0036E"/>
    <w:rsid w:val="00E050AB"/>
    <w:rsid w:val="00E05E74"/>
    <w:rsid w:val="00E145CF"/>
    <w:rsid w:val="00E2469D"/>
    <w:rsid w:val="00E256A7"/>
    <w:rsid w:val="00E422B2"/>
    <w:rsid w:val="00E564D7"/>
    <w:rsid w:val="00E6153A"/>
    <w:rsid w:val="00E70E37"/>
    <w:rsid w:val="00E721A8"/>
    <w:rsid w:val="00EA4D23"/>
    <w:rsid w:val="00EA5680"/>
    <w:rsid w:val="00EC11DD"/>
    <w:rsid w:val="00EE0420"/>
    <w:rsid w:val="00F0268F"/>
    <w:rsid w:val="00F07FE3"/>
    <w:rsid w:val="00F2143B"/>
    <w:rsid w:val="00F336C9"/>
    <w:rsid w:val="00F453AA"/>
    <w:rsid w:val="00F52A19"/>
    <w:rsid w:val="00F652ED"/>
    <w:rsid w:val="00FC7588"/>
    <w:rsid w:val="00FC7CB2"/>
    <w:rsid w:val="00FE49E8"/>
    <w:rsid w:val="00FF10DF"/>
    <w:rsid w:val="00FF2A9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7A334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333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366C"/>
    <w:pPr>
      <w:keepNext/>
      <w:keepLines/>
      <w:numPr>
        <w:numId w:val="1"/>
      </w:numPr>
      <w:spacing w:before="480" w:after="3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6A24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A24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66C"/>
  </w:style>
  <w:style w:type="paragraph" w:styleId="Fuzeile">
    <w:name w:val="footer"/>
    <w:basedOn w:val="Standard"/>
    <w:link w:val="FuzeileZchn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3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6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66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DF366C"/>
    <w:rPr>
      <w:b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495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5B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BF2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E422B2"/>
    <w:pPr>
      <w:ind w:left="720"/>
      <w:contextualSpacing/>
    </w:pPr>
  </w:style>
  <w:style w:type="paragraph" w:styleId="KeinLeerraum">
    <w:name w:val="No Spacing"/>
    <w:uiPriority w:val="1"/>
    <w:qFormat/>
    <w:rsid w:val="0016372F"/>
    <w:pPr>
      <w:spacing w:after="0" w:line="240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FF2A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5EEF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5EEF"/>
    <w:rPr>
      <w:color w:val="969696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580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36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1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1">
    <w:name w:val="Zwischenüberschrift 1"/>
    <w:basedOn w:val="Listenabsatz"/>
    <w:link w:val="Zwischenberschrift1Zchn"/>
    <w:qFormat/>
    <w:rsid w:val="00DF2C45"/>
    <w:pPr>
      <w:numPr>
        <w:numId w:val="9"/>
      </w:numPr>
    </w:pPr>
  </w:style>
  <w:style w:type="paragraph" w:customStyle="1" w:styleId="Zwischenberschrift2">
    <w:name w:val="Zwischenüberschrift 2"/>
    <w:basedOn w:val="Listenabsatz"/>
    <w:link w:val="Zwischenberschrift2Zchn"/>
    <w:qFormat/>
    <w:rsid w:val="00DF2C45"/>
    <w:pPr>
      <w:numPr>
        <w:ilvl w:val="1"/>
        <w:numId w:val="9"/>
      </w:numPr>
      <w:spacing w:after="12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F2C45"/>
  </w:style>
  <w:style w:type="character" w:customStyle="1" w:styleId="Zwischenberschrift1Zchn">
    <w:name w:val="Zwischenüberschrift 1 Zchn"/>
    <w:basedOn w:val="ListenabsatzZchn"/>
    <w:link w:val="Zwischenberschrift1"/>
    <w:rsid w:val="00DF2C45"/>
  </w:style>
  <w:style w:type="character" w:customStyle="1" w:styleId="Zwischenberschrift2Zchn">
    <w:name w:val="Zwischenüberschrift 2 Zchn"/>
    <w:basedOn w:val="ListenabsatzZchn"/>
    <w:link w:val="Zwischenberschrift2"/>
    <w:rsid w:val="00DF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jpeg"/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FCF-ED1E-4587-AC3D-55D8ED2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3135</Characters>
  <Application>Microsoft Office Word</Application>
  <DocSecurity>0</DocSecurity>
  <Lines>125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Normalverteilung - WTR-Hinweise Casio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Normalverteilung - WTR-Hinweise Casio</dc:title>
  <dc:creator>Bernhard Groß-Schmitt;Annette Kronberger;Jürgen Mehnert;Claudia Uhl</dc:creator>
  <cp:lastModifiedBy>Bernhard Groß-Schmitt</cp:lastModifiedBy>
  <cp:revision>7</cp:revision>
  <cp:lastPrinted>2019-02-12T16:32:00Z</cp:lastPrinted>
  <dcterms:created xsi:type="dcterms:W3CDTF">2019-02-09T22:42:00Z</dcterms:created>
  <dcterms:modified xsi:type="dcterms:W3CDTF">2019-02-12T16:32:00Z</dcterms:modified>
</cp:coreProperties>
</file>