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D7F58" w14:textId="77777777" w:rsidR="00CE3E99" w:rsidRPr="00387077" w:rsidRDefault="00CE3E99" w:rsidP="00CE3E99">
      <w:pPr>
        <w:rPr>
          <w:b/>
        </w:rPr>
      </w:pPr>
      <w:r w:rsidRPr="00387077">
        <w:rPr>
          <w:b/>
        </w:rPr>
        <w:t>Vertiefungskurs Mathematik</w:t>
      </w:r>
    </w:p>
    <w:p w14:paraId="689B3F9D" w14:textId="77777777" w:rsidR="00CE3E99" w:rsidRPr="00387077" w:rsidRDefault="00CE3E99" w:rsidP="00CE3E99">
      <w:pPr>
        <w:pStyle w:val="berschrift1"/>
        <w:spacing w:after="240"/>
        <w:jc w:val="center"/>
        <w:rPr>
          <w:b w:val="0"/>
        </w:rPr>
      </w:pPr>
      <w:r w:rsidRPr="00387077">
        <w:t>Aussagenlogik</w:t>
      </w:r>
      <w:r>
        <w:t xml:space="preserve"> </w:t>
      </w:r>
    </w:p>
    <w:p w14:paraId="26E45290" w14:textId="77777777" w:rsidR="004E0EAC" w:rsidRPr="001A74D6" w:rsidRDefault="004E0EAC" w:rsidP="00180C63">
      <w:pPr>
        <w:rPr>
          <w:szCs w:val="24"/>
        </w:rPr>
      </w:pPr>
      <w:r w:rsidRPr="001A74D6">
        <w:rPr>
          <w:szCs w:val="24"/>
        </w:rPr>
        <w:t>Im Vorschlag zur Umsetzung des BP taucht die Aussagenlogik als erster Spiegelstrich des Abschnitts Aussagenlogik und Beweistechniken auf. Dort heißt es:</w:t>
      </w:r>
    </w:p>
    <w:p w14:paraId="204020B4" w14:textId="77777777" w:rsidR="004E0EAC" w:rsidRPr="001A74D6" w:rsidRDefault="004E0EAC" w:rsidP="004E0EAC">
      <w:pPr>
        <w:rPr>
          <w:i/>
          <w:iCs/>
          <w:szCs w:val="24"/>
        </w:rPr>
      </w:pPr>
      <w:r w:rsidRPr="001A74D6">
        <w:rPr>
          <w:i/>
          <w:iCs/>
          <w:szCs w:val="24"/>
        </w:rPr>
        <w:t xml:space="preserve">Aussagen, Existenz- und Allquantor, Verknüpfung von Aussagen (Negation, Konjunktion, Disjunktion, Implikation, Äquivalenz), Beweis mit Wahrheitstabelle, aussagenlogische Gesetze </w:t>
      </w:r>
    </w:p>
    <w:p w14:paraId="57334A51" w14:textId="77777777" w:rsidR="00FE1875" w:rsidRPr="001A74D6" w:rsidRDefault="004E0EAC" w:rsidP="004E0EAC">
      <w:pPr>
        <w:rPr>
          <w:szCs w:val="24"/>
        </w:rPr>
      </w:pPr>
      <w:r w:rsidRPr="001A74D6">
        <w:rPr>
          <w:szCs w:val="24"/>
        </w:rPr>
        <w:t>Hier stellen sich verschiedene fachliche und fachdidaktische Fragen</w:t>
      </w:r>
      <w:r w:rsidR="0086646B" w:rsidRPr="001A74D6">
        <w:rPr>
          <w:szCs w:val="24"/>
        </w:rPr>
        <w:t>, z</w:t>
      </w:r>
      <w:r w:rsidRPr="001A74D6">
        <w:rPr>
          <w:szCs w:val="24"/>
        </w:rPr>
        <w:t xml:space="preserve">unächst </w:t>
      </w:r>
      <w:r w:rsidR="00FE1875" w:rsidRPr="001A74D6">
        <w:rPr>
          <w:szCs w:val="24"/>
        </w:rPr>
        <w:t xml:space="preserve">die nach der Begriffsbildung: Was ist eine </w:t>
      </w:r>
      <w:r w:rsidR="00FE1875" w:rsidRPr="001A74D6">
        <w:rPr>
          <w:b/>
          <w:szCs w:val="24"/>
        </w:rPr>
        <w:t>Aussage</w:t>
      </w:r>
      <w:r w:rsidR="00FE1875" w:rsidRPr="001A74D6">
        <w:rPr>
          <w:szCs w:val="24"/>
        </w:rPr>
        <w:t xml:space="preserve">? Fachwissenschaftlich ist die Aussagenlogik als mathematische Theorie axiomatisch aufgebaut. Man geht von einer formalen Sprache aus, </w:t>
      </w:r>
      <w:r w:rsidR="0086646B" w:rsidRPr="001A74D6">
        <w:rPr>
          <w:szCs w:val="24"/>
        </w:rPr>
        <w:t>welche ausgehend von einem Alphabet definiert wird. In diesem gibt es Aussagenvariablen (Aussagensymbole), Junktoren und Klammern. Damit können Aussagen gebildet werden. Die Frage, was eine Aussage (inhaltlich) ist, beantwortet diese Theorie nicht, ebenso wie die axiomatisch aufgebaute Geometrie nicht beantwortet, was ein Punkt ist. Für die Grundvorstellung des Begriffs Aussage sind die Eigenschaften einer Aussage in der klassischen Logik hilfreich:</w:t>
      </w:r>
    </w:p>
    <w:p w14:paraId="65B6F6B7" w14:textId="77777777" w:rsidR="0086646B" w:rsidRPr="001A74D6" w:rsidRDefault="0086646B" w:rsidP="0086646B">
      <w:pPr>
        <w:pStyle w:val="Listenabsatz"/>
        <w:numPr>
          <w:ilvl w:val="0"/>
          <w:numId w:val="1"/>
        </w:numPr>
        <w:rPr>
          <w:szCs w:val="24"/>
        </w:rPr>
      </w:pPr>
      <w:r w:rsidRPr="001A74D6">
        <w:rPr>
          <w:szCs w:val="24"/>
        </w:rPr>
        <w:t>Satz vom ausgeschlossenen Dritten („tertium non datur“): Eine Aussage ist wahr oder falsch. Es gibt somit nur zwei Wahrheitswerte.</w:t>
      </w:r>
    </w:p>
    <w:p w14:paraId="3723BCE6" w14:textId="77777777" w:rsidR="0086646B" w:rsidRPr="001A74D6" w:rsidRDefault="0086646B" w:rsidP="0086646B">
      <w:pPr>
        <w:pStyle w:val="Listenabsatz"/>
        <w:numPr>
          <w:ilvl w:val="0"/>
          <w:numId w:val="1"/>
        </w:numPr>
        <w:rPr>
          <w:szCs w:val="24"/>
        </w:rPr>
      </w:pPr>
      <w:r w:rsidRPr="001A74D6">
        <w:rPr>
          <w:szCs w:val="24"/>
        </w:rPr>
        <w:t>Satz vom ausgeschlossenen Widerspruch: Eine Aussage ist nicht wahr und falsch.</w:t>
      </w:r>
    </w:p>
    <w:p w14:paraId="7112850A" w14:textId="77777777" w:rsidR="00FE1875" w:rsidRPr="001A74D6" w:rsidRDefault="0086646B" w:rsidP="004E0EAC">
      <w:pPr>
        <w:rPr>
          <w:szCs w:val="24"/>
        </w:rPr>
      </w:pPr>
      <w:r w:rsidRPr="001A74D6">
        <w:rPr>
          <w:szCs w:val="24"/>
        </w:rPr>
        <w:t xml:space="preserve">In der Logik unterscheidet man zwischen einer </w:t>
      </w:r>
      <w:r w:rsidRPr="001A74D6">
        <w:rPr>
          <w:b/>
          <w:szCs w:val="24"/>
        </w:rPr>
        <w:t>Aussageform</w:t>
      </w:r>
      <w:r w:rsidRPr="001A74D6">
        <w:rPr>
          <w:szCs w:val="24"/>
        </w:rPr>
        <w:t xml:space="preserve"> und einer </w:t>
      </w:r>
      <w:r w:rsidRPr="001A74D6">
        <w:rPr>
          <w:b/>
          <w:szCs w:val="24"/>
        </w:rPr>
        <w:t>Aussage</w:t>
      </w:r>
      <w:r w:rsidRPr="001A74D6">
        <w:rPr>
          <w:szCs w:val="24"/>
        </w:rPr>
        <w:t xml:space="preserve">. Eine Aussageform ist ein Ausdruck, der freie Variablen enthält, z.B. „x + 1 = 7“. Durch Belegung der Variablen </w:t>
      </w:r>
      <w:r w:rsidR="00343045" w:rsidRPr="001A74D6">
        <w:rPr>
          <w:szCs w:val="24"/>
        </w:rPr>
        <w:t xml:space="preserve">(„2 + 1 = 7“) </w:t>
      </w:r>
      <w:r w:rsidRPr="001A74D6">
        <w:rPr>
          <w:szCs w:val="24"/>
        </w:rPr>
        <w:t>oder durch Bindung der Variablen an Quantoren</w:t>
      </w:r>
      <w:r w:rsidR="00343045" w:rsidRPr="001A74D6">
        <w:rPr>
          <w:szCs w:val="24"/>
        </w:rPr>
        <w:t xml:space="preserve"> (</w:t>
      </w:r>
      <w:r w:rsidR="00343045" w:rsidRPr="001A74D6">
        <w:rPr>
          <w:szCs w:val="24"/>
        </w:rPr>
        <w:sym w:font="Symbol" w:char="F024"/>
      </w:r>
      <w:r w:rsidR="00343045" w:rsidRPr="001A74D6">
        <w:rPr>
          <w:szCs w:val="24"/>
        </w:rPr>
        <w:t>x: x + 1 = 7)</w:t>
      </w:r>
      <w:r w:rsidRPr="001A74D6">
        <w:rPr>
          <w:szCs w:val="24"/>
        </w:rPr>
        <w:t xml:space="preserve"> erhält man eine Aussage. </w:t>
      </w:r>
      <w:r w:rsidR="004A4A54" w:rsidRPr="001A74D6">
        <w:rPr>
          <w:szCs w:val="24"/>
        </w:rPr>
        <w:t>Die Unterscheidung zwischen Aussageform und Aussage ist insbesondere für die Prädikatenlogik wichtig, für die Aussagenlogik ist sie entbehrlich. Somit besteht hier eine Vertiefungsmöglichkeit.</w:t>
      </w:r>
    </w:p>
    <w:p w14:paraId="6E86C764" w14:textId="77777777" w:rsidR="004A4A54" w:rsidRPr="001A74D6" w:rsidRDefault="004A4A54" w:rsidP="004E0EAC">
      <w:pPr>
        <w:rPr>
          <w:szCs w:val="24"/>
        </w:rPr>
      </w:pPr>
      <w:r w:rsidRPr="001A74D6">
        <w:rPr>
          <w:szCs w:val="24"/>
        </w:rPr>
        <w:t xml:space="preserve">Der </w:t>
      </w:r>
      <w:r w:rsidRPr="007C7E3F">
        <w:rPr>
          <w:b/>
          <w:bCs/>
          <w:szCs w:val="24"/>
        </w:rPr>
        <w:t>Existenz</w:t>
      </w:r>
      <w:r w:rsidRPr="001A74D6">
        <w:rPr>
          <w:b/>
          <w:szCs w:val="24"/>
        </w:rPr>
        <w:t>-</w:t>
      </w:r>
      <w:r w:rsidRPr="001A74D6">
        <w:rPr>
          <w:szCs w:val="24"/>
        </w:rPr>
        <w:t xml:space="preserve"> und der </w:t>
      </w:r>
      <w:r w:rsidRPr="001A74D6">
        <w:rPr>
          <w:b/>
          <w:szCs w:val="24"/>
        </w:rPr>
        <w:t>Allquantor</w:t>
      </w:r>
      <w:r w:rsidRPr="001A74D6">
        <w:rPr>
          <w:szCs w:val="24"/>
        </w:rPr>
        <w:t xml:space="preserve"> werden im Bildungsplan genannt. Da im Vertiefungskurs jedoch keine Prädikatenlogik vorgesehen ist, sind die Quantoren einfach abkürzende Schreibweisen. </w:t>
      </w:r>
    </w:p>
    <w:p w14:paraId="439C43C9" w14:textId="77777777" w:rsidR="004A4A54" w:rsidRPr="001A74D6" w:rsidRDefault="00651468" w:rsidP="004E0EAC">
      <w:pPr>
        <w:rPr>
          <w:szCs w:val="24"/>
        </w:rPr>
      </w:pPr>
      <w:r w:rsidRPr="001A74D6">
        <w:rPr>
          <w:szCs w:val="24"/>
        </w:rPr>
        <w:t>Grundlage der klassischen Logik ist das Extensionalitätsprinzip. Danach hängt der Wahrheitswert einer verknüpften Aussage nur von den Wahrheitswerten der Teilaussagen ab. Ausgehend davon werden die</w:t>
      </w:r>
      <w:r w:rsidR="004A4A54" w:rsidRPr="001A74D6">
        <w:rPr>
          <w:szCs w:val="24"/>
        </w:rPr>
        <w:t xml:space="preserve"> </w:t>
      </w:r>
      <w:r w:rsidR="004A4A54" w:rsidRPr="001A74D6">
        <w:rPr>
          <w:b/>
          <w:szCs w:val="24"/>
        </w:rPr>
        <w:t>Junktoren</w:t>
      </w:r>
      <w:r w:rsidR="004A4A54" w:rsidRPr="001A74D6">
        <w:rPr>
          <w:szCs w:val="24"/>
        </w:rPr>
        <w:t xml:space="preserve"> der Aussagenlogik mithilfe von Wahrheitstafeln definiert.</w:t>
      </w:r>
    </w:p>
    <w:tbl>
      <w:tblPr>
        <w:tblStyle w:val="Tabellenraster"/>
        <w:tblW w:w="0" w:type="auto"/>
        <w:tblLook w:val="04A0" w:firstRow="1" w:lastRow="0" w:firstColumn="1" w:lastColumn="0" w:noHBand="0" w:noVBand="1"/>
      </w:tblPr>
      <w:tblGrid>
        <w:gridCol w:w="3256"/>
        <w:gridCol w:w="5806"/>
      </w:tblGrid>
      <w:tr w:rsidR="00F41010" w14:paraId="54DB375F" w14:textId="77777777" w:rsidTr="00F41010">
        <w:tc>
          <w:tcPr>
            <w:tcW w:w="3256" w:type="dxa"/>
          </w:tcPr>
          <w:p w14:paraId="5CE1449E" w14:textId="77777777" w:rsidR="00F41010" w:rsidRPr="001A74D6" w:rsidRDefault="00F41010" w:rsidP="00F41010">
            <w:pPr>
              <w:spacing w:before="120"/>
              <w:rPr>
                <w:szCs w:val="24"/>
              </w:rPr>
            </w:pPr>
            <w:r w:rsidRPr="001A74D6">
              <w:rPr>
                <w:szCs w:val="24"/>
              </w:rPr>
              <w:t xml:space="preserve">Negation </w:t>
            </w:r>
            <w:r w:rsidR="00B00FAA">
              <w:rPr>
                <w:szCs w:val="24"/>
              </w:rPr>
              <w:br/>
            </w:r>
            <w:r w:rsidRPr="001A74D6">
              <w:rPr>
                <w:szCs w:val="24"/>
              </w:rPr>
              <w:t>(</w:t>
            </w:r>
            <w:r w:rsidRPr="001A74D6">
              <w:rPr>
                <w:i/>
                <w:szCs w:val="24"/>
              </w:rPr>
              <w:t>nicht</w:t>
            </w:r>
            <w:r w:rsidRPr="001A74D6">
              <w:rPr>
                <w:szCs w:val="24"/>
              </w:rPr>
              <w:t>)</w:t>
            </w:r>
          </w:p>
          <w:p w14:paraId="49124FFE" w14:textId="77777777" w:rsidR="00F41010" w:rsidRPr="001A74D6" w:rsidRDefault="00F41010" w:rsidP="00F41010">
            <w:pPr>
              <w:spacing w:before="120"/>
              <w:rPr>
                <w:szCs w:val="24"/>
              </w:rPr>
            </w:pPr>
          </w:p>
        </w:tc>
        <w:tc>
          <w:tcPr>
            <w:tcW w:w="5806" w:type="dxa"/>
          </w:tcPr>
          <w:p w14:paraId="5E93A102" w14:textId="77777777" w:rsidR="00F41010" w:rsidRPr="00F41010" w:rsidRDefault="00F41010" w:rsidP="00F41010">
            <w:pPr>
              <w:spacing w:after="0" w:line="240" w:lineRule="auto"/>
              <w:rPr>
                <w:sz w:val="16"/>
                <w:szCs w:val="16"/>
              </w:rPr>
            </w:pPr>
          </w:p>
          <w:tbl>
            <w:tblPr>
              <w:tblStyle w:val="Tabellenraster"/>
              <w:tblW w:w="0" w:type="auto"/>
              <w:tblLook w:val="04A0" w:firstRow="1" w:lastRow="0" w:firstColumn="1" w:lastColumn="0" w:noHBand="0" w:noVBand="1"/>
            </w:tblPr>
            <w:tblGrid>
              <w:gridCol w:w="1860"/>
              <w:gridCol w:w="1860"/>
            </w:tblGrid>
            <w:tr w:rsidR="00F41010" w14:paraId="08353FB7" w14:textId="77777777" w:rsidTr="00F41010">
              <w:tc>
                <w:tcPr>
                  <w:tcW w:w="1860" w:type="dxa"/>
                </w:tcPr>
                <w:p w14:paraId="6094AC7B" w14:textId="77777777" w:rsidR="00F41010" w:rsidRDefault="00F41010" w:rsidP="00F41010">
                  <w:pPr>
                    <w:spacing w:before="60" w:after="60"/>
                    <w:jc w:val="center"/>
                    <w:rPr>
                      <w:sz w:val="22"/>
                    </w:rPr>
                  </w:pPr>
                  <w:r>
                    <w:rPr>
                      <w:sz w:val="22"/>
                    </w:rPr>
                    <w:t>A</w:t>
                  </w:r>
                </w:p>
              </w:tc>
              <w:tc>
                <w:tcPr>
                  <w:tcW w:w="1860" w:type="dxa"/>
                </w:tcPr>
                <w:p w14:paraId="42A9D3F5" w14:textId="77777777" w:rsidR="00F41010" w:rsidRDefault="00F41010" w:rsidP="00F41010">
                  <w:pPr>
                    <w:spacing w:before="60" w:after="60"/>
                    <w:jc w:val="center"/>
                    <w:rPr>
                      <w:sz w:val="22"/>
                    </w:rPr>
                  </w:pPr>
                  <w:r>
                    <w:rPr>
                      <w:sz w:val="22"/>
                    </w:rPr>
                    <w:sym w:font="Symbol" w:char="F0D8"/>
                  </w:r>
                  <w:r>
                    <w:rPr>
                      <w:sz w:val="22"/>
                    </w:rPr>
                    <w:t>A</w:t>
                  </w:r>
                </w:p>
              </w:tc>
            </w:tr>
            <w:tr w:rsidR="00F41010" w14:paraId="142CF843" w14:textId="77777777" w:rsidTr="00F41010">
              <w:tc>
                <w:tcPr>
                  <w:tcW w:w="1860" w:type="dxa"/>
                </w:tcPr>
                <w:p w14:paraId="7DD9FD8F" w14:textId="77777777" w:rsidR="00F41010" w:rsidRDefault="00F41010" w:rsidP="00F41010">
                  <w:pPr>
                    <w:spacing w:before="60" w:after="60"/>
                    <w:jc w:val="center"/>
                    <w:rPr>
                      <w:sz w:val="22"/>
                    </w:rPr>
                  </w:pPr>
                  <w:r>
                    <w:rPr>
                      <w:sz w:val="22"/>
                    </w:rPr>
                    <w:t>w</w:t>
                  </w:r>
                </w:p>
              </w:tc>
              <w:tc>
                <w:tcPr>
                  <w:tcW w:w="1860" w:type="dxa"/>
                </w:tcPr>
                <w:p w14:paraId="2EE14BFD" w14:textId="77777777" w:rsidR="00F41010" w:rsidRDefault="00F41010" w:rsidP="00F41010">
                  <w:pPr>
                    <w:spacing w:before="60" w:after="60"/>
                    <w:jc w:val="center"/>
                    <w:rPr>
                      <w:sz w:val="22"/>
                    </w:rPr>
                  </w:pPr>
                  <w:r>
                    <w:rPr>
                      <w:sz w:val="22"/>
                    </w:rPr>
                    <w:t>f</w:t>
                  </w:r>
                </w:p>
              </w:tc>
            </w:tr>
            <w:tr w:rsidR="00F41010" w14:paraId="5BB86CF6" w14:textId="77777777" w:rsidTr="00F41010">
              <w:tc>
                <w:tcPr>
                  <w:tcW w:w="1860" w:type="dxa"/>
                </w:tcPr>
                <w:p w14:paraId="1C3CE388" w14:textId="77777777" w:rsidR="00F41010" w:rsidRDefault="00F41010" w:rsidP="00F41010">
                  <w:pPr>
                    <w:spacing w:before="60" w:after="60"/>
                    <w:jc w:val="center"/>
                    <w:rPr>
                      <w:sz w:val="22"/>
                    </w:rPr>
                  </w:pPr>
                  <w:r>
                    <w:rPr>
                      <w:sz w:val="22"/>
                    </w:rPr>
                    <w:t>f</w:t>
                  </w:r>
                </w:p>
              </w:tc>
              <w:tc>
                <w:tcPr>
                  <w:tcW w:w="1860" w:type="dxa"/>
                </w:tcPr>
                <w:p w14:paraId="66F18CEE" w14:textId="77777777" w:rsidR="00F41010" w:rsidRDefault="00F41010" w:rsidP="00F41010">
                  <w:pPr>
                    <w:spacing w:before="60" w:after="60"/>
                    <w:jc w:val="center"/>
                    <w:rPr>
                      <w:sz w:val="22"/>
                    </w:rPr>
                  </w:pPr>
                  <w:r>
                    <w:rPr>
                      <w:sz w:val="22"/>
                    </w:rPr>
                    <w:t>w</w:t>
                  </w:r>
                </w:p>
              </w:tc>
            </w:tr>
          </w:tbl>
          <w:p w14:paraId="4D3905CA" w14:textId="77777777" w:rsidR="00F41010" w:rsidRPr="00F41010" w:rsidRDefault="00F41010" w:rsidP="00F41010">
            <w:pPr>
              <w:spacing w:after="0"/>
              <w:rPr>
                <w:sz w:val="16"/>
                <w:szCs w:val="16"/>
              </w:rPr>
            </w:pPr>
          </w:p>
          <w:p w14:paraId="1F9FE9DB" w14:textId="77777777" w:rsidR="00F41010" w:rsidRPr="00F41010" w:rsidRDefault="00F41010" w:rsidP="00F41010">
            <w:pPr>
              <w:spacing w:after="0"/>
              <w:rPr>
                <w:sz w:val="16"/>
                <w:szCs w:val="16"/>
              </w:rPr>
            </w:pPr>
          </w:p>
        </w:tc>
      </w:tr>
      <w:tr w:rsidR="00F41010" w14:paraId="69B50F57" w14:textId="77777777" w:rsidTr="00F41010">
        <w:tc>
          <w:tcPr>
            <w:tcW w:w="3256" w:type="dxa"/>
          </w:tcPr>
          <w:p w14:paraId="78E815EB" w14:textId="77777777" w:rsidR="00F41010" w:rsidRPr="001A74D6" w:rsidRDefault="00F41010" w:rsidP="00F41010">
            <w:pPr>
              <w:spacing w:before="120"/>
              <w:rPr>
                <w:szCs w:val="24"/>
              </w:rPr>
            </w:pPr>
            <w:r w:rsidRPr="001A74D6">
              <w:rPr>
                <w:szCs w:val="24"/>
              </w:rPr>
              <w:t xml:space="preserve">Konjunktion </w:t>
            </w:r>
            <w:r w:rsidR="00B00FAA">
              <w:rPr>
                <w:szCs w:val="24"/>
              </w:rPr>
              <w:br/>
            </w:r>
            <w:r w:rsidRPr="001A74D6">
              <w:rPr>
                <w:szCs w:val="24"/>
              </w:rPr>
              <w:t>(</w:t>
            </w:r>
            <w:r w:rsidRPr="001A74D6">
              <w:rPr>
                <w:i/>
                <w:szCs w:val="24"/>
              </w:rPr>
              <w:t>und</w:t>
            </w:r>
            <w:r w:rsidRPr="001A74D6">
              <w:rPr>
                <w:szCs w:val="24"/>
              </w:rPr>
              <w:t>)</w:t>
            </w:r>
          </w:p>
          <w:p w14:paraId="7A9DD37A" w14:textId="77777777" w:rsidR="00F41010" w:rsidRPr="001A74D6" w:rsidRDefault="00F41010" w:rsidP="00F41010">
            <w:pPr>
              <w:spacing w:before="120"/>
              <w:rPr>
                <w:szCs w:val="24"/>
              </w:rPr>
            </w:pPr>
          </w:p>
        </w:tc>
        <w:tc>
          <w:tcPr>
            <w:tcW w:w="5806" w:type="dxa"/>
          </w:tcPr>
          <w:p w14:paraId="13C6D9F2" w14:textId="77777777" w:rsidR="00F41010" w:rsidRPr="00F41010" w:rsidRDefault="00F41010" w:rsidP="00F41010">
            <w:pPr>
              <w:spacing w:after="0" w:line="240" w:lineRule="auto"/>
              <w:rPr>
                <w:sz w:val="16"/>
                <w:szCs w:val="16"/>
              </w:rPr>
            </w:pPr>
          </w:p>
          <w:tbl>
            <w:tblPr>
              <w:tblStyle w:val="Tabellenraster"/>
              <w:tblW w:w="0" w:type="auto"/>
              <w:tblLook w:val="04A0" w:firstRow="1" w:lastRow="0" w:firstColumn="1" w:lastColumn="0" w:noHBand="0" w:noVBand="1"/>
            </w:tblPr>
            <w:tblGrid>
              <w:gridCol w:w="1860"/>
              <w:gridCol w:w="1860"/>
              <w:gridCol w:w="1860"/>
            </w:tblGrid>
            <w:tr w:rsidR="00F41010" w14:paraId="2236CB1B" w14:textId="77777777" w:rsidTr="00427C37">
              <w:tc>
                <w:tcPr>
                  <w:tcW w:w="1860" w:type="dxa"/>
                </w:tcPr>
                <w:p w14:paraId="4EA3DEAC" w14:textId="77777777" w:rsidR="00F41010" w:rsidRDefault="00F41010" w:rsidP="00F41010">
                  <w:pPr>
                    <w:spacing w:before="60" w:after="60"/>
                    <w:jc w:val="center"/>
                    <w:rPr>
                      <w:sz w:val="22"/>
                    </w:rPr>
                  </w:pPr>
                  <w:r>
                    <w:rPr>
                      <w:sz w:val="22"/>
                    </w:rPr>
                    <w:t>A</w:t>
                  </w:r>
                </w:p>
              </w:tc>
              <w:tc>
                <w:tcPr>
                  <w:tcW w:w="1860" w:type="dxa"/>
                </w:tcPr>
                <w:p w14:paraId="7FA24A71" w14:textId="77777777" w:rsidR="00F41010" w:rsidRDefault="00F41010" w:rsidP="00F41010">
                  <w:pPr>
                    <w:spacing w:before="60" w:after="60"/>
                    <w:jc w:val="center"/>
                    <w:rPr>
                      <w:sz w:val="22"/>
                    </w:rPr>
                  </w:pPr>
                  <w:r>
                    <w:rPr>
                      <w:sz w:val="22"/>
                    </w:rPr>
                    <w:t>B</w:t>
                  </w:r>
                </w:p>
              </w:tc>
              <w:tc>
                <w:tcPr>
                  <w:tcW w:w="1860" w:type="dxa"/>
                </w:tcPr>
                <w:p w14:paraId="100EC8B7" w14:textId="77777777" w:rsidR="00F41010" w:rsidRDefault="00F41010" w:rsidP="00F41010">
                  <w:pPr>
                    <w:spacing w:before="60" w:after="60"/>
                    <w:jc w:val="center"/>
                    <w:rPr>
                      <w:sz w:val="22"/>
                    </w:rPr>
                  </w:pPr>
                  <w:r>
                    <w:rPr>
                      <w:sz w:val="22"/>
                    </w:rPr>
                    <w:t xml:space="preserve">A </w:t>
                  </w:r>
                  <w:r>
                    <w:rPr>
                      <w:sz w:val="22"/>
                    </w:rPr>
                    <w:sym w:font="Symbol" w:char="F0D9"/>
                  </w:r>
                  <w:r>
                    <w:rPr>
                      <w:sz w:val="22"/>
                    </w:rPr>
                    <w:t xml:space="preserve"> B</w:t>
                  </w:r>
                </w:p>
              </w:tc>
            </w:tr>
            <w:tr w:rsidR="00F41010" w14:paraId="21047638" w14:textId="77777777" w:rsidTr="00427C37">
              <w:tc>
                <w:tcPr>
                  <w:tcW w:w="1860" w:type="dxa"/>
                </w:tcPr>
                <w:p w14:paraId="2B1A8E3F" w14:textId="77777777" w:rsidR="00F41010" w:rsidRDefault="00F41010" w:rsidP="00F41010">
                  <w:pPr>
                    <w:spacing w:before="60" w:after="60"/>
                    <w:jc w:val="center"/>
                    <w:rPr>
                      <w:sz w:val="22"/>
                    </w:rPr>
                  </w:pPr>
                  <w:r>
                    <w:rPr>
                      <w:sz w:val="22"/>
                    </w:rPr>
                    <w:t>w</w:t>
                  </w:r>
                </w:p>
              </w:tc>
              <w:tc>
                <w:tcPr>
                  <w:tcW w:w="1860" w:type="dxa"/>
                </w:tcPr>
                <w:p w14:paraId="34CFCCA5" w14:textId="77777777" w:rsidR="00F41010" w:rsidRDefault="00F41010" w:rsidP="00F41010">
                  <w:pPr>
                    <w:spacing w:before="60" w:after="60"/>
                    <w:jc w:val="center"/>
                    <w:rPr>
                      <w:sz w:val="22"/>
                    </w:rPr>
                  </w:pPr>
                  <w:r>
                    <w:rPr>
                      <w:sz w:val="22"/>
                    </w:rPr>
                    <w:t>w</w:t>
                  </w:r>
                </w:p>
              </w:tc>
              <w:tc>
                <w:tcPr>
                  <w:tcW w:w="1860" w:type="dxa"/>
                </w:tcPr>
                <w:p w14:paraId="22EAB3E7" w14:textId="77777777" w:rsidR="00F41010" w:rsidRDefault="00F41010" w:rsidP="00F41010">
                  <w:pPr>
                    <w:spacing w:before="60" w:after="60"/>
                    <w:jc w:val="center"/>
                    <w:rPr>
                      <w:sz w:val="22"/>
                    </w:rPr>
                  </w:pPr>
                  <w:r>
                    <w:rPr>
                      <w:sz w:val="22"/>
                    </w:rPr>
                    <w:t>w</w:t>
                  </w:r>
                </w:p>
              </w:tc>
            </w:tr>
            <w:tr w:rsidR="00F41010" w14:paraId="599FF104" w14:textId="77777777" w:rsidTr="00427C37">
              <w:tc>
                <w:tcPr>
                  <w:tcW w:w="1860" w:type="dxa"/>
                </w:tcPr>
                <w:p w14:paraId="4337F8E4" w14:textId="77777777" w:rsidR="00F41010" w:rsidRDefault="00F41010" w:rsidP="00F41010">
                  <w:pPr>
                    <w:spacing w:before="60" w:after="60"/>
                    <w:jc w:val="center"/>
                    <w:rPr>
                      <w:sz w:val="22"/>
                    </w:rPr>
                  </w:pPr>
                  <w:r>
                    <w:rPr>
                      <w:sz w:val="22"/>
                    </w:rPr>
                    <w:t>w</w:t>
                  </w:r>
                </w:p>
              </w:tc>
              <w:tc>
                <w:tcPr>
                  <w:tcW w:w="1860" w:type="dxa"/>
                </w:tcPr>
                <w:p w14:paraId="555425A8" w14:textId="77777777" w:rsidR="00F41010" w:rsidRDefault="00F41010" w:rsidP="00F41010">
                  <w:pPr>
                    <w:spacing w:before="60" w:after="60"/>
                    <w:jc w:val="center"/>
                    <w:rPr>
                      <w:sz w:val="22"/>
                    </w:rPr>
                  </w:pPr>
                  <w:r>
                    <w:rPr>
                      <w:sz w:val="22"/>
                    </w:rPr>
                    <w:t>f</w:t>
                  </w:r>
                </w:p>
              </w:tc>
              <w:tc>
                <w:tcPr>
                  <w:tcW w:w="1860" w:type="dxa"/>
                </w:tcPr>
                <w:p w14:paraId="18358E47" w14:textId="77777777" w:rsidR="00F41010" w:rsidRDefault="00F41010" w:rsidP="00F41010">
                  <w:pPr>
                    <w:spacing w:before="60" w:after="60"/>
                    <w:jc w:val="center"/>
                    <w:rPr>
                      <w:sz w:val="22"/>
                    </w:rPr>
                  </w:pPr>
                  <w:r>
                    <w:rPr>
                      <w:sz w:val="22"/>
                    </w:rPr>
                    <w:t>f</w:t>
                  </w:r>
                </w:p>
              </w:tc>
            </w:tr>
            <w:tr w:rsidR="00F41010" w14:paraId="32E5D77B" w14:textId="77777777" w:rsidTr="00427C37">
              <w:tc>
                <w:tcPr>
                  <w:tcW w:w="1860" w:type="dxa"/>
                </w:tcPr>
                <w:p w14:paraId="67EDFB45" w14:textId="77777777" w:rsidR="00F41010" w:rsidRDefault="00F41010" w:rsidP="00F41010">
                  <w:pPr>
                    <w:spacing w:before="60" w:after="60"/>
                    <w:jc w:val="center"/>
                    <w:rPr>
                      <w:sz w:val="22"/>
                    </w:rPr>
                  </w:pPr>
                  <w:r>
                    <w:rPr>
                      <w:sz w:val="22"/>
                    </w:rPr>
                    <w:lastRenderedPageBreak/>
                    <w:t>f</w:t>
                  </w:r>
                </w:p>
              </w:tc>
              <w:tc>
                <w:tcPr>
                  <w:tcW w:w="1860" w:type="dxa"/>
                </w:tcPr>
                <w:p w14:paraId="2FCD7796" w14:textId="77777777" w:rsidR="00F41010" w:rsidRDefault="00F41010" w:rsidP="00F41010">
                  <w:pPr>
                    <w:spacing w:before="60" w:after="60"/>
                    <w:jc w:val="center"/>
                    <w:rPr>
                      <w:sz w:val="22"/>
                    </w:rPr>
                  </w:pPr>
                  <w:r>
                    <w:rPr>
                      <w:sz w:val="22"/>
                    </w:rPr>
                    <w:t>w</w:t>
                  </w:r>
                </w:p>
              </w:tc>
              <w:tc>
                <w:tcPr>
                  <w:tcW w:w="1860" w:type="dxa"/>
                </w:tcPr>
                <w:p w14:paraId="78717015" w14:textId="77777777" w:rsidR="00F41010" w:rsidRDefault="00F41010" w:rsidP="00F41010">
                  <w:pPr>
                    <w:spacing w:before="60" w:after="60"/>
                    <w:jc w:val="center"/>
                    <w:rPr>
                      <w:sz w:val="22"/>
                    </w:rPr>
                  </w:pPr>
                  <w:r>
                    <w:rPr>
                      <w:sz w:val="22"/>
                    </w:rPr>
                    <w:t>f</w:t>
                  </w:r>
                </w:p>
              </w:tc>
            </w:tr>
            <w:tr w:rsidR="00F41010" w14:paraId="593F66E9" w14:textId="77777777" w:rsidTr="00427C37">
              <w:tc>
                <w:tcPr>
                  <w:tcW w:w="1860" w:type="dxa"/>
                </w:tcPr>
                <w:p w14:paraId="36885B48" w14:textId="77777777" w:rsidR="00F41010" w:rsidRDefault="00F41010" w:rsidP="00F41010">
                  <w:pPr>
                    <w:spacing w:before="60" w:after="60"/>
                    <w:jc w:val="center"/>
                    <w:rPr>
                      <w:sz w:val="22"/>
                    </w:rPr>
                  </w:pPr>
                  <w:r>
                    <w:rPr>
                      <w:sz w:val="22"/>
                    </w:rPr>
                    <w:t>f</w:t>
                  </w:r>
                </w:p>
              </w:tc>
              <w:tc>
                <w:tcPr>
                  <w:tcW w:w="1860" w:type="dxa"/>
                </w:tcPr>
                <w:p w14:paraId="2822AB94" w14:textId="77777777" w:rsidR="00F41010" w:rsidRDefault="00F41010" w:rsidP="00F41010">
                  <w:pPr>
                    <w:spacing w:before="60" w:after="60"/>
                    <w:jc w:val="center"/>
                    <w:rPr>
                      <w:sz w:val="22"/>
                    </w:rPr>
                  </w:pPr>
                  <w:r>
                    <w:rPr>
                      <w:sz w:val="22"/>
                    </w:rPr>
                    <w:t>f</w:t>
                  </w:r>
                </w:p>
              </w:tc>
              <w:tc>
                <w:tcPr>
                  <w:tcW w:w="1860" w:type="dxa"/>
                </w:tcPr>
                <w:p w14:paraId="551D1F1C" w14:textId="77777777" w:rsidR="00F41010" w:rsidRDefault="00F41010" w:rsidP="00F41010">
                  <w:pPr>
                    <w:spacing w:before="60" w:after="60"/>
                    <w:jc w:val="center"/>
                    <w:rPr>
                      <w:sz w:val="22"/>
                    </w:rPr>
                  </w:pPr>
                  <w:r>
                    <w:rPr>
                      <w:sz w:val="22"/>
                    </w:rPr>
                    <w:t>f</w:t>
                  </w:r>
                </w:p>
              </w:tc>
            </w:tr>
          </w:tbl>
          <w:p w14:paraId="705BEE81" w14:textId="77777777" w:rsidR="00F41010" w:rsidRPr="00F41010" w:rsidRDefault="00F41010" w:rsidP="00F41010">
            <w:pPr>
              <w:spacing w:after="0"/>
              <w:rPr>
                <w:sz w:val="16"/>
                <w:szCs w:val="16"/>
              </w:rPr>
            </w:pPr>
          </w:p>
          <w:p w14:paraId="11D9C05B" w14:textId="77777777" w:rsidR="00F41010" w:rsidRPr="00F41010" w:rsidRDefault="00F41010" w:rsidP="00F41010">
            <w:pPr>
              <w:spacing w:after="0"/>
              <w:rPr>
                <w:sz w:val="16"/>
                <w:szCs w:val="16"/>
              </w:rPr>
            </w:pPr>
          </w:p>
        </w:tc>
      </w:tr>
      <w:tr w:rsidR="00F41010" w14:paraId="6C1C1728" w14:textId="77777777" w:rsidTr="00F41010">
        <w:tc>
          <w:tcPr>
            <w:tcW w:w="3256" w:type="dxa"/>
          </w:tcPr>
          <w:p w14:paraId="621A63DB" w14:textId="77777777" w:rsidR="00F41010" w:rsidRPr="001A74D6" w:rsidRDefault="00F41010" w:rsidP="00F41010">
            <w:pPr>
              <w:spacing w:before="120"/>
              <w:rPr>
                <w:szCs w:val="24"/>
              </w:rPr>
            </w:pPr>
            <w:r w:rsidRPr="001A74D6">
              <w:rPr>
                <w:szCs w:val="24"/>
              </w:rPr>
              <w:lastRenderedPageBreak/>
              <w:t xml:space="preserve">Disjunktion </w:t>
            </w:r>
            <w:r w:rsidR="00B00FAA">
              <w:rPr>
                <w:szCs w:val="24"/>
              </w:rPr>
              <w:br/>
            </w:r>
            <w:r w:rsidRPr="001A74D6">
              <w:rPr>
                <w:szCs w:val="24"/>
              </w:rPr>
              <w:t>(</w:t>
            </w:r>
            <w:r w:rsidRPr="001A74D6">
              <w:rPr>
                <w:i/>
                <w:szCs w:val="24"/>
              </w:rPr>
              <w:t>oder</w:t>
            </w:r>
            <w:r w:rsidRPr="001A74D6">
              <w:rPr>
                <w:szCs w:val="24"/>
              </w:rPr>
              <w:t>)</w:t>
            </w:r>
          </w:p>
          <w:p w14:paraId="2975ADF0" w14:textId="77777777" w:rsidR="00F41010" w:rsidRPr="001A74D6" w:rsidRDefault="00F41010" w:rsidP="00F41010">
            <w:pPr>
              <w:spacing w:before="120"/>
              <w:rPr>
                <w:szCs w:val="24"/>
              </w:rPr>
            </w:pPr>
          </w:p>
        </w:tc>
        <w:tc>
          <w:tcPr>
            <w:tcW w:w="5806" w:type="dxa"/>
          </w:tcPr>
          <w:p w14:paraId="229EA0D0" w14:textId="77777777" w:rsidR="00F41010" w:rsidRPr="00F41010" w:rsidRDefault="00F41010" w:rsidP="00F41010">
            <w:pPr>
              <w:spacing w:after="0" w:line="240" w:lineRule="auto"/>
              <w:rPr>
                <w:sz w:val="16"/>
                <w:szCs w:val="16"/>
              </w:rPr>
            </w:pPr>
          </w:p>
          <w:tbl>
            <w:tblPr>
              <w:tblStyle w:val="Tabellenraster"/>
              <w:tblW w:w="0" w:type="auto"/>
              <w:tblLook w:val="04A0" w:firstRow="1" w:lastRow="0" w:firstColumn="1" w:lastColumn="0" w:noHBand="0" w:noVBand="1"/>
            </w:tblPr>
            <w:tblGrid>
              <w:gridCol w:w="1860"/>
              <w:gridCol w:w="1860"/>
              <w:gridCol w:w="1860"/>
            </w:tblGrid>
            <w:tr w:rsidR="00F41010" w14:paraId="775E7506" w14:textId="77777777" w:rsidTr="00427C37">
              <w:tc>
                <w:tcPr>
                  <w:tcW w:w="1860" w:type="dxa"/>
                </w:tcPr>
                <w:p w14:paraId="3A8C101F" w14:textId="77777777" w:rsidR="00F41010" w:rsidRDefault="00F41010" w:rsidP="00F41010">
                  <w:pPr>
                    <w:spacing w:before="60" w:after="60"/>
                    <w:jc w:val="center"/>
                    <w:rPr>
                      <w:sz w:val="22"/>
                    </w:rPr>
                  </w:pPr>
                  <w:r>
                    <w:rPr>
                      <w:sz w:val="22"/>
                    </w:rPr>
                    <w:t>A</w:t>
                  </w:r>
                </w:p>
              </w:tc>
              <w:tc>
                <w:tcPr>
                  <w:tcW w:w="1860" w:type="dxa"/>
                </w:tcPr>
                <w:p w14:paraId="2A5356D2" w14:textId="77777777" w:rsidR="00F41010" w:rsidRDefault="00F41010" w:rsidP="00F41010">
                  <w:pPr>
                    <w:spacing w:before="60" w:after="60"/>
                    <w:jc w:val="center"/>
                    <w:rPr>
                      <w:sz w:val="22"/>
                    </w:rPr>
                  </w:pPr>
                  <w:r>
                    <w:rPr>
                      <w:sz w:val="22"/>
                    </w:rPr>
                    <w:t>B</w:t>
                  </w:r>
                </w:p>
              </w:tc>
              <w:tc>
                <w:tcPr>
                  <w:tcW w:w="1860" w:type="dxa"/>
                </w:tcPr>
                <w:p w14:paraId="5A367CCC" w14:textId="77777777" w:rsidR="00F41010" w:rsidRDefault="00F41010" w:rsidP="00F41010">
                  <w:pPr>
                    <w:spacing w:before="60" w:after="60"/>
                    <w:jc w:val="center"/>
                    <w:rPr>
                      <w:sz w:val="22"/>
                    </w:rPr>
                  </w:pPr>
                  <w:r>
                    <w:rPr>
                      <w:sz w:val="22"/>
                    </w:rPr>
                    <w:t xml:space="preserve">A </w:t>
                  </w:r>
                  <w:r>
                    <w:rPr>
                      <w:sz w:val="22"/>
                    </w:rPr>
                    <w:sym w:font="Symbol" w:char="F0DA"/>
                  </w:r>
                  <w:r>
                    <w:rPr>
                      <w:sz w:val="22"/>
                    </w:rPr>
                    <w:t xml:space="preserve"> B</w:t>
                  </w:r>
                </w:p>
              </w:tc>
            </w:tr>
            <w:tr w:rsidR="00F41010" w14:paraId="425F7B75" w14:textId="77777777" w:rsidTr="00427C37">
              <w:tc>
                <w:tcPr>
                  <w:tcW w:w="1860" w:type="dxa"/>
                </w:tcPr>
                <w:p w14:paraId="7DBC5BFD" w14:textId="77777777" w:rsidR="00F41010" w:rsidRDefault="00F41010" w:rsidP="00F41010">
                  <w:pPr>
                    <w:spacing w:before="60" w:after="60"/>
                    <w:jc w:val="center"/>
                    <w:rPr>
                      <w:sz w:val="22"/>
                    </w:rPr>
                  </w:pPr>
                  <w:r>
                    <w:rPr>
                      <w:sz w:val="22"/>
                    </w:rPr>
                    <w:t>w</w:t>
                  </w:r>
                </w:p>
              </w:tc>
              <w:tc>
                <w:tcPr>
                  <w:tcW w:w="1860" w:type="dxa"/>
                </w:tcPr>
                <w:p w14:paraId="3E220002" w14:textId="77777777" w:rsidR="00F41010" w:rsidRDefault="00F41010" w:rsidP="00F41010">
                  <w:pPr>
                    <w:spacing w:before="60" w:after="60"/>
                    <w:jc w:val="center"/>
                    <w:rPr>
                      <w:sz w:val="22"/>
                    </w:rPr>
                  </w:pPr>
                  <w:r>
                    <w:rPr>
                      <w:sz w:val="22"/>
                    </w:rPr>
                    <w:t>w</w:t>
                  </w:r>
                </w:p>
              </w:tc>
              <w:tc>
                <w:tcPr>
                  <w:tcW w:w="1860" w:type="dxa"/>
                </w:tcPr>
                <w:p w14:paraId="39671362" w14:textId="77777777" w:rsidR="00F41010" w:rsidRDefault="00F41010" w:rsidP="00F41010">
                  <w:pPr>
                    <w:spacing w:before="60" w:after="60"/>
                    <w:jc w:val="center"/>
                    <w:rPr>
                      <w:sz w:val="22"/>
                    </w:rPr>
                  </w:pPr>
                  <w:r>
                    <w:rPr>
                      <w:sz w:val="22"/>
                    </w:rPr>
                    <w:t>w</w:t>
                  </w:r>
                </w:p>
              </w:tc>
            </w:tr>
            <w:tr w:rsidR="00F41010" w14:paraId="63783D31" w14:textId="77777777" w:rsidTr="00427C37">
              <w:tc>
                <w:tcPr>
                  <w:tcW w:w="1860" w:type="dxa"/>
                </w:tcPr>
                <w:p w14:paraId="640FFDB6" w14:textId="77777777" w:rsidR="00F41010" w:rsidRDefault="00F41010" w:rsidP="00F41010">
                  <w:pPr>
                    <w:spacing w:before="60" w:after="60"/>
                    <w:jc w:val="center"/>
                    <w:rPr>
                      <w:sz w:val="22"/>
                    </w:rPr>
                  </w:pPr>
                  <w:r>
                    <w:rPr>
                      <w:sz w:val="22"/>
                    </w:rPr>
                    <w:t>w</w:t>
                  </w:r>
                </w:p>
              </w:tc>
              <w:tc>
                <w:tcPr>
                  <w:tcW w:w="1860" w:type="dxa"/>
                </w:tcPr>
                <w:p w14:paraId="54851086" w14:textId="77777777" w:rsidR="00F41010" w:rsidRDefault="00F41010" w:rsidP="00F41010">
                  <w:pPr>
                    <w:spacing w:before="60" w:after="60"/>
                    <w:jc w:val="center"/>
                    <w:rPr>
                      <w:sz w:val="22"/>
                    </w:rPr>
                  </w:pPr>
                  <w:r>
                    <w:rPr>
                      <w:sz w:val="22"/>
                    </w:rPr>
                    <w:t>f</w:t>
                  </w:r>
                </w:p>
              </w:tc>
              <w:tc>
                <w:tcPr>
                  <w:tcW w:w="1860" w:type="dxa"/>
                </w:tcPr>
                <w:p w14:paraId="0FD7C39E" w14:textId="77777777" w:rsidR="00F41010" w:rsidRDefault="00F41010" w:rsidP="00F41010">
                  <w:pPr>
                    <w:spacing w:before="60" w:after="60"/>
                    <w:jc w:val="center"/>
                    <w:rPr>
                      <w:sz w:val="22"/>
                    </w:rPr>
                  </w:pPr>
                  <w:r>
                    <w:rPr>
                      <w:sz w:val="22"/>
                    </w:rPr>
                    <w:t>w</w:t>
                  </w:r>
                </w:p>
              </w:tc>
            </w:tr>
            <w:tr w:rsidR="00F41010" w14:paraId="7690C7C5" w14:textId="77777777" w:rsidTr="00427C37">
              <w:tc>
                <w:tcPr>
                  <w:tcW w:w="1860" w:type="dxa"/>
                </w:tcPr>
                <w:p w14:paraId="16D074DE" w14:textId="77777777" w:rsidR="00F41010" w:rsidRDefault="00F41010" w:rsidP="00F41010">
                  <w:pPr>
                    <w:spacing w:before="60" w:after="60"/>
                    <w:jc w:val="center"/>
                    <w:rPr>
                      <w:sz w:val="22"/>
                    </w:rPr>
                  </w:pPr>
                  <w:r>
                    <w:rPr>
                      <w:sz w:val="22"/>
                    </w:rPr>
                    <w:t>f</w:t>
                  </w:r>
                </w:p>
              </w:tc>
              <w:tc>
                <w:tcPr>
                  <w:tcW w:w="1860" w:type="dxa"/>
                </w:tcPr>
                <w:p w14:paraId="562029FC" w14:textId="77777777" w:rsidR="00F41010" w:rsidRDefault="00F41010" w:rsidP="00F41010">
                  <w:pPr>
                    <w:spacing w:before="60" w:after="60"/>
                    <w:jc w:val="center"/>
                    <w:rPr>
                      <w:sz w:val="22"/>
                    </w:rPr>
                  </w:pPr>
                  <w:r>
                    <w:rPr>
                      <w:sz w:val="22"/>
                    </w:rPr>
                    <w:t>w</w:t>
                  </w:r>
                </w:p>
              </w:tc>
              <w:tc>
                <w:tcPr>
                  <w:tcW w:w="1860" w:type="dxa"/>
                </w:tcPr>
                <w:p w14:paraId="2AF79160" w14:textId="77777777" w:rsidR="00F41010" w:rsidRDefault="00F41010" w:rsidP="00F41010">
                  <w:pPr>
                    <w:spacing w:before="60" w:after="60"/>
                    <w:jc w:val="center"/>
                    <w:rPr>
                      <w:sz w:val="22"/>
                    </w:rPr>
                  </w:pPr>
                  <w:r>
                    <w:rPr>
                      <w:sz w:val="22"/>
                    </w:rPr>
                    <w:t>w</w:t>
                  </w:r>
                </w:p>
              </w:tc>
            </w:tr>
            <w:tr w:rsidR="00F41010" w14:paraId="28B50DD6" w14:textId="77777777" w:rsidTr="00427C37">
              <w:tc>
                <w:tcPr>
                  <w:tcW w:w="1860" w:type="dxa"/>
                </w:tcPr>
                <w:p w14:paraId="2B4CBDBD" w14:textId="77777777" w:rsidR="00F41010" w:rsidRDefault="00F41010" w:rsidP="00F41010">
                  <w:pPr>
                    <w:spacing w:before="60" w:after="60"/>
                    <w:jc w:val="center"/>
                    <w:rPr>
                      <w:sz w:val="22"/>
                    </w:rPr>
                  </w:pPr>
                  <w:r>
                    <w:rPr>
                      <w:sz w:val="22"/>
                    </w:rPr>
                    <w:t>f</w:t>
                  </w:r>
                </w:p>
              </w:tc>
              <w:tc>
                <w:tcPr>
                  <w:tcW w:w="1860" w:type="dxa"/>
                </w:tcPr>
                <w:p w14:paraId="3A17C82A" w14:textId="77777777" w:rsidR="00F41010" w:rsidRDefault="00F41010" w:rsidP="00F41010">
                  <w:pPr>
                    <w:spacing w:before="60" w:after="60"/>
                    <w:jc w:val="center"/>
                    <w:rPr>
                      <w:sz w:val="22"/>
                    </w:rPr>
                  </w:pPr>
                  <w:r>
                    <w:rPr>
                      <w:sz w:val="22"/>
                    </w:rPr>
                    <w:t>f</w:t>
                  </w:r>
                </w:p>
              </w:tc>
              <w:tc>
                <w:tcPr>
                  <w:tcW w:w="1860" w:type="dxa"/>
                </w:tcPr>
                <w:p w14:paraId="3D66B831" w14:textId="77777777" w:rsidR="00F41010" w:rsidRDefault="00F41010" w:rsidP="00F41010">
                  <w:pPr>
                    <w:spacing w:before="60" w:after="60"/>
                    <w:jc w:val="center"/>
                    <w:rPr>
                      <w:sz w:val="22"/>
                    </w:rPr>
                  </w:pPr>
                  <w:r>
                    <w:rPr>
                      <w:sz w:val="22"/>
                    </w:rPr>
                    <w:t>f</w:t>
                  </w:r>
                </w:p>
              </w:tc>
            </w:tr>
          </w:tbl>
          <w:p w14:paraId="44E0A302" w14:textId="77777777" w:rsidR="00F41010" w:rsidRPr="00F41010" w:rsidRDefault="00F41010" w:rsidP="00F41010">
            <w:pPr>
              <w:spacing w:after="0"/>
              <w:rPr>
                <w:sz w:val="16"/>
                <w:szCs w:val="16"/>
              </w:rPr>
            </w:pPr>
          </w:p>
          <w:p w14:paraId="78DA5C83" w14:textId="77777777" w:rsidR="00F41010" w:rsidRPr="00F41010" w:rsidRDefault="00F41010" w:rsidP="00F41010">
            <w:pPr>
              <w:spacing w:after="0"/>
              <w:rPr>
                <w:sz w:val="16"/>
                <w:szCs w:val="16"/>
              </w:rPr>
            </w:pPr>
          </w:p>
        </w:tc>
      </w:tr>
      <w:tr w:rsidR="00F41010" w14:paraId="44E719CA" w14:textId="77777777" w:rsidTr="00F41010">
        <w:tc>
          <w:tcPr>
            <w:tcW w:w="3256" w:type="dxa"/>
          </w:tcPr>
          <w:p w14:paraId="0CB14641" w14:textId="77777777" w:rsidR="00F41010" w:rsidRPr="001A74D6" w:rsidRDefault="00F41010" w:rsidP="00F41010">
            <w:pPr>
              <w:spacing w:before="120"/>
              <w:rPr>
                <w:szCs w:val="24"/>
              </w:rPr>
            </w:pPr>
            <w:r w:rsidRPr="001A74D6">
              <w:rPr>
                <w:szCs w:val="24"/>
              </w:rPr>
              <w:t xml:space="preserve">Implikation </w:t>
            </w:r>
            <w:r w:rsidR="00B00FAA">
              <w:rPr>
                <w:szCs w:val="24"/>
              </w:rPr>
              <w:br/>
            </w:r>
            <w:r w:rsidRPr="001A74D6">
              <w:rPr>
                <w:szCs w:val="24"/>
              </w:rPr>
              <w:t>(</w:t>
            </w:r>
            <w:r w:rsidRPr="001A74D6">
              <w:rPr>
                <w:i/>
                <w:szCs w:val="24"/>
              </w:rPr>
              <w:t>wenn … dann</w:t>
            </w:r>
            <w:r w:rsidRPr="001A74D6">
              <w:rPr>
                <w:szCs w:val="24"/>
              </w:rPr>
              <w:t>)</w:t>
            </w:r>
          </w:p>
          <w:p w14:paraId="07E0F4AC" w14:textId="77777777" w:rsidR="00F41010" w:rsidRPr="001A74D6" w:rsidRDefault="00F41010" w:rsidP="00F41010">
            <w:pPr>
              <w:spacing w:before="120"/>
              <w:rPr>
                <w:szCs w:val="24"/>
              </w:rPr>
            </w:pPr>
          </w:p>
        </w:tc>
        <w:tc>
          <w:tcPr>
            <w:tcW w:w="5806" w:type="dxa"/>
          </w:tcPr>
          <w:p w14:paraId="5C1721C8" w14:textId="77777777" w:rsidR="00F41010" w:rsidRPr="00F41010" w:rsidRDefault="00F41010" w:rsidP="00F41010">
            <w:pPr>
              <w:spacing w:after="0" w:line="240" w:lineRule="auto"/>
              <w:rPr>
                <w:sz w:val="16"/>
                <w:szCs w:val="16"/>
              </w:rPr>
            </w:pPr>
          </w:p>
          <w:tbl>
            <w:tblPr>
              <w:tblStyle w:val="Tabellenraster"/>
              <w:tblW w:w="0" w:type="auto"/>
              <w:tblLook w:val="04A0" w:firstRow="1" w:lastRow="0" w:firstColumn="1" w:lastColumn="0" w:noHBand="0" w:noVBand="1"/>
            </w:tblPr>
            <w:tblGrid>
              <w:gridCol w:w="1860"/>
              <w:gridCol w:w="1860"/>
              <w:gridCol w:w="1860"/>
            </w:tblGrid>
            <w:tr w:rsidR="00F41010" w14:paraId="380CA65A" w14:textId="77777777" w:rsidTr="00427C37">
              <w:tc>
                <w:tcPr>
                  <w:tcW w:w="1860" w:type="dxa"/>
                </w:tcPr>
                <w:p w14:paraId="7E77D171" w14:textId="77777777" w:rsidR="00F41010" w:rsidRDefault="00F41010" w:rsidP="00F41010">
                  <w:pPr>
                    <w:spacing w:before="60" w:after="60"/>
                    <w:jc w:val="center"/>
                    <w:rPr>
                      <w:sz w:val="22"/>
                    </w:rPr>
                  </w:pPr>
                  <w:r>
                    <w:rPr>
                      <w:sz w:val="22"/>
                    </w:rPr>
                    <w:t>A</w:t>
                  </w:r>
                </w:p>
              </w:tc>
              <w:tc>
                <w:tcPr>
                  <w:tcW w:w="1860" w:type="dxa"/>
                </w:tcPr>
                <w:p w14:paraId="55AAC972" w14:textId="77777777" w:rsidR="00F41010" w:rsidRDefault="00F41010" w:rsidP="00F41010">
                  <w:pPr>
                    <w:spacing w:before="60" w:after="60"/>
                    <w:jc w:val="center"/>
                    <w:rPr>
                      <w:sz w:val="22"/>
                    </w:rPr>
                  </w:pPr>
                  <w:r>
                    <w:rPr>
                      <w:sz w:val="22"/>
                    </w:rPr>
                    <w:t>B</w:t>
                  </w:r>
                </w:p>
              </w:tc>
              <w:tc>
                <w:tcPr>
                  <w:tcW w:w="1860" w:type="dxa"/>
                </w:tcPr>
                <w:p w14:paraId="13FEFBC0" w14:textId="77777777" w:rsidR="00F41010" w:rsidRDefault="00F41010" w:rsidP="00F41010">
                  <w:pPr>
                    <w:spacing w:before="60" w:after="60"/>
                    <w:jc w:val="center"/>
                    <w:rPr>
                      <w:sz w:val="22"/>
                    </w:rPr>
                  </w:pPr>
                  <w:r>
                    <w:rPr>
                      <w:sz w:val="22"/>
                    </w:rPr>
                    <w:t xml:space="preserve">A </w:t>
                  </w:r>
                  <w:r>
                    <w:rPr>
                      <w:sz w:val="22"/>
                    </w:rPr>
                    <w:sym w:font="Symbol" w:char="F0AE"/>
                  </w:r>
                  <w:r>
                    <w:rPr>
                      <w:sz w:val="22"/>
                    </w:rPr>
                    <w:t xml:space="preserve"> B</w:t>
                  </w:r>
                </w:p>
              </w:tc>
            </w:tr>
            <w:tr w:rsidR="00F41010" w14:paraId="68E3F3D3" w14:textId="77777777" w:rsidTr="00427C37">
              <w:tc>
                <w:tcPr>
                  <w:tcW w:w="1860" w:type="dxa"/>
                </w:tcPr>
                <w:p w14:paraId="5856ADF9" w14:textId="77777777" w:rsidR="00F41010" w:rsidRDefault="00F41010" w:rsidP="00F41010">
                  <w:pPr>
                    <w:spacing w:before="60" w:after="60"/>
                    <w:jc w:val="center"/>
                    <w:rPr>
                      <w:sz w:val="22"/>
                    </w:rPr>
                  </w:pPr>
                  <w:r>
                    <w:rPr>
                      <w:sz w:val="22"/>
                    </w:rPr>
                    <w:t>w</w:t>
                  </w:r>
                </w:p>
              </w:tc>
              <w:tc>
                <w:tcPr>
                  <w:tcW w:w="1860" w:type="dxa"/>
                </w:tcPr>
                <w:p w14:paraId="105D1D26" w14:textId="77777777" w:rsidR="00F41010" w:rsidRDefault="00F41010" w:rsidP="00F41010">
                  <w:pPr>
                    <w:spacing w:before="60" w:after="60"/>
                    <w:jc w:val="center"/>
                    <w:rPr>
                      <w:sz w:val="22"/>
                    </w:rPr>
                  </w:pPr>
                  <w:r>
                    <w:rPr>
                      <w:sz w:val="22"/>
                    </w:rPr>
                    <w:t>w</w:t>
                  </w:r>
                </w:p>
              </w:tc>
              <w:tc>
                <w:tcPr>
                  <w:tcW w:w="1860" w:type="dxa"/>
                </w:tcPr>
                <w:p w14:paraId="5F33FFAA" w14:textId="77777777" w:rsidR="00F41010" w:rsidRDefault="00F41010" w:rsidP="00F41010">
                  <w:pPr>
                    <w:spacing w:before="60" w:after="60"/>
                    <w:jc w:val="center"/>
                    <w:rPr>
                      <w:sz w:val="22"/>
                    </w:rPr>
                  </w:pPr>
                  <w:r>
                    <w:rPr>
                      <w:sz w:val="22"/>
                    </w:rPr>
                    <w:t>w</w:t>
                  </w:r>
                </w:p>
              </w:tc>
            </w:tr>
            <w:tr w:rsidR="00F41010" w14:paraId="7D090FF4" w14:textId="77777777" w:rsidTr="00427C37">
              <w:tc>
                <w:tcPr>
                  <w:tcW w:w="1860" w:type="dxa"/>
                </w:tcPr>
                <w:p w14:paraId="0C0DC20B" w14:textId="77777777" w:rsidR="00F41010" w:rsidRDefault="00F41010" w:rsidP="00F41010">
                  <w:pPr>
                    <w:spacing w:before="60" w:after="60"/>
                    <w:jc w:val="center"/>
                    <w:rPr>
                      <w:sz w:val="22"/>
                    </w:rPr>
                  </w:pPr>
                  <w:r>
                    <w:rPr>
                      <w:sz w:val="22"/>
                    </w:rPr>
                    <w:t>w</w:t>
                  </w:r>
                </w:p>
              </w:tc>
              <w:tc>
                <w:tcPr>
                  <w:tcW w:w="1860" w:type="dxa"/>
                </w:tcPr>
                <w:p w14:paraId="06D9D20D" w14:textId="77777777" w:rsidR="00F41010" w:rsidRDefault="00F41010" w:rsidP="00F41010">
                  <w:pPr>
                    <w:spacing w:before="60" w:after="60"/>
                    <w:jc w:val="center"/>
                    <w:rPr>
                      <w:sz w:val="22"/>
                    </w:rPr>
                  </w:pPr>
                  <w:r>
                    <w:rPr>
                      <w:sz w:val="22"/>
                    </w:rPr>
                    <w:t>f</w:t>
                  </w:r>
                </w:p>
              </w:tc>
              <w:tc>
                <w:tcPr>
                  <w:tcW w:w="1860" w:type="dxa"/>
                </w:tcPr>
                <w:p w14:paraId="6D5BFD15" w14:textId="77777777" w:rsidR="00F41010" w:rsidRDefault="00F41010" w:rsidP="00F41010">
                  <w:pPr>
                    <w:spacing w:before="60" w:after="60"/>
                    <w:jc w:val="center"/>
                    <w:rPr>
                      <w:sz w:val="22"/>
                    </w:rPr>
                  </w:pPr>
                  <w:r>
                    <w:rPr>
                      <w:sz w:val="22"/>
                    </w:rPr>
                    <w:t>f</w:t>
                  </w:r>
                </w:p>
              </w:tc>
            </w:tr>
            <w:tr w:rsidR="00F41010" w14:paraId="6F1CC66C" w14:textId="77777777" w:rsidTr="00427C37">
              <w:tc>
                <w:tcPr>
                  <w:tcW w:w="1860" w:type="dxa"/>
                </w:tcPr>
                <w:p w14:paraId="5FB5F142" w14:textId="77777777" w:rsidR="00F41010" w:rsidRDefault="00F41010" w:rsidP="00F41010">
                  <w:pPr>
                    <w:spacing w:before="60" w:after="60"/>
                    <w:jc w:val="center"/>
                    <w:rPr>
                      <w:sz w:val="22"/>
                    </w:rPr>
                  </w:pPr>
                  <w:r>
                    <w:rPr>
                      <w:sz w:val="22"/>
                    </w:rPr>
                    <w:t>f</w:t>
                  </w:r>
                </w:p>
              </w:tc>
              <w:tc>
                <w:tcPr>
                  <w:tcW w:w="1860" w:type="dxa"/>
                </w:tcPr>
                <w:p w14:paraId="61F56749" w14:textId="77777777" w:rsidR="00F41010" w:rsidRDefault="00F41010" w:rsidP="00F41010">
                  <w:pPr>
                    <w:spacing w:before="60" w:after="60"/>
                    <w:jc w:val="center"/>
                    <w:rPr>
                      <w:sz w:val="22"/>
                    </w:rPr>
                  </w:pPr>
                  <w:r>
                    <w:rPr>
                      <w:sz w:val="22"/>
                    </w:rPr>
                    <w:t>w</w:t>
                  </w:r>
                </w:p>
              </w:tc>
              <w:tc>
                <w:tcPr>
                  <w:tcW w:w="1860" w:type="dxa"/>
                </w:tcPr>
                <w:p w14:paraId="1E885475" w14:textId="77777777" w:rsidR="00F41010" w:rsidRDefault="00F41010" w:rsidP="00F41010">
                  <w:pPr>
                    <w:spacing w:before="60" w:after="60"/>
                    <w:jc w:val="center"/>
                    <w:rPr>
                      <w:sz w:val="22"/>
                    </w:rPr>
                  </w:pPr>
                  <w:r>
                    <w:rPr>
                      <w:sz w:val="22"/>
                    </w:rPr>
                    <w:t>w</w:t>
                  </w:r>
                </w:p>
              </w:tc>
            </w:tr>
            <w:tr w:rsidR="00F41010" w14:paraId="26F36180" w14:textId="77777777" w:rsidTr="00427C37">
              <w:tc>
                <w:tcPr>
                  <w:tcW w:w="1860" w:type="dxa"/>
                </w:tcPr>
                <w:p w14:paraId="3DF506BC" w14:textId="77777777" w:rsidR="00F41010" w:rsidRDefault="00F41010" w:rsidP="00F41010">
                  <w:pPr>
                    <w:spacing w:before="60" w:after="60"/>
                    <w:jc w:val="center"/>
                    <w:rPr>
                      <w:sz w:val="22"/>
                    </w:rPr>
                  </w:pPr>
                  <w:r>
                    <w:rPr>
                      <w:sz w:val="22"/>
                    </w:rPr>
                    <w:t>f</w:t>
                  </w:r>
                </w:p>
              </w:tc>
              <w:tc>
                <w:tcPr>
                  <w:tcW w:w="1860" w:type="dxa"/>
                </w:tcPr>
                <w:p w14:paraId="7C102A8B" w14:textId="77777777" w:rsidR="00F41010" w:rsidRDefault="00F41010" w:rsidP="00F41010">
                  <w:pPr>
                    <w:spacing w:before="60" w:after="60"/>
                    <w:jc w:val="center"/>
                    <w:rPr>
                      <w:sz w:val="22"/>
                    </w:rPr>
                  </w:pPr>
                  <w:r>
                    <w:rPr>
                      <w:sz w:val="22"/>
                    </w:rPr>
                    <w:t>f</w:t>
                  </w:r>
                </w:p>
              </w:tc>
              <w:tc>
                <w:tcPr>
                  <w:tcW w:w="1860" w:type="dxa"/>
                </w:tcPr>
                <w:p w14:paraId="133D04F2" w14:textId="77777777" w:rsidR="00F41010" w:rsidRDefault="00F41010" w:rsidP="00F41010">
                  <w:pPr>
                    <w:spacing w:before="60" w:after="60"/>
                    <w:jc w:val="center"/>
                    <w:rPr>
                      <w:sz w:val="22"/>
                    </w:rPr>
                  </w:pPr>
                  <w:r>
                    <w:rPr>
                      <w:sz w:val="22"/>
                    </w:rPr>
                    <w:t>w</w:t>
                  </w:r>
                </w:p>
              </w:tc>
            </w:tr>
          </w:tbl>
          <w:p w14:paraId="61F03E12" w14:textId="77777777" w:rsidR="00F41010" w:rsidRPr="00F41010" w:rsidRDefault="00F41010" w:rsidP="00F41010">
            <w:pPr>
              <w:spacing w:after="0"/>
              <w:rPr>
                <w:sz w:val="16"/>
                <w:szCs w:val="16"/>
              </w:rPr>
            </w:pPr>
          </w:p>
          <w:p w14:paraId="588A18D2" w14:textId="77777777" w:rsidR="00F41010" w:rsidRPr="00F41010" w:rsidRDefault="00F41010" w:rsidP="00F41010">
            <w:pPr>
              <w:spacing w:after="0"/>
              <w:rPr>
                <w:sz w:val="16"/>
                <w:szCs w:val="16"/>
              </w:rPr>
            </w:pPr>
          </w:p>
        </w:tc>
      </w:tr>
      <w:tr w:rsidR="00F41010" w14:paraId="65522E88" w14:textId="77777777" w:rsidTr="00F41010">
        <w:tc>
          <w:tcPr>
            <w:tcW w:w="3256" w:type="dxa"/>
          </w:tcPr>
          <w:p w14:paraId="70D52AA1" w14:textId="77777777" w:rsidR="00F41010" w:rsidRPr="001A74D6" w:rsidRDefault="00F41010" w:rsidP="00F41010">
            <w:pPr>
              <w:spacing w:before="120"/>
              <w:rPr>
                <w:szCs w:val="24"/>
              </w:rPr>
            </w:pPr>
            <w:r w:rsidRPr="001A74D6">
              <w:rPr>
                <w:szCs w:val="24"/>
              </w:rPr>
              <w:t xml:space="preserve">Äquivalenz </w:t>
            </w:r>
            <w:r w:rsidR="00B00FAA">
              <w:rPr>
                <w:szCs w:val="24"/>
              </w:rPr>
              <w:br/>
            </w:r>
            <w:r w:rsidRPr="001A74D6">
              <w:rPr>
                <w:szCs w:val="24"/>
              </w:rPr>
              <w:t>(</w:t>
            </w:r>
            <w:r w:rsidRPr="001A74D6">
              <w:rPr>
                <w:i/>
                <w:szCs w:val="24"/>
              </w:rPr>
              <w:t>genau dann … wenn</w:t>
            </w:r>
            <w:r w:rsidRPr="001A74D6">
              <w:rPr>
                <w:szCs w:val="24"/>
              </w:rPr>
              <w:t>)</w:t>
            </w:r>
          </w:p>
          <w:p w14:paraId="3CD150EF" w14:textId="77777777" w:rsidR="00F41010" w:rsidRPr="001A74D6" w:rsidRDefault="00F41010" w:rsidP="00F41010">
            <w:pPr>
              <w:spacing w:before="120"/>
              <w:rPr>
                <w:szCs w:val="24"/>
              </w:rPr>
            </w:pPr>
          </w:p>
        </w:tc>
        <w:tc>
          <w:tcPr>
            <w:tcW w:w="5806" w:type="dxa"/>
          </w:tcPr>
          <w:p w14:paraId="451AB0C6" w14:textId="77777777" w:rsidR="00F41010" w:rsidRPr="00F41010" w:rsidRDefault="00F41010" w:rsidP="00F41010">
            <w:pPr>
              <w:spacing w:after="0" w:line="240" w:lineRule="auto"/>
              <w:rPr>
                <w:sz w:val="16"/>
                <w:szCs w:val="16"/>
              </w:rPr>
            </w:pPr>
          </w:p>
          <w:tbl>
            <w:tblPr>
              <w:tblStyle w:val="Tabellenraster"/>
              <w:tblW w:w="0" w:type="auto"/>
              <w:tblLook w:val="04A0" w:firstRow="1" w:lastRow="0" w:firstColumn="1" w:lastColumn="0" w:noHBand="0" w:noVBand="1"/>
            </w:tblPr>
            <w:tblGrid>
              <w:gridCol w:w="1860"/>
              <w:gridCol w:w="1860"/>
              <w:gridCol w:w="1860"/>
            </w:tblGrid>
            <w:tr w:rsidR="00F41010" w14:paraId="7B920CC7" w14:textId="77777777" w:rsidTr="00427C37">
              <w:tc>
                <w:tcPr>
                  <w:tcW w:w="1860" w:type="dxa"/>
                </w:tcPr>
                <w:p w14:paraId="2BFC6E81" w14:textId="77777777" w:rsidR="00F41010" w:rsidRDefault="00F41010" w:rsidP="00F41010">
                  <w:pPr>
                    <w:spacing w:before="60" w:after="60"/>
                    <w:jc w:val="center"/>
                    <w:rPr>
                      <w:sz w:val="22"/>
                    </w:rPr>
                  </w:pPr>
                  <w:r>
                    <w:rPr>
                      <w:sz w:val="22"/>
                    </w:rPr>
                    <w:t>A</w:t>
                  </w:r>
                </w:p>
              </w:tc>
              <w:tc>
                <w:tcPr>
                  <w:tcW w:w="1860" w:type="dxa"/>
                </w:tcPr>
                <w:p w14:paraId="0E2804C9" w14:textId="77777777" w:rsidR="00F41010" w:rsidRDefault="00F41010" w:rsidP="00F41010">
                  <w:pPr>
                    <w:spacing w:before="60" w:after="60"/>
                    <w:jc w:val="center"/>
                    <w:rPr>
                      <w:sz w:val="22"/>
                    </w:rPr>
                  </w:pPr>
                  <w:r>
                    <w:rPr>
                      <w:sz w:val="22"/>
                    </w:rPr>
                    <w:t>B</w:t>
                  </w:r>
                </w:p>
              </w:tc>
              <w:tc>
                <w:tcPr>
                  <w:tcW w:w="1860" w:type="dxa"/>
                </w:tcPr>
                <w:p w14:paraId="304C5628" w14:textId="77777777" w:rsidR="00F41010" w:rsidRDefault="00F41010" w:rsidP="00F41010">
                  <w:pPr>
                    <w:spacing w:before="60" w:after="60"/>
                    <w:jc w:val="center"/>
                    <w:rPr>
                      <w:sz w:val="22"/>
                    </w:rPr>
                  </w:pPr>
                  <w:r>
                    <w:rPr>
                      <w:sz w:val="22"/>
                    </w:rPr>
                    <w:t xml:space="preserve">A </w:t>
                  </w:r>
                  <w:r w:rsidR="00651468">
                    <w:rPr>
                      <w:sz w:val="22"/>
                    </w:rPr>
                    <w:sym w:font="Symbol" w:char="F0AB"/>
                  </w:r>
                  <w:r>
                    <w:rPr>
                      <w:sz w:val="22"/>
                    </w:rPr>
                    <w:t xml:space="preserve"> B</w:t>
                  </w:r>
                </w:p>
              </w:tc>
            </w:tr>
            <w:tr w:rsidR="00F41010" w14:paraId="3919EFCF" w14:textId="77777777" w:rsidTr="00427C37">
              <w:tc>
                <w:tcPr>
                  <w:tcW w:w="1860" w:type="dxa"/>
                </w:tcPr>
                <w:p w14:paraId="2D011CBD" w14:textId="77777777" w:rsidR="00F41010" w:rsidRDefault="00F41010" w:rsidP="00F41010">
                  <w:pPr>
                    <w:spacing w:before="60" w:after="60"/>
                    <w:jc w:val="center"/>
                    <w:rPr>
                      <w:sz w:val="22"/>
                    </w:rPr>
                  </w:pPr>
                  <w:r>
                    <w:rPr>
                      <w:sz w:val="22"/>
                    </w:rPr>
                    <w:t>w</w:t>
                  </w:r>
                </w:p>
              </w:tc>
              <w:tc>
                <w:tcPr>
                  <w:tcW w:w="1860" w:type="dxa"/>
                </w:tcPr>
                <w:p w14:paraId="1EB84E9C" w14:textId="77777777" w:rsidR="00F41010" w:rsidRDefault="00F41010" w:rsidP="00F41010">
                  <w:pPr>
                    <w:spacing w:before="60" w:after="60"/>
                    <w:jc w:val="center"/>
                    <w:rPr>
                      <w:sz w:val="22"/>
                    </w:rPr>
                  </w:pPr>
                  <w:r>
                    <w:rPr>
                      <w:sz w:val="22"/>
                    </w:rPr>
                    <w:t>w</w:t>
                  </w:r>
                </w:p>
              </w:tc>
              <w:tc>
                <w:tcPr>
                  <w:tcW w:w="1860" w:type="dxa"/>
                </w:tcPr>
                <w:p w14:paraId="1FAC893F" w14:textId="77777777" w:rsidR="00F41010" w:rsidRDefault="00F41010" w:rsidP="00F41010">
                  <w:pPr>
                    <w:spacing w:before="60" w:after="60"/>
                    <w:jc w:val="center"/>
                    <w:rPr>
                      <w:sz w:val="22"/>
                    </w:rPr>
                  </w:pPr>
                  <w:r>
                    <w:rPr>
                      <w:sz w:val="22"/>
                    </w:rPr>
                    <w:t>w</w:t>
                  </w:r>
                </w:p>
              </w:tc>
            </w:tr>
            <w:tr w:rsidR="00F41010" w14:paraId="7788985B" w14:textId="77777777" w:rsidTr="00427C37">
              <w:tc>
                <w:tcPr>
                  <w:tcW w:w="1860" w:type="dxa"/>
                </w:tcPr>
                <w:p w14:paraId="33119B56" w14:textId="77777777" w:rsidR="00F41010" w:rsidRDefault="00F41010" w:rsidP="00F41010">
                  <w:pPr>
                    <w:spacing w:before="60" w:after="60"/>
                    <w:jc w:val="center"/>
                    <w:rPr>
                      <w:sz w:val="22"/>
                    </w:rPr>
                  </w:pPr>
                  <w:r>
                    <w:rPr>
                      <w:sz w:val="22"/>
                    </w:rPr>
                    <w:t>w</w:t>
                  </w:r>
                </w:p>
              </w:tc>
              <w:tc>
                <w:tcPr>
                  <w:tcW w:w="1860" w:type="dxa"/>
                </w:tcPr>
                <w:p w14:paraId="4581027E" w14:textId="77777777" w:rsidR="00F41010" w:rsidRDefault="00F41010" w:rsidP="00F41010">
                  <w:pPr>
                    <w:spacing w:before="60" w:after="60"/>
                    <w:jc w:val="center"/>
                    <w:rPr>
                      <w:sz w:val="22"/>
                    </w:rPr>
                  </w:pPr>
                  <w:r>
                    <w:rPr>
                      <w:sz w:val="22"/>
                    </w:rPr>
                    <w:t>f</w:t>
                  </w:r>
                </w:p>
              </w:tc>
              <w:tc>
                <w:tcPr>
                  <w:tcW w:w="1860" w:type="dxa"/>
                </w:tcPr>
                <w:p w14:paraId="014963DC" w14:textId="77777777" w:rsidR="00F41010" w:rsidRDefault="00F41010" w:rsidP="00F41010">
                  <w:pPr>
                    <w:spacing w:before="60" w:after="60"/>
                    <w:jc w:val="center"/>
                    <w:rPr>
                      <w:sz w:val="22"/>
                    </w:rPr>
                  </w:pPr>
                  <w:r>
                    <w:rPr>
                      <w:sz w:val="22"/>
                    </w:rPr>
                    <w:t>f</w:t>
                  </w:r>
                </w:p>
              </w:tc>
            </w:tr>
            <w:tr w:rsidR="00F41010" w14:paraId="1E22E5B1" w14:textId="77777777" w:rsidTr="00427C37">
              <w:tc>
                <w:tcPr>
                  <w:tcW w:w="1860" w:type="dxa"/>
                </w:tcPr>
                <w:p w14:paraId="4E49C60F" w14:textId="77777777" w:rsidR="00F41010" w:rsidRDefault="00F41010" w:rsidP="00F41010">
                  <w:pPr>
                    <w:spacing w:before="60" w:after="60"/>
                    <w:jc w:val="center"/>
                    <w:rPr>
                      <w:sz w:val="22"/>
                    </w:rPr>
                  </w:pPr>
                  <w:r>
                    <w:rPr>
                      <w:sz w:val="22"/>
                    </w:rPr>
                    <w:t>f</w:t>
                  </w:r>
                </w:p>
              </w:tc>
              <w:tc>
                <w:tcPr>
                  <w:tcW w:w="1860" w:type="dxa"/>
                </w:tcPr>
                <w:p w14:paraId="7F3FFB25" w14:textId="77777777" w:rsidR="00F41010" w:rsidRDefault="00F41010" w:rsidP="00F41010">
                  <w:pPr>
                    <w:spacing w:before="60" w:after="60"/>
                    <w:jc w:val="center"/>
                    <w:rPr>
                      <w:sz w:val="22"/>
                    </w:rPr>
                  </w:pPr>
                  <w:r>
                    <w:rPr>
                      <w:sz w:val="22"/>
                    </w:rPr>
                    <w:t>w</w:t>
                  </w:r>
                </w:p>
              </w:tc>
              <w:tc>
                <w:tcPr>
                  <w:tcW w:w="1860" w:type="dxa"/>
                </w:tcPr>
                <w:p w14:paraId="5492C881" w14:textId="77777777" w:rsidR="00F41010" w:rsidRDefault="00F41010" w:rsidP="00F41010">
                  <w:pPr>
                    <w:spacing w:before="60" w:after="60"/>
                    <w:jc w:val="center"/>
                    <w:rPr>
                      <w:sz w:val="22"/>
                    </w:rPr>
                  </w:pPr>
                  <w:r>
                    <w:rPr>
                      <w:sz w:val="22"/>
                    </w:rPr>
                    <w:t>f</w:t>
                  </w:r>
                </w:p>
              </w:tc>
            </w:tr>
            <w:tr w:rsidR="00F41010" w14:paraId="7D504572" w14:textId="77777777" w:rsidTr="00427C37">
              <w:tc>
                <w:tcPr>
                  <w:tcW w:w="1860" w:type="dxa"/>
                </w:tcPr>
                <w:p w14:paraId="3BD26F33" w14:textId="77777777" w:rsidR="00F41010" w:rsidRDefault="00F41010" w:rsidP="00F41010">
                  <w:pPr>
                    <w:spacing w:before="60" w:after="60"/>
                    <w:jc w:val="center"/>
                    <w:rPr>
                      <w:sz w:val="22"/>
                    </w:rPr>
                  </w:pPr>
                  <w:r>
                    <w:rPr>
                      <w:sz w:val="22"/>
                    </w:rPr>
                    <w:t>f</w:t>
                  </w:r>
                </w:p>
              </w:tc>
              <w:tc>
                <w:tcPr>
                  <w:tcW w:w="1860" w:type="dxa"/>
                </w:tcPr>
                <w:p w14:paraId="1300BE56" w14:textId="77777777" w:rsidR="00F41010" w:rsidRDefault="00F41010" w:rsidP="00F41010">
                  <w:pPr>
                    <w:spacing w:before="60" w:after="60"/>
                    <w:jc w:val="center"/>
                    <w:rPr>
                      <w:sz w:val="22"/>
                    </w:rPr>
                  </w:pPr>
                  <w:r>
                    <w:rPr>
                      <w:sz w:val="22"/>
                    </w:rPr>
                    <w:t>f</w:t>
                  </w:r>
                </w:p>
              </w:tc>
              <w:tc>
                <w:tcPr>
                  <w:tcW w:w="1860" w:type="dxa"/>
                </w:tcPr>
                <w:p w14:paraId="1E92B5AC" w14:textId="77777777" w:rsidR="00F41010" w:rsidRDefault="00651468" w:rsidP="00F41010">
                  <w:pPr>
                    <w:spacing w:before="60" w:after="60"/>
                    <w:jc w:val="center"/>
                    <w:rPr>
                      <w:sz w:val="22"/>
                    </w:rPr>
                  </w:pPr>
                  <w:r>
                    <w:rPr>
                      <w:sz w:val="22"/>
                    </w:rPr>
                    <w:t>w</w:t>
                  </w:r>
                </w:p>
              </w:tc>
            </w:tr>
          </w:tbl>
          <w:p w14:paraId="0B852EF0" w14:textId="77777777" w:rsidR="00F41010" w:rsidRPr="00F41010" w:rsidRDefault="00F41010" w:rsidP="00F41010">
            <w:pPr>
              <w:spacing w:after="0"/>
              <w:rPr>
                <w:sz w:val="16"/>
                <w:szCs w:val="16"/>
              </w:rPr>
            </w:pPr>
          </w:p>
          <w:p w14:paraId="0F665EDE" w14:textId="77777777" w:rsidR="00F41010" w:rsidRPr="00F41010" w:rsidRDefault="00F41010" w:rsidP="00F41010">
            <w:pPr>
              <w:spacing w:after="0"/>
              <w:rPr>
                <w:sz w:val="16"/>
                <w:szCs w:val="16"/>
              </w:rPr>
            </w:pPr>
          </w:p>
        </w:tc>
      </w:tr>
    </w:tbl>
    <w:p w14:paraId="1CD006FA" w14:textId="77777777" w:rsidR="00651468" w:rsidRPr="001A74D6" w:rsidRDefault="00651468" w:rsidP="00651468">
      <w:pPr>
        <w:spacing w:before="120"/>
        <w:rPr>
          <w:szCs w:val="24"/>
        </w:rPr>
      </w:pPr>
      <w:r w:rsidRPr="001A74D6">
        <w:rPr>
          <w:szCs w:val="24"/>
        </w:rPr>
        <w:t xml:space="preserve">Die Definition der Junktoren erfolgt weitgehend gemäß dem Gebrauch dieser Verknüpfungen in der natürlichen Sprache. Es gibt jedoch einige Dinge zu beachten. </w:t>
      </w:r>
    </w:p>
    <w:p w14:paraId="73A86A0D" w14:textId="77777777" w:rsidR="00343045" w:rsidRPr="001A74D6" w:rsidRDefault="00651468" w:rsidP="00651468">
      <w:pPr>
        <w:spacing w:before="120"/>
        <w:rPr>
          <w:szCs w:val="24"/>
        </w:rPr>
      </w:pPr>
      <w:r w:rsidRPr="001A74D6">
        <w:rPr>
          <w:szCs w:val="24"/>
        </w:rPr>
        <w:t xml:space="preserve">So ist gemäß der Definition der Negation die doppelte Verneinung eine Bestätigung, d.h. </w:t>
      </w:r>
      <w:r w:rsidRPr="001A74D6">
        <w:rPr>
          <w:szCs w:val="24"/>
        </w:rPr>
        <w:sym w:font="Symbol" w:char="F0D8"/>
      </w:r>
      <w:r w:rsidRPr="001A74D6">
        <w:rPr>
          <w:szCs w:val="24"/>
        </w:rPr>
        <w:t>(</w:t>
      </w:r>
      <w:r w:rsidRPr="001A74D6">
        <w:rPr>
          <w:szCs w:val="24"/>
        </w:rPr>
        <w:sym w:font="Symbol" w:char="F0D8"/>
      </w:r>
      <w:r w:rsidRPr="001A74D6">
        <w:rPr>
          <w:szCs w:val="24"/>
        </w:rPr>
        <w:t>A) ist logisch äquivalent zu A selbst. Dies ist in Dialekten („Nix gnaus woiß ma it.“) und auch in der Literatur nicht immer der Fall, hier wird die doppelte Verneinung oft als Verstärkung der Verneinung benutzt.</w:t>
      </w:r>
    </w:p>
    <w:p w14:paraId="1EF96EA2" w14:textId="77777777" w:rsidR="00651468" w:rsidRPr="001A74D6" w:rsidRDefault="00651468" w:rsidP="00651468">
      <w:pPr>
        <w:spacing w:before="120"/>
        <w:rPr>
          <w:szCs w:val="24"/>
        </w:rPr>
      </w:pPr>
      <w:r w:rsidRPr="001A74D6">
        <w:rPr>
          <w:szCs w:val="24"/>
        </w:rPr>
        <w:t xml:space="preserve">Die Disjunktion entspricht dem nicht-ausschließenden </w:t>
      </w:r>
      <w:r w:rsidRPr="001A74D6">
        <w:rPr>
          <w:i/>
          <w:szCs w:val="24"/>
        </w:rPr>
        <w:t>oder</w:t>
      </w:r>
      <w:r w:rsidRPr="001A74D6">
        <w:rPr>
          <w:szCs w:val="24"/>
        </w:rPr>
        <w:t xml:space="preserve">, in der natürlichen Sprache wird das </w:t>
      </w:r>
      <w:r w:rsidRPr="001A74D6">
        <w:rPr>
          <w:i/>
          <w:szCs w:val="24"/>
        </w:rPr>
        <w:t>oder</w:t>
      </w:r>
      <w:r w:rsidRPr="001A74D6">
        <w:rPr>
          <w:szCs w:val="24"/>
        </w:rPr>
        <w:t xml:space="preserve"> sowohl im nicht-ausschließenden als auch im ausschließenden (</w:t>
      </w:r>
      <w:r w:rsidRPr="001A74D6">
        <w:rPr>
          <w:i/>
          <w:szCs w:val="24"/>
        </w:rPr>
        <w:t>entweder … oder</w:t>
      </w:r>
      <w:r w:rsidRPr="001A74D6">
        <w:rPr>
          <w:szCs w:val="24"/>
        </w:rPr>
        <w:t>) Sinne gebraucht.</w:t>
      </w:r>
    </w:p>
    <w:p w14:paraId="621604B5" w14:textId="77777777" w:rsidR="00651468" w:rsidRPr="001A74D6" w:rsidRDefault="000F1BCC" w:rsidP="00651468">
      <w:pPr>
        <w:spacing w:before="120"/>
        <w:rPr>
          <w:szCs w:val="24"/>
        </w:rPr>
      </w:pPr>
      <w:r w:rsidRPr="001A74D6">
        <w:rPr>
          <w:szCs w:val="24"/>
        </w:rPr>
        <w:t xml:space="preserve">Die Implikation A </w:t>
      </w:r>
      <w:r w:rsidRPr="001A74D6">
        <w:rPr>
          <w:szCs w:val="24"/>
        </w:rPr>
        <w:sym w:font="Symbol" w:char="F0AE"/>
      </w:r>
      <w:r w:rsidRPr="001A74D6">
        <w:rPr>
          <w:szCs w:val="24"/>
        </w:rPr>
        <w:t xml:space="preserve"> B muss auch einen Wahrheitswert haben, wenn A den Wahrheitswert </w:t>
      </w:r>
      <w:r w:rsidRPr="00E05CB8">
        <w:rPr>
          <w:i/>
          <w:szCs w:val="24"/>
        </w:rPr>
        <w:t>f</w:t>
      </w:r>
      <w:r w:rsidRPr="001A74D6">
        <w:rPr>
          <w:szCs w:val="24"/>
        </w:rPr>
        <w:t xml:space="preserve"> hat. In diesem Fall </w:t>
      </w:r>
      <w:r w:rsidR="00B00FAA">
        <w:rPr>
          <w:szCs w:val="24"/>
        </w:rPr>
        <w:t>wird</w:t>
      </w:r>
      <w:r w:rsidRPr="001A74D6">
        <w:rPr>
          <w:szCs w:val="24"/>
        </w:rPr>
        <w:t xml:space="preserve"> A </w:t>
      </w:r>
      <w:r w:rsidRPr="001A74D6">
        <w:rPr>
          <w:szCs w:val="24"/>
        </w:rPr>
        <w:sym w:font="Symbol" w:char="F0AE"/>
      </w:r>
      <w:r w:rsidRPr="001A74D6">
        <w:rPr>
          <w:szCs w:val="24"/>
        </w:rPr>
        <w:t xml:space="preserve"> B de</w:t>
      </w:r>
      <w:r w:rsidR="00B00FAA">
        <w:rPr>
          <w:szCs w:val="24"/>
        </w:rPr>
        <w:t>r</w:t>
      </w:r>
      <w:r w:rsidRPr="001A74D6">
        <w:rPr>
          <w:szCs w:val="24"/>
        </w:rPr>
        <w:t xml:space="preserve"> Wahrheitswert </w:t>
      </w:r>
      <w:r w:rsidRPr="00E05CB8">
        <w:rPr>
          <w:i/>
          <w:szCs w:val="24"/>
        </w:rPr>
        <w:t>w</w:t>
      </w:r>
      <w:r w:rsidR="00B00FAA">
        <w:rPr>
          <w:szCs w:val="24"/>
        </w:rPr>
        <w:t xml:space="preserve"> zugeordnet</w:t>
      </w:r>
      <w:r w:rsidRPr="001A74D6">
        <w:rPr>
          <w:szCs w:val="24"/>
        </w:rPr>
        <w:t>, aus Falschem folgt Beliebiges („ex falso quodlibet“)</w:t>
      </w:r>
      <w:r w:rsidR="0076201D" w:rsidRPr="001A74D6">
        <w:rPr>
          <w:szCs w:val="24"/>
        </w:rPr>
        <w:t>.</w:t>
      </w:r>
    </w:p>
    <w:p w14:paraId="01BF7504" w14:textId="77777777" w:rsidR="0076201D" w:rsidRDefault="001A74D6" w:rsidP="00651468">
      <w:pPr>
        <w:spacing w:before="120"/>
        <w:rPr>
          <w:szCs w:val="24"/>
        </w:rPr>
      </w:pPr>
      <w:r w:rsidRPr="001A74D6">
        <w:rPr>
          <w:szCs w:val="24"/>
        </w:rPr>
        <w:lastRenderedPageBreak/>
        <w:t xml:space="preserve">In der formalen Logik wird zwischen </w:t>
      </w:r>
      <w:r w:rsidRPr="004E287E">
        <w:rPr>
          <w:b/>
          <w:szCs w:val="24"/>
        </w:rPr>
        <w:t>Objektsprache und Metasprache</w:t>
      </w:r>
      <w:r w:rsidRPr="001A74D6">
        <w:rPr>
          <w:szCs w:val="24"/>
        </w:rPr>
        <w:t xml:space="preserve"> unterschieden. A </w:t>
      </w:r>
      <w:r w:rsidRPr="001A74D6">
        <w:rPr>
          <w:szCs w:val="24"/>
        </w:rPr>
        <w:sym w:font="Symbol" w:char="F0AE"/>
      </w:r>
      <w:r w:rsidRPr="001A74D6">
        <w:rPr>
          <w:szCs w:val="24"/>
        </w:rPr>
        <w:t xml:space="preserve"> B ist eine Aussage der Objektsprache, „</w:t>
      </w:r>
      <w:r w:rsidRPr="001A74D6">
        <w:rPr>
          <w:szCs w:val="24"/>
        </w:rPr>
        <w:sym w:font="Symbol" w:char="F0AE"/>
      </w:r>
      <w:r w:rsidRPr="001A74D6">
        <w:rPr>
          <w:szCs w:val="24"/>
        </w:rPr>
        <w:t xml:space="preserve">“ ist ein Symbol der formalen Sprache. Dagegen ist der Satz „Aus A folgt B“ (A </w:t>
      </w:r>
      <w:r w:rsidRPr="001A74D6">
        <w:rPr>
          <w:szCs w:val="24"/>
        </w:rPr>
        <w:sym w:font="Symbol" w:char="F0DE"/>
      </w:r>
      <w:r w:rsidRPr="001A74D6">
        <w:rPr>
          <w:szCs w:val="24"/>
        </w:rPr>
        <w:t xml:space="preserve"> B) eine metasprachliche Aussage. Diese ist genau dann wahr, wenn A </w:t>
      </w:r>
      <w:r w:rsidRPr="001A74D6">
        <w:rPr>
          <w:szCs w:val="24"/>
        </w:rPr>
        <w:sym w:font="Symbol" w:char="F0AE"/>
      </w:r>
      <w:r w:rsidRPr="001A74D6">
        <w:rPr>
          <w:szCs w:val="24"/>
        </w:rPr>
        <w:t xml:space="preserve"> B eine Tautologie ist, d.h. in der letzten Spalte der Wahrheitstabelle nur der Wahrheitswert </w:t>
      </w:r>
      <w:r w:rsidRPr="00E05CB8">
        <w:rPr>
          <w:i/>
          <w:szCs w:val="24"/>
        </w:rPr>
        <w:t>w</w:t>
      </w:r>
      <w:r w:rsidRPr="001A74D6">
        <w:rPr>
          <w:szCs w:val="24"/>
        </w:rPr>
        <w:t xml:space="preserve"> auftaucht. Wenn man beides unterscheidet, sollte man natürlich auch verschiedene Begriffe verwenden. So wird „</w:t>
      </w:r>
      <w:r w:rsidRPr="001A74D6">
        <w:rPr>
          <w:szCs w:val="24"/>
        </w:rPr>
        <w:sym w:font="Symbol" w:char="F0AE"/>
      </w:r>
      <w:r w:rsidRPr="001A74D6">
        <w:rPr>
          <w:szCs w:val="24"/>
        </w:rPr>
        <w:t>“ oft als Subjunktion und „</w:t>
      </w:r>
      <w:r w:rsidRPr="001A74D6">
        <w:rPr>
          <w:szCs w:val="24"/>
        </w:rPr>
        <w:sym w:font="Symbol" w:char="F0DE"/>
      </w:r>
      <w:r w:rsidRPr="001A74D6">
        <w:rPr>
          <w:szCs w:val="24"/>
        </w:rPr>
        <w:t xml:space="preserve">“ als Implikation bezeichnet, üblich sind auch objektsprachliche </w:t>
      </w:r>
      <w:r>
        <w:rPr>
          <w:szCs w:val="24"/>
        </w:rPr>
        <w:t xml:space="preserve">bzw. </w:t>
      </w:r>
      <w:r w:rsidRPr="001A74D6">
        <w:rPr>
          <w:szCs w:val="24"/>
        </w:rPr>
        <w:t>metasprachliche Implikation</w:t>
      </w:r>
      <w:r>
        <w:rPr>
          <w:szCs w:val="24"/>
        </w:rPr>
        <w:t xml:space="preserve"> sowie</w:t>
      </w:r>
      <w:r w:rsidRPr="001A74D6">
        <w:rPr>
          <w:szCs w:val="24"/>
        </w:rPr>
        <w:t xml:space="preserve"> materiale Implikation </w:t>
      </w:r>
      <w:r>
        <w:rPr>
          <w:szCs w:val="24"/>
        </w:rPr>
        <w:t>bzw</w:t>
      </w:r>
      <w:r w:rsidRPr="001A74D6">
        <w:rPr>
          <w:szCs w:val="24"/>
        </w:rPr>
        <w:t>. formale Implikation</w:t>
      </w:r>
      <w:r w:rsidR="004E287E">
        <w:rPr>
          <w:szCs w:val="24"/>
        </w:rPr>
        <w:t>. Diese Unterscheidung führt tief in die formale Logik. Sie muss im Vertiefungskurs nicht thematisiert werden.</w:t>
      </w:r>
    </w:p>
    <w:p w14:paraId="28F8C517" w14:textId="77777777" w:rsidR="004E287E" w:rsidRDefault="004E287E" w:rsidP="004E287E">
      <w:pPr>
        <w:spacing w:before="120"/>
        <w:rPr>
          <w:szCs w:val="24"/>
        </w:rPr>
      </w:pPr>
      <w:r>
        <w:rPr>
          <w:szCs w:val="24"/>
        </w:rPr>
        <w:t>Es gibt eine Fülle von aussagenlogischen Gesetzen:</w:t>
      </w:r>
      <w:r w:rsidRPr="004E287E">
        <w:t xml:space="preserve"> </w:t>
      </w:r>
      <w:r w:rsidRPr="004E287E">
        <w:rPr>
          <w:szCs w:val="24"/>
        </w:rPr>
        <w:t>Assoziativgesetze</w:t>
      </w:r>
      <w:r>
        <w:rPr>
          <w:szCs w:val="24"/>
        </w:rPr>
        <w:t xml:space="preserve">, </w:t>
      </w:r>
      <w:r w:rsidRPr="004E287E">
        <w:rPr>
          <w:szCs w:val="24"/>
        </w:rPr>
        <w:t>Kommutativgesetze</w:t>
      </w:r>
      <w:r>
        <w:rPr>
          <w:szCs w:val="24"/>
        </w:rPr>
        <w:t xml:space="preserve">, </w:t>
      </w:r>
      <w:r w:rsidRPr="004E287E">
        <w:rPr>
          <w:szCs w:val="24"/>
        </w:rPr>
        <w:t>Distibutivgesetze</w:t>
      </w:r>
      <w:r>
        <w:rPr>
          <w:szCs w:val="24"/>
        </w:rPr>
        <w:t xml:space="preserve">, </w:t>
      </w:r>
      <w:r w:rsidRPr="004E287E">
        <w:rPr>
          <w:szCs w:val="24"/>
        </w:rPr>
        <w:t>Verschmelzungsgesetze</w:t>
      </w:r>
      <w:r>
        <w:rPr>
          <w:szCs w:val="24"/>
        </w:rPr>
        <w:t xml:space="preserve">, </w:t>
      </w:r>
      <w:r w:rsidRPr="004E287E">
        <w:rPr>
          <w:szCs w:val="24"/>
        </w:rPr>
        <w:t>Idempotenzgesetze</w:t>
      </w:r>
      <w:r>
        <w:rPr>
          <w:szCs w:val="24"/>
        </w:rPr>
        <w:t>, d</w:t>
      </w:r>
      <w:r w:rsidRPr="004E287E">
        <w:rPr>
          <w:szCs w:val="24"/>
        </w:rPr>
        <w:t>oppelte Verneinung</w:t>
      </w:r>
      <w:r>
        <w:rPr>
          <w:szCs w:val="24"/>
        </w:rPr>
        <w:t xml:space="preserve">, </w:t>
      </w:r>
      <w:r w:rsidRPr="004E287E">
        <w:rPr>
          <w:szCs w:val="24"/>
        </w:rPr>
        <w:t>De-Morgan‘sche-Gesetze</w:t>
      </w:r>
      <w:r>
        <w:rPr>
          <w:szCs w:val="24"/>
        </w:rPr>
        <w:t xml:space="preserve">, </w:t>
      </w:r>
      <w:r w:rsidRPr="004E287E">
        <w:rPr>
          <w:szCs w:val="24"/>
        </w:rPr>
        <w:t>Satz vom ausgeschlossenen Dritten</w:t>
      </w:r>
      <w:r>
        <w:t xml:space="preserve">, </w:t>
      </w:r>
      <w:r w:rsidRPr="004E287E">
        <w:rPr>
          <w:szCs w:val="24"/>
        </w:rPr>
        <w:t>Satz vom Widerspruch</w:t>
      </w:r>
      <w:r>
        <w:rPr>
          <w:szCs w:val="24"/>
        </w:rPr>
        <w:t xml:space="preserve">, </w:t>
      </w:r>
      <w:r w:rsidRPr="004E287E">
        <w:rPr>
          <w:szCs w:val="24"/>
        </w:rPr>
        <w:t>Darstellung der Implikation und der Äquivalenz</w:t>
      </w:r>
      <w:r>
        <w:rPr>
          <w:szCs w:val="24"/>
        </w:rPr>
        <w:t>,</w:t>
      </w:r>
      <w:r w:rsidRPr="004E287E">
        <w:rPr>
          <w:szCs w:val="24"/>
        </w:rPr>
        <w:t xml:space="preserve"> Negation der Implikation und der Äquivalenz</w:t>
      </w:r>
      <w:r>
        <w:rPr>
          <w:szCs w:val="24"/>
        </w:rPr>
        <w:t xml:space="preserve">, </w:t>
      </w:r>
      <w:r w:rsidRPr="004E287E">
        <w:rPr>
          <w:szCs w:val="24"/>
        </w:rPr>
        <w:t xml:space="preserve">Prinzip der Kontraposition </w:t>
      </w:r>
      <w:r>
        <w:rPr>
          <w:szCs w:val="24"/>
        </w:rPr>
        <w:t xml:space="preserve">, </w:t>
      </w:r>
      <w:r w:rsidRPr="004E287E">
        <w:rPr>
          <w:szCs w:val="24"/>
        </w:rPr>
        <w:t>Beweis durch Widerspruch</w:t>
      </w:r>
      <w:r>
        <w:rPr>
          <w:szCs w:val="24"/>
        </w:rPr>
        <w:t xml:space="preserve">, </w:t>
      </w:r>
      <w:r w:rsidRPr="004E287E">
        <w:rPr>
          <w:szCs w:val="24"/>
        </w:rPr>
        <w:t>Gesetzte von Wahr und Falsch</w:t>
      </w:r>
      <w:r>
        <w:rPr>
          <w:szCs w:val="24"/>
        </w:rPr>
        <w:t>.</w:t>
      </w:r>
    </w:p>
    <w:p w14:paraId="6AADC465" w14:textId="77777777" w:rsidR="00D8416F" w:rsidRDefault="00BA3E40" w:rsidP="004E287E">
      <w:pPr>
        <w:spacing w:before="120"/>
        <w:rPr>
          <w:szCs w:val="24"/>
        </w:rPr>
      </w:pPr>
      <w:r>
        <w:rPr>
          <w:szCs w:val="24"/>
        </w:rPr>
        <w:t>Es ist empfehlenswert zumindest die folgenden Gesetze explizit als solche zu formulieren und mithilfe von Wahrheitstabellen zu beweisen, dass es sich um Tautologien handelt.</w:t>
      </w:r>
    </w:p>
    <w:tbl>
      <w:tblPr>
        <w:tblStyle w:val="Tabellenraster"/>
        <w:tblW w:w="0" w:type="auto"/>
        <w:tblLook w:val="04A0" w:firstRow="1" w:lastRow="0" w:firstColumn="1" w:lastColumn="0" w:noHBand="0" w:noVBand="1"/>
      </w:tblPr>
      <w:tblGrid>
        <w:gridCol w:w="3964"/>
        <w:gridCol w:w="5098"/>
      </w:tblGrid>
      <w:tr w:rsidR="00BA3E40" w14:paraId="7E12B9A0" w14:textId="77777777" w:rsidTr="00BA3E40">
        <w:tc>
          <w:tcPr>
            <w:tcW w:w="3964" w:type="dxa"/>
          </w:tcPr>
          <w:p w14:paraId="27543AA6" w14:textId="77777777" w:rsidR="00BA3E40" w:rsidRPr="00BA3E40" w:rsidRDefault="00BA3E40" w:rsidP="00BA3E40">
            <w:pPr>
              <w:spacing w:before="120"/>
              <w:rPr>
                <w:rFonts w:cstheme="minorHAnsi"/>
                <w:szCs w:val="24"/>
              </w:rPr>
            </w:pPr>
            <w:r w:rsidRPr="00BA3E40">
              <w:rPr>
                <w:rFonts w:eastAsia="Times New Roman" w:cstheme="minorHAnsi"/>
                <w:color w:val="000000" w:themeColor="text1"/>
                <w:kern w:val="24"/>
                <w:szCs w:val="24"/>
                <w:lang w:eastAsia="de-DE"/>
              </w:rPr>
              <w:t>Kommutativgesetze</w:t>
            </w:r>
          </w:p>
        </w:tc>
        <w:tc>
          <w:tcPr>
            <w:tcW w:w="5098" w:type="dxa"/>
          </w:tcPr>
          <w:p w14:paraId="655AB19E" w14:textId="77777777"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B )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A)</w:t>
            </w:r>
          </w:p>
          <w:p w14:paraId="635CE6E5" w14:textId="77777777" w:rsidR="00BA3E40" w:rsidRPr="00BA3E40" w:rsidRDefault="00BA3E40" w:rsidP="00BA3E40">
            <w:pPr>
              <w:spacing w:before="120"/>
              <w:jc w:val="center"/>
              <w:rPr>
                <w:rFonts w:cstheme="minorHAnsi"/>
                <w:szCs w:val="24"/>
              </w:rPr>
            </w:pP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A)</w:t>
            </w:r>
          </w:p>
        </w:tc>
      </w:tr>
      <w:tr w:rsidR="00BA3E40" w14:paraId="0CA324F7" w14:textId="77777777" w:rsidTr="00BA3E40">
        <w:tc>
          <w:tcPr>
            <w:tcW w:w="3964" w:type="dxa"/>
          </w:tcPr>
          <w:p w14:paraId="2F68388B" w14:textId="77777777" w:rsidR="00BA3E40" w:rsidRPr="00BA3E40" w:rsidRDefault="00BA3E40" w:rsidP="00BA3E40">
            <w:pPr>
              <w:spacing w:before="120"/>
              <w:rPr>
                <w:rFonts w:eastAsia="Times New Roman" w:cstheme="minorHAnsi"/>
                <w:color w:val="000000" w:themeColor="text1"/>
                <w:kern w:val="24"/>
                <w:szCs w:val="24"/>
                <w:lang w:eastAsia="de-DE"/>
              </w:rPr>
            </w:pPr>
            <w:r w:rsidRPr="00BA3E40">
              <w:rPr>
                <w:rFonts w:eastAsia="Times New Roman" w:cstheme="minorHAnsi"/>
                <w:color w:val="000000" w:themeColor="text1"/>
                <w:kern w:val="24"/>
                <w:szCs w:val="24"/>
                <w:lang w:eastAsia="de-DE"/>
              </w:rPr>
              <w:t>Assoziativgesetze</w:t>
            </w:r>
          </w:p>
        </w:tc>
        <w:tc>
          <w:tcPr>
            <w:tcW w:w="5098" w:type="dxa"/>
            <w:vAlign w:val="center"/>
          </w:tcPr>
          <w:p w14:paraId="4C4E0B6E" w14:textId="341DC065"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t xml:space="preserve">((A </w:t>
            </w:r>
            <w:r w:rsidR="00817581"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B) </w:t>
            </w:r>
            <w:r w:rsidR="00817581"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C)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(A </w:t>
            </w:r>
            <w:r w:rsidR="00817581"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(B </w:t>
            </w:r>
            <w:r w:rsidR="00817581"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C))</w:t>
            </w:r>
          </w:p>
          <w:p w14:paraId="69195A1E" w14:textId="77777777"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C )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C))</w:t>
            </w:r>
          </w:p>
        </w:tc>
      </w:tr>
      <w:tr w:rsidR="00BA3E40" w14:paraId="08C89127" w14:textId="77777777" w:rsidTr="00BA3E40">
        <w:tc>
          <w:tcPr>
            <w:tcW w:w="3964" w:type="dxa"/>
          </w:tcPr>
          <w:p w14:paraId="69CDD911" w14:textId="77777777" w:rsidR="00BA3E40" w:rsidRPr="00BA3E40" w:rsidRDefault="00BA3E40" w:rsidP="00BA3E40">
            <w:pPr>
              <w:spacing w:before="120"/>
              <w:rPr>
                <w:rFonts w:eastAsia="Times New Roman" w:cstheme="minorHAnsi"/>
                <w:color w:val="000000" w:themeColor="text1"/>
                <w:kern w:val="24"/>
                <w:szCs w:val="24"/>
                <w:lang w:eastAsia="de-DE"/>
              </w:rPr>
            </w:pPr>
            <w:r w:rsidRPr="00BA3E40">
              <w:rPr>
                <w:rFonts w:eastAsia="Times New Roman" w:cstheme="minorHAnsi"/>
                <w:color w:val="000000" w:themeColor="text1"/>
                <w:kern w:val="24"/>
                <w:szCs w:val="24"/>
                <w:lang w:eastAsia="de-DE"/>
              </w:rPr>
              <w:t>Distributivgesetze</w:t>
            </w:r>
          </w:p>
        </w:tc>
        <w:tc>
          <w:tcPr>
            <w:tcW w:w="5098" w:type="dxa"/>
            <w:vAlign w:val="center"/>
          </w:tcPr>
          <w:p w14:paraId="190D4A01" w14:textId="77777777"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C))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((A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(A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C))</w:t>
            </w:r>
          </w:p>
          <w:p w14:paraId="2DDCC043" w14:textId="77777777"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C))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C))</w:t>
            </w:r>
          </w:p>
        </w:tc>
      </w:tr>
      <w:tr w:rsidR="00BA3E40" w14:paraId="5F5B2A87" w14:textId="77777777" w:rsidTr="00BA3E40">
        <w:tc>
          <w:tcPr>
            <w:tcW w:w="3964" w:type="dxa"/>
          </w:tcPr>
          <w:p w14:paraId="11752B3C" w14:textId="77777777" w:rsidR="00BA3E40" w:rsidRPr="00BA3E40" w:rsidRDefault="00BA3E40" w:rsidP="00BA3E40">
            <w:pPr>
              <w:spacing w:before="120"/>
              <w:rPr>
                <w:rFonts w:eastAsia="Times New Roman" w:cstheme="minorHAnsi"/>
                <w:color w:val="000000" w:themeColor="text1"/>
                <w:kern w:val="24"/>
                <w:szCs w:val="24"/>
                <w:lang w:eastAsia="de-DE"/>
              </w:rPr>
            </w:pPr>
            <w:r w:rsidRPr="00BA3E40">
              <w:rPr>
                <w:rFonts w:eastAsia="Times New Roman" w:cstheme="minorHAnsi"/>
                <w:color w:val="000000" w:themeColor="text1"/>
                <w:kern w:val="24"/>
                <w:szCs w:val="24"/>
                <w:lang w:eastAsia="de-DE"/>
              </w:rPr>
              <w:t>De-Morgan‘sche-Gesetze</w:t>
            </w:r>
          </w:p>
        </w:tc>
        <w:tc>
          <w:tcPr>
            <w:tcW w:w="5098" w:type="dxa"/>
            <w:vAlign w:val="center"/>
          </w:tcPr>
          <w:p w14:paraId="57085AC3" w14:textId="77777777"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sym w:font="Symbol" w:char="F0D8"/>
            </w: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w:t>
            </w:r>
            <w:r w:rsidRPr="00BA3E40">
              <w:rPr>
                <w:rFonts w:eastAsia="Times New Roman" w:cstheme="minorHAnsi"/>
                <w:color w:val="000000" w:themeColor="text1"/>
                <w:kern w:val="24"/>
                <w:szCs w:val="24"/>
                <w:lang w:eastAsia="de-DE"/>
              </w:rPr>
              <w:sym w:font="Symbol" w:char="F0D8"/>
            </w: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w:t>
            </w:r>
            <w:r w:rsidRPr="00BA3E40">
              <w:rPr>
                <w:rFonts w:eastAsia="Times New Roman" w:cstheme="minorHAnsi"/>
                <w:color w:val="000000" w:themeColor="text1"/>
                <w:kern w:val="24"/>
                <w:szCs w:val="24"/>
                <w:lang w:eastAsia="de-DE"/>
              </w:rPr>
              <w:sym w:font="Symbol" w:char="F0D8"/>
            </w:r>
            <w:r w:rsidRPr="00BA3E40">
              <w:rPr>
                <w:rFonts w:eastAsia="Times New Roman" w:cstheme="minorHAnsi"/>
                <w:color w:val="000000" w:themeColor="text1"/>
                <w:kern w:val="24"/>
                <w:szCs w:val="24"/>
                <w:lang w:eastAsia="de-DE"/>
              </w:rPr>
              <w:t>B)</w:t>
            </w:r>
          </w:p>
          <w:p w14:paraId="768ECCFE" w14:textId="77777777" w:rsidR="00BA3E40" w:rsidRPr="00BA3E40" w:rsidRDefault="00BA3E40" w:rsidP="00BA3E40">
            <w:pPr>
              <w:spacing w:before="120" w:line="240" w:lineRule="auto"/>
              <w:jc w:val="center"/>
              <w:rPr>
                <w:rFonts w:eastAsia="Times New Roman" w:cstheme="minorHAnsi"/>
                <w:szCs w:val="24"/>
                <w:lang w:eastAsia="de-DE"/>
              </w:rPr>
            </w:pPr>
            <w:r w:rsidRPr="00BA3E40">
              <w:rPr>
                <w:rFonts w:eastAsia="Times New Roman" w:cstheme="minorHAnsi"/>
                <w:color w:val="000000" w:themeColor="text1"/>
                <w:kern w:val="24"/>
                <w:szCs w:val="24"/>
                <w:lang w:eastAsia="de-DE"/>
              </w:rPr>
              <w:sym w:font="Symbol" w:char="F0D8"/>
            </w: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A"/>
            </w:r>
            <w:r w:rsidRPr="00BA3E40">
              <w:rPr>
                <w:rFonts w:eastAsia="Times New Roman" w:cstheme="minorHAnsi"/>
                <w:color w:val="000000" w:themeColor="text1"/>
                <w:kern w:val="24"/>
                <w:szCs w:val="24"/>
                <w:lang w:eastAsia="de-DE"/>
              </w:rPr>
              <w:t xml:space="preserve"> B) </w:t>
            </w:r>
            <w:r w:rsidRPr="00BA3E40">
              <w:rPr>
                <w:rFonts w:eastAsia="Times New Roman" w:cstheme="minorHAnsi"/>
                <w:color w:val="000000" w:themeColor="text1"/>
                <w:kern w:val="24"/>
                <w:szCs w:val="24"/>
                <w:lang w:eastAsia="de-DE"/>
              </w:rPr>
              <w:sym w:font="Symbol" w:char="F0AB"/>
            </w:r>
            <w:r w:rsidRPr="00BA3E40">
              <w:rPr>
                <w:rFonts w:eastAsia="Times New Roman" w:cstheme="minorHAnsi"/>
                <w:color w:val="000000" w:themeColor="text1"/>
                <w:kern w:val="24"/>
                <w:szCs w:val="24"/>
                <w:lang w:eastAsia="de-DE"/>
              </w:rPr>
              <w:t xml:space="preserve"> (</w:t>
            </w:r>
            <w:r w:rsidRPr="00BA3E40">
              <w:rPr>
                <w:rFonts w:eastAsia="Times New Roman" w:cstheme="minorHAnsi"/>
                <w:color w:val="000000" w:themeColor="text1"/>
                <w:kern w:val="24"/>
                <w:szCs w:val="24"/>
                <w:lang w:eastAsia="de-DE"/>
              </w:rPr>
              <w:sym w:font="Symbol" w:char="F0D8"/>
            </w:r>
            <w:r w:rsidRPr="00BA3E40">
              <w:rPr>
                <w:rFonts w:eastAsia="Times New Roman" w:cstheme="minorHAnsi"/>
                <w:color w:val="000000" w:themeColor="text1"/>
                <w:kern w:val="24"/>
                <w:szCs w:val="24"/>
                <w:lang w:eastAsia="de-DE"/>
              </w:rPr>
              <w:t xml:space="preserve">A </w:t>
            </w:r>
            <w:r w:rsidRPr="00BA3E40">
              <w:rPr>
                <w:rFonts w:eastAsia="Times New Roman" w:cstheme="minorHAnsi"/>
                <w:color w:val="000000" w:themeColor="text1"/>
                <w:kern w:val="24"/>
                <w:szCs w:val="24"/>
                <w:lang w:eastAsia="de-DE"/>
              </w:rPr>
              <w:sym w:font="Symbol" w:char="F0D9"/>
            </w:r>
            <w:r w:rsidRPr="00BA3E40">
              <w:rPr>
                <w:rFonts w:eastAsia="Times New Roman" w:cstheme="minorHAnsi"/>
                <w:color w:val="000000" w:themeColor="text1"/>
                <w:kern w:val="24"/>
                <w:szCs w:val="24"/>
                <w:lang w:eastAsia="de-DE"/>
              </w:rPr>
              <w:t xml:space="preserve"> </w:t>
            </w:r>
            <w:r w:rsidRPr="00BA3E40">
              <w:rPr>
                <w:rFonts w:eastAsia="Times New Roman" w:cstheme="minorHAnsi"/>
                <w:color w:val="000000" w:themeColor="text1"/>
                <w:kern w:val="24"/>
                <w:szCs w:val="24"/>
                <w:lang w:eastAsia="de-DE"/>
              </w:rPr>
              <w:sym w:font="Symbol" w:char="F0D8"/>
            </w:r>
            <w:r w:rsidRPr="00BA3E40">
              <w:rPr>
                <w:rFonts w:eastAsia="Times New Roman" w:cstheme="minorHAnsi"/>
                <w:color w:val="000000" w:themeColor="text1"/>
                <w:kern w:val="24"/>
                <w:szCs w:val="24"/>
                <w:lang w:eastAsia="de-DE"/>
              </w:rPr>
              <w:t>B)</w:t>
            </w:r>
          </w:p>
        </w:tc>
      </w:tr>
      <w:tr w:rsidR="00BA3E40" w14:paraId="66C8AE9A" w14:textId="77777777" w:rsidTr="00BA3E40">
        <w:tc>
          <w:tcPr>
            <w:tcW w:w="3964" w:type="dxa"/>
          </w:tcPr>
          <w:p w14:paraId="477B596E" w14:textId="77777777" w:rsidR="00BA3E40" w:rsidRPr="00BA3E40" w:rsidRDefault="00BA3E40" w:rsidP="00BA3E40">
            <w:pPr>
              <w:spacing w:before="120"/>
              <w:rPr>
                <w:rFonts w:eastAsia="Times New Roman" w:cstheme="minorHAnsi"/>
                <w:color w:val="000000" w:themeColor="text1"/>
                <w:kern w:val="24"/>
                <w:szCs w:val="24"/>
                <w:lang w:eastAsia="de-DE"/>
              </w:rPr>
            </w:pPr>
            <w:r w:rsidRPr="00BA3E40">
              <w:rPr>
                <w:rFonts w:eastAsia="Times New Roman" w:cstheme="minorHAnsi"/>
                <w:color w:val="000000" w:themeColor="text1"/>
                <w:kern w:val="24"/>
                <w:szCs w:val="24"/>
                <w:lang w:eastAsia="de-DE"/>
              </w:rPr>
              <w:t>Prinzip der Kontraposition</w:t>
            </w:r>
          </w:p>
        </w:tc>
        <w:tc>
          <w:tcPr>
            <w:tcW w:w="5098" w:type="dxa"/>
            <w:vAlign w:val="center"/>
          </w:tcPr>
          <w:p w14:paraId="6222A960" w14:textId="77777777" w:rsidR="00BA3E40" w:rsidRPr="00BA3E40" w:rsidRDefault="00BA3E40" w:rsidP="00BA3E40">
            <w:pPr>
              <w:pStyle w:val="StandardWeb"/>
              <w:spacing w:before="0" w:beforeAutospacing="0" w:after="0" w:afterAutospacing="0"/>
              <w:jc w:val="center"/>
              <w:rPr>
                <w:rFonts w:asciiTheme="minorHAnsi" w:hAnsiTheme="minorHAnsi" w:cstheme="minorHAnsi"/>
                <w:color w:val="000000" w:themeColor="text1"/>
                <w:kern w:val="24"/>
              </w:rPr>
            </w:pPr>
            <w:r w:rsidRPr="00BA3E40">
              <w:rPr>
                <w:rFonts w:asciiTheme="minorHAnsi" w:hAnsiTheme="minorHAnsi" w:cstheme="minorHAnsi"/>
                <w:color w:val="000000" w:themeColor="text1"/>
                <w:kern w:val="24"/>
              </w:rPr>
              <w:t xml:space="preserve">(A </w:t>
            </w:r>
            <w:r w:rsidRPr="00BA3E40">
              <w:rPr>
                <w:rFonts w:asciiTheme="minorHAnsi" w:hAnsiTheme="minorHAnsi" w:cstheme="minorHAnsi"/>
                <w:color w:val="000000" w:themeColor="text1"/>
                <w:kern w:val="24"/>
              </w:rPr>
              <w:sym w:font="Symbol" w:char="F0AE"/>
            </w:r>
            <w:r w:rsidRPr="00BA3E40">
              <w:rPr>
                <w:rFonts w:asciiTheme="minorHAnsi" w:hAnsiTheme="minorHAnsi" w:cstheme="minorHAnsi"/>
                <w:color w:val="000000" w:themeColor="text1"/>
                <w:kern w:val="24"/>
              </w:rPr>
              <w:t xml:space="preserve"> B) </w:t>
            </w:r>
            <w:r w:rsidRPr="00BA3E40">
              <w:rPr>
                <w:rFonts w:asciiTheme="minorHAnsi" w:hAnsiTheme="minorHAnsi" w:cstheme="minorHAnsi"/>
                <w:color w:val="000000" w:themeColor="text1"/>
                <w:kern w:val="24"/>
              </w:rPr>
              <w:sym w:font="Symbol" w:char="F0AB"/>
            </w:r>
            <w:r w:rsidRPr="00BA3E40">
              <w:rPr>
                <w:rFonts w:asciiTheme="minorHAnsi" w:hAnsiTheme="minorHAnsi" w:cstheme="minorHAnsi"/>
                <w:color w:val="000000" w:themeColor="text1"/>
                <w:kern w:val="24"/>
              </w:rPr>
              <w:t xml:space="preserve"> (</w:t>
            </w:r>
            <w:r w:rsidRPr="00BA3E40">
              <w:rPr>
                <w:rFonts w:asciiTheme="minorHAnsi" w:hAnsiTheme="minorHAnsi" w:cstheme="minorHAnsi"/>
                <w:color w:val="000000" w:themeColor="text1"/>
                <w:kern w:val="24"/>
              </w:rPr>
              <w:sym w:font="Symbol" w:char="F0D8"/>
            </w:r>
            <w:r w:rsidRPr="00BA3E40">
              <w:rPr>
                <w:rFonts w:asciiTheme="minorHAnsi" w:hAnsiTheme="minorHAnsi" w:cstheme="minorHAnsi"/>
                <w:color w:val="000000" w:themeColor="text1"/>
                <w:kern w:val="24"/>
              </w:rPr>
              <w:t xml:space="preserve">B </w:t>
            </w:r>
            <w:r w:rsidRPr="00BA3E40">
              <w:rPr>
                <w:rFonts w:asciiTheme="minorHAnsi" w:hAnsiTheme="minorHAnsi" w:cstheme="minorHAnsi"/>
                <w:color w:val="000000" w:themeColor="text1"/>
                <w:kern w:val="24"/>
              </w:rPr>
              <w:sym w:font="Symbol" w:char="F0AE"/>
            </w:r>
            <w:r w:rsidRPr="00BA3E40">
              <w:rPr>
                <w:rFonts w:asciiTheme="minorHAnsi" w:hAnsiTheme="minorHAnsi" w:cstheme="minorHAnsi"/>
                <w:color w:val="000000" w:themeColor="text1"/>
                <w:kern w:val="24"/>
              </w:rPr>
              <w:t xml:space="preserve"> </w:t>
            </w:r>
            <w:r w:rsidRPr="00BA3E40">
              <w:rPr>
                <w:rFonts w:asciiTheme="minorHAnsi" w:hAnsiTheme="minorHAnsi" w:cstheme="minorHAnsi"/>
                <w:color w:val="000000" w:themeColor="text1"/>
                <w:kern w:val="24"/>
              </w:rPr>
              <w:sym w:font="Symbol" w:char="F0D8"/>
            </w:r>
            <w:r w:rsidRPr="00BA3E40">
              <w:rPr>
                <w:rFonts w:asciiTheme="minorHAnsi" w:hAnsiTheme="minorHAnsi" w:cstheme="minorHAnsi"/>
                <w:color w:val="000000" w:themeColor="text1"/>
                <w:kern w:val="24"/>
              </w:rPr>
              <w:t>A)</w:t>
            </w:r>
          </w:p>
        </w:tc>
      </w:tr>
      <w:tr w:rsidR="00BA3E40" w14:paraId="2B8A3F0D" w14:textId="77777777" w:rsidTr="00BA3E40">
        <w:tc>
          <w:tcPr>
            <w:tcW w:w="3964" w:type="dxa"/>
          </w:tcPr>
          <w:p w14:paraId="3BDF24E9" w14:textId="77777777" w:rsidR="00BA3E40" w:rsidRPr="00BA3E40" w:rsidRDefault="00BA3E40" w:rsidP="00BA3E40">
            <w:pPr>
              <w:spacing w:before="120"/>
              <w:rPr>
                <w:rFonts w:eastAsia="Times New Roman" w:cstheme="minorHAnsi"/>
                <w:color w:val="000000" w:themeColor="text1"/>
                <w:kern w:val="24"/>
                <w:szCs w:val="24"/>
                <w:lang w:eastAsia="de-DE"/>
              </w:rPr>
            </w:pPr>
            <w:r w:rsidRPr="00BA3E40">
              <w:rPr>
                <w:rFonts w:eastAsia="Times New Roman" w:cstheme="minorHAnsi"/>
                <w:color w:val="000000" w:themeColor="text1"/>
                <w:kern w:val="24"/>
                <w:szCs w:val="24"/>
                <w:lang w:eastAsia="de-DE"/>
              </w:rPr>
              <w:t>Beweis durch Widerspruch</w:t>
            </w:r>
          </w:p>
        </w:tc>
        <w:tc>
          <w:tcPr>
            <w:tcW w:w="5098" w:type="dxa"/>
            <w:vAlign w:val="center"/>
          </w:tcPr>
          <w:p w14:paraId="7A97C5C0" w14:textId="77777777" w:rsidR="00BA3E40" w:rsidRPr="00BA3E40" w:rsidRDefault="00BA3E40" w:rsidP="00BA3E40">
            <w:pPr>
              <w:pStyle w:val="StandardWeb"/>
              <w:spacing w:before="0" w:beforeAutospacing="0" w:after="0" w:afterAutospacing="0"/>
              <w:jc w:val="center"/>
              <w:rPr>
                <w:rFonts w:asciiTheme="minorHAnsi" w:hAnsiTheme="minorHAnsi" w:cstheme="minorHAnsi"/>
                <w:color w:val="000000" w:themeColor="text1"/>
                <w:kern w:val="24"/>
              </w:rPr>
            </w:pPr>
            <w:r w:rsidRPr="00BA3E40">
              <w:rPr>
                <w:rFonts w:asciiTheme="minorHAnsi" w:hAnsiTheme="minorHAnsi" w:cstheme="minorHAnsi"/>
                <w:color w:val="000000" w:themeColor="text1"/>
                <w:kern w:val="24"/>
              </w:rPr>
              <w:t>(</w:t>
            </w:r>
            <w:r w:rsidRPr="00BA3E40">
              <w:rPr>
                <w:rFonts w:asciiTheme="minorHAnsi" w:hAnsiTheme="minorHAnsi" w:cstheme="minorHAnsi"/>
                <w:color w:val="000000" w:themeColor="text1"/>
                <w:kern w:val="24"/>
              </w:rPr>
              <w:sym w:font="Symbol" w:char="F0D8"/>
            </w:r>
            <w:r w:rsidRPr="00BA3E40">
              <w:rPr>
                <w:rFonts w:asciiTheme="minorHAnsi" w:hAnsiTheme="minorHAnsi" w:cstheme="minorHAnsi"/>
                <w:color w:val="000000" w:themeColor="text1"/>
                <w:kern w:val="24"/>
              </w:rPr>
              <w:t xml:space="preserve">(A </w:t>
            </w:r>
            <w:r w:rsidRPr="00BA3E40">
              <w:rPr>
                <w:rFonts w:asciiTheme="minorHAnsi" w:hAnsiTheme="minorHAnsi" w:cstheme="minorHAnsi"/>
                <w:color w:val="000000" w:themeColor="text1"/>
                <w:kern w:val="24"/>
              </w:rPr>
              <w:sym w:font="Symbol" w:char="F0D9"/>
            </w:r>
            <w:r w:rsidRPr="00BA3E40">
              <w:rPr>
                <w:rFonts w:asciiTheme="minorHAnsi" w:hAnsiTheme="minorHAnsi" w:cstheme="minorHAnsi"/>
                <w:color w:val="000000" w:themeColor="text1"/>
                <w:kern w:val="24"/>
              </w:rPr>
              <w:t xml:space="preserve"> </w:t>
            </w:r>
            <w:r w:rsidRPr="00BA3E40">
              <w:rPr>
                <w:rFonts w:asciiTheme="minorHAnsi" w:hAnsiTheme="minorHAnsi" w:cstheme="minorHAnsi"/>
                <w:color w:val="000000" w:themeColor="text1"/>
                <w:kern w:val="24"/>
              </w:rPr>
              <w:sym w:font="Symbol" w:char="F0D8"/>
            </w:r>
            <w:r w:rsidRPr="00BA3E40">
              <w:rPr>
                <w:rFonts w:asciiTheme="minorHAnsi" w:hAnsiTheme="minorHAnsi" w:cstheme="minorHAnsi"/>
                <w:color w:val="000000" w:themeColor="text1"/>
                <w:kern w:val="24"/>
              </w:rPr>
              <w:t xml:space="preserve">B)) </w:t>
            </w:r>
            <w:r w:rsidRPr="00BA3E40">
              <w:rPr>
                <w:rFonts w:asciiTheme="minorHAnsi" w:hAnsiTheme="minorHAnsi" w:cstheme="minorHAnsi"/>
                <w:color w:val="000000" w:themeColor="text1"/>
                <w:kern w:val="24"/>
              </w:rPr>
              <w:sym w:font="Symbol" w:char="F0AB"/>
            </w:r>
            <w:r w:rsidRPr="00BA3E40">
              <w:rPr>
                <w:rFonts w:asciiTheme="minorHAnsi" w:hAnsiTheme="minorHAnsi" w:cstheme="minorHAnsi"/>
                <w:color w:val="000000" w:themeColor="text1"/>
                <w:kern w:val="24"/>
              </w:rPr>
              <w:t xml:space="preserve"> (A </w:t>
            </w:r>
            <w:r w:rsidRPr="00BA3E40">
              <w:rPr>
                <w:rFonts w:asciiTheme="minorHAnsi" w:hAnsiTheme="minorHAnsi" w:cstheme="minorHAnsi"/>
                <w:color w:val="000000" w:themeColor="text1"/>
                <w:kern w:val="24"/>
              </w:rPr>
              <w:sym w:font="Symbol" w:char="F0AE"/>
            </w:r>
            <w:r w:rsidRPr="00BA3E40">
              <w:rPr>
                <w:rFonts w:asciiTheme="minorHAnsi" w:hAnsiTheme="minorHAnsi" w:cstheme="minorHAnsi"/>
                <w:color w:val="000000" w:themeColor="text1"/>
                <w:kern w:val="24"/>
              </w:rPr>
              <w:t xml:space="preserve"> B)</w:t>
            </w:r>
          </w:p>
        </w:tc>
      </w:tr>
    </w:tbl>
    <w:p w14:paraId="71A1A991" w14:textId="77777777" w:rsidR="00BA3E40" w:rsidRDefault="00BA3E40" w:rsidP="004E287E">
      <w:pPr>
        <w:spacing w:before="120"/>
        <w:rPr>
          <w:rFonts w:eastAsia="Times New Roman" w:cstheme="minorHAnsi"/>
          <w:color w:val="000000" w:themeColor="text1"/>
          <w:kern w:val="24"/>
          <w:szCs w:val="24"/>
          <w:lang w:eastAsia="de-DE"/>
        </w:rPr>
      </w:pPr>
      <w:r>
        <w:rPr>
          <w:szCs w:val="24"/>
        </w:rPr>
        <w:t xml:space="preserve">Bei KG, AG und DG lassen sich gut Vergleiche mit der Algebra ziehen. Im Unterschied dazu gelten in der Aussagenlogik beide Distributivgesetze. Die </w:t>
      </w:r>
      <w:r w:rsidRPr="00BA3E40">
        <w:rPr>
          <w:rFonts w:eastAsia="Times New Roman" w:cstheme="minorHAnsi"/>
          <w:color w:val="000000" w:themeColor="text1"/>
          <w:kern w:val="24"/>
          <w:szCs w:val="24"/>
          <w:lang w:eastAsia="de-DE"/>
        </w:rPr>
        <w:t>De-Morgan‘sche</w:t>
      </w:r>
      <w:r>
        <w:rPr>
          <w:rFonts w:eastAsia="Times New Roman" w:cstheme="minorHAnsi"/>
          <w:color w:val="000000" w:themeColor="text1"/>
          <w:kern w:val="24"/>
          <w:szCs w:val="24"/>
          <w:lang w:eastAsia="de-DE"/>
        </w:rPr>
        <w:t>n</w:t>
      </w:r>
      <w:r w:rsidRPr="00BA3E40">
        <w:rPr>
          <w:rFonts w:eastAsia="Times New Roman" w:cstheme="minorHAnsi"/>
          <w:color w:val="000000" w:themeColor="text1"/>
          <w:kern w:val="24"/>
          <w:szCs w:val="24"/>
          <w:lang w:eastAsia="de-DE"/>
        </w:rPr>
        <w:t>-Gesetze</w:t>
      </w:r>
      <w:r>
        <w:rPr>
          <w:rFonts w:eastAsia="Times New Roman" w:cstheme="minorHAnsi"/>
          <w:color w:val="000000" w:themeColor="text1"/>
          <w:kern w:val="24"/>
          <w:szCs w:val="24"/>
          <w:lang w:eastAsia="de-DE"/>
        </w:rPr>
        <w:t xml:space="preserve"> sind wichtig, um die Negation einer Konjunktion bzw. einer Disjunktion zu formulieren. Das Prinzip der Kontraposition und der Beweis durch Widerspruch werden in der Unterrichtseinheit Beweisverfahren thematisiert. Somit können hier die entsprechenden logischen Grundlagen gezeigt werden. Selbstverständlich kann man die zugehörigen Wahrheitstabellen auch erst in dieser Unterrichtseinheit aufstellen.</w:t>
      </w:r>
    </w:p>
    <w:p w14:paraId="61F30354" w14:textId="77777777" w:rsidR="00BA3E40" w:rsidRDefault="00BA3E40" w:rsidP="004E287E">
      <w:pPr>
        <w:spacing w:before="120"/>
        <w:rPr>
          <w:rFonts w:eastAsia="Times New Roman" w:cstheme="minorHAnsi"/>
          <w:color w:val="000000" w:themeColor="text1"/>
          <w:kern w:val="24"/>
          <w:szCs w:val="24"/>
          <w:lang w:eastAsia="de-DE"/>
        </w:rPr>
      </w:pPr>
      <w:r>
        <w:rPr>
          <w:rFonts w:eastAsia="Times New Roman" w:cstheme="minorHAnsi"/>
          <w:color w:val="000000" w:themeColor="text1"/>
          <w:kern w:val="24"/>
          <w:szCs w:val="24"/>
          <w:lang w:eastAsia="de-DE"/>
        </w:rPr>
        <w:t>Weitere logische Gesetze können als solche behandelt oder als Übungsaufgaben gestellt werden.</w:t>
      </w:r>
    </w:p>
    <w:p w14:paraId="42D39DD5" w14:textId="77777777" w:rsidR="00BA3E40" w:rsidRDefault="00BA3E40">
      <w:pPr>
        <w:spacing w:after="200" w:line="276" w:lineRule="auto"/>
        <w:rPr>
          <w:rFonts w:eastAsia="Times New Roman" w:cstheme="minorHAnsi"/>
          <w:color w:val="000000" w:themeColor="text1"/>
          <w:kern w:val="24"/>
          <w:szCs w:val="24"/>
          <w:lang w:eastAsia="de-DE"/>
        </w:rPr>
      </w:pPr>
      <w:r>
        <w:rPr>
          <w:rFonts w:eastAsia="Times New Roman" w:cstheme="minorHAnsi"/>
          <w:color w:val="000000" w:themeColor="text1"/>
          <w:kern w:val="24"/>
          <w:szCs w:val="24"/>
          <w:lang w:eastAsia="de-DE"/>
        </w:rPr>
        <w:br w:type="page"/>
      </w:r>
    </w:p>
    <w:tbl>
      <w:tblPr>
        <w:tblStyle w:val="Tabellenraster"/>
        <w:tblW w:w="0" w:type="auto"/>
        <w:tblLook w:val="04A0" w:firstRow="1" w:lastRow="0" w:firstColumn="1" w:lastColumn="0" w:noHBand="0" w:noVBand="1"/>
      </w:tblPr>
      <w:tblGrid>
        <w:gridCol w:w="3964"/>
        <w:gridCol w:w="5098"/>
      </w:tblGrid>
      <w:tr w:rsidR="00BA3E40" w14:paraId="2FD7CFB1" w14:textId="77777777" w:rsidTr="00427C37">
        <w:tc>
          <w:tcPr>
            <w:tcW w:w="3964" w:type="dxa"/>
          </w:tcPr>
          <w:p w14:paraId="4B5AD8EF" w14:textId="77777777" w:rsidR="00BA3E40" w:rsidRPr="00BA3E40" w:rsidRDefault="00BA3E40" w:rsidP="00BA3E40">
            <w:pPr>
              <w:spacing w:before="120"/>
              <w:rPr>
                <w:rFonts w:eastAsia="Times New Roman" w:cstheme="minorHAnsi"/>
                <w:color w:val="000000" w:themeColor="text1"/>
                <w:kern w:val="24"/>
                <w:szCs w:val="24"/>
                <w:lang w:eastAsia="de-DE"/>
              </w:rPr>
            </w:pPr>
            <w:r w:rsidRPr="00BA3E40">
              <w:rPr>
                <w:rFonts w:eastAsiaTheme="minorEastAsia" w:cstheme="minorHAnsi"/>
                <w:color w:val="000000" w:themeColor="text1"/>
                <w:kern w:val="24"/>
                <w:szCs w:val="24"/>
              </w:rPr>
              <w:lastRenderedPageBreak/>
              <w:t>Verschmelzungsgesetze</w:t>
            </w:r>
          </w:p>
        </w:tc>
        <w:tc>
          <w:tcPr>
            <w:tcW w:w="5098" w:type="dxa"/>
            <w:vAlign w:val="center"/>
          </w:tcPr>
          <w:p w14:paraId="77411985" w14:textId="77777777" w:rsidR="00BA3E40" w:rsidRPr="00BA3E40" w:rsidRDefault="00BA3E40" w:rsidP="00BA3E40">
            <w:pPr>
              <w:pStyle w:val="StandardWeb"/>
              <w:spacing w:before="120" w:beforeAutospacing="0" w:after="120" w:afterAutospacing="0"/>
              <w:jc w:val="center"/>
              <w:rPr>
                <w:rFonts w:asciiTheme="minorHAnsi" w:hAnsiTheme="minorHAnsi" w:cstheme="minorHAnsi"/>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DA"/>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p w14:paraId="177CF536" w14:textId="77777777" w:rsidR="00BA3E40" w:rsidRPr="00BA3E40" w:rsidRDefault="00BA3E40" w:rsidP="00BA3E40">
            <w:pPr>
              <w:pStyle w:val="StandardWeb"/>
              <w:spacing w:before="120" w:beforeAutospacing="0" w:after="120" w:afterAutospacing="0"/>
              <w:jc w:val="center"/>
              <w:rPr>
                <w:rFonts w:asciiTheme="minorHAnsi" w:hAnsiTheme="minorHAnsi" w:cstheme="minorHAnsi"/>
                <w:color w:val="000000" w:themeColor="text1"/>
                <w:kern w:val="24"/>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A"/>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tc>
      </w:tr>
      <w:tr w:rsidR="00BA3E40" w14:paraId="0FC7F802" w14:textId="77777777" w:rsidTr="00427C37">
        <w:tc>
          <w:tcPr>
            <w:tcW w:w="3964" w:type="dxa"/>
          </w:tcPr>
          <w:p w14:paraId="05478030" w14:textId="77777777" w:rsidR="00BA3E40" w:rsidRPr="00BA3E40" w:rsidRDefault="00BA3E40" w:rsidP="00BA3E40">
            <w:pPr>
              <w:spacing w:before="120"/>
              <w:rPr>
                <w:rFonts w:eastAsiaTheme="minorEastAsia" w:cstheme="minorHAnsi"/>
                <w:color w:val="000000" w:themeColor="text1"/>
                <w:kern w:val="24"/>
                <w:szCs w:val="24"/>
              </w:rPr>
            </w:pPr>
            <w:r w:rsidRPr="00BA3E40">
              <w:rPr>
                <w:rFonts w:eastAsiaTheme="minorEastAsia" w:cstheme="minorHAnsi"/>
                <w:color w:val="000000" w:themeColor="text1"/>
                <w:kern w:val="24"/>
                <w:szCs w:val="24"/>
              </w:rPr>
              <w:t>Idempotenzgesetze</w:t>
            </w:r>
          </w:p>
        </w:tc>
        <w:tc>
          <w:tcPr>
            <w:tcW w:w="5098" w:type="dxa"/>
            <w:vAlign w:val="center"/>
          </w:tcPr>
          <w:p w14:paraId="230D5E79" w14:textId="77777777" w:rsidR="00BA3E40" w:rsidRPr="00BA3E40" w:rsidRDefault="00BA3E40" w:rsidP="00BA3E40">
            <w:pPr>
              <w:pStyle w:val="StandardWeb"/>
              <w:spacing w:before="120" w:beforeAutospacing="0" w:after="120" w:afterAutospacing="0"/>
              <w:jc w:val="center"/>
              <w:rPr>
                <w:rFonts w:asciiTheme="minorHAnsi" w:hAnsiTheme="minorHAnsi" w:cstheme="minorHAnsi"/>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p w14:paraId="52EE01CD"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A"/>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tc>
      </w:tr>
      <w:tr w:rsidR="00BA3E40" w14:paraId="558FBFAF" w14:textId="77777777" w:rsidTr="00427C37">
        <w:tc>
          <w:tcPr>
            <w:tcW w:w="3964" w:type="dxa"/>
          </w:tcPr>
          <w:p w14:paraId="058212BD" w14:textId="77777777" w:rsidR="00BA3E40" w:rsidRPr="00BA3E40" w:rsidRDefault="00BA3E40" w:rsidP="00BA3E40">
            <w:pPr>
              <w:spacing w:before="120"/>
              <w:rPr>
                <w:rFonts w:eastAsiaTheme="minorEastAsia" w:cstheme="minorHAnsi"/>
                <w:color w:val="000000" w:themeColor="text1"/>
                <w:kern w:val="24"/>
                <w:szCs w:val="24"/>
              </w:rPr>
            </w:pPr>
            <w:r w:rsidRPr="00BA3E40">
              <w:rPr>
                <w:rFonts w:eastAsiaTheme="minorEastAsia" w:cstheme="minorHAnsi"/>
                <w:color w:val="000000" w:themeColor="text1"/>
                <w:kern w:val="24"/>
                <w:szCs w:val="24"/>
              </w:rPr>
              <w:t>Doppelte Verneinung</w:t>
            </w:r>
          </w:p>
        </w:tc>
        <w:tc>
          <w:tcPr>
            <w:tcW w:w="5098" w:type="dxa"/>
            <w:vAlign w:val="center"/>
          </w:tcPr>
          <w:p w14:paraId="6A157E00"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w:t>
            </w: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tc>
      </w:tr>
      <w:tr w:rsidR="00BA3E40" w14:paraId="02C178FB" w14:textId="77777777" w:rsidTr="00427C37">
        <w:tc>
          <w:tcPr>
            <w:tcW w:w="3964" w:type="dxa"/>
          </w:tcPr>
          <w:p w14:paraId="06B975D1" w14:textId="77777777" w:rsidR="00BA3E40" w:rsidRPr="00BA3E40" w:rsidRDefault="00BA3E40" w:rsidP="00BA3E40">
            <w:pPr>
              <w:spacing w:before="120"/>
              <w:rPr>
                <w:rFonts w:eastAsiaTheme="minorEastAsia" w:cstheme="minorHAnsi"/>
                <w:color w:val="000000" w:themeColor="text1"/>
                <w:kern w:val="24"/>
                <w:szCs w:val="24"/>
              </w:rPr>
            </w:pPr>
            <w:r w:rsidRPr="00BA3E40">
              <w:rPr>
                <w:rFonts w:eastAsiaTheme="minorEastAsia" w:cstheme="minorHAnsi"/>
                <w:color w:val="000000" w:themeColor="text1"/>
                <w:kern w:val="24"/>
                <w:szCs w:val="24"/>
              </w:rPr>
              <w:t>Satz vom ausgeschlossenen Dritten</w:t>
            </w:r>
          </w:p>
        </w:tc>
        <w:tc>
          <w:tcPr>
            <w:tcW w:w="5098" w:type="dxa"/>
            <w:vAlign w:val="center"/>
          </w:tcPr>
          <w:p w14:paraId="13E99338"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A"/>
            </w:r>
            <w:r w:rsidRPr="00BA3E40">
              <w:rPr>
                <w:rFonts w:asciiTheme="minorHAnsi" w:eastAsiaTheme="minorEastAsia" w:hAnsiTheme="minorHAnsi" w:cstheme="minorHAnsi"/>
                <w:color w:val="000000" w:themeColor="text1"/>
                <w:kern w:val="24"/>
              </w:rPr>
              <w:t xml:space="preserve"> </w:t>
            </w: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A</w:t>
            </w:r>
          </w:p>
        </w:tc>
      </w:tr>
      <w:tr w:rsidR="00BA3E40" w14:paraId="6CDE6CE3" w14:textId="77777777" w:rsidTr="00427C37">
        <w:tc>
          <w:tcPr>
            <w:tcW w:w="3964" w:type="dxa"/>
          </w:tcPr>
          <w:p w14:paraId="534ADA0C" w14:textId="77777777" w:rsidR="00BA3E40" w:rsidRPr="00BA3E40" w:rsidRDefault="00BA3E40" w:rsidP="00BA3E40">
            <w:pPr>
              <w:pStyle w:val="StandardWeb"/>
              <w:spacing w:before="120" w:beforeAutospacing="0" w:after="120" w:afterAutospacing="0"/>
              <w:rPr>
                <w:rFonts w:asciiTheme="minorHAnsi" w:hAnsiTheme="minorHAnsi" w:cstheme="minorHAnsi"/>
              </w:rPr>
            </w:pPr>
            <w:r w:rsidRPr="00BA3E40">
              <w:rPr>
                <w:rFonts w:asciiTheme="minorHAnsi" w:eastAsiaTheme="minorEastAsia" w:hAnsiTheme="minorHAnsi" w:cstheme="minorHAnsi"/>
                <w:color w:val="000000" w:themeColor="text1"/>
                <w:kern w:val="24"/>
              </w:rPr>
              <w:t>Satz vom Widerspruch</w:t>
            </w:r>
          </w:p>
        </w:tc>
        <w:tc>
          <w:tcPr>
            <w:tcW w:w="5098" w:type="dxa"/>
            <w:vAlign w:val="center"/>
          </w:tcPr>
          <w:p w14:paraId="799BE649"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w:t>
            </w: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A)</w:t>
            </w:r>
          </w:p>
        </w:tc>
      </w:tr>
      <w:tr w:rsidR="00BA3E40" w14:paraId="5AA0B301" w14:textId="77777777" w:rsidTr="00427C37">
        <w:tc>
          <w:tcPr>
            <w:tcW w:w="3964" w:type="dxa"/>
          </w:tcPr>
          <w:p w14:paraId="2C042FBC" w14:textId="77777777" w:rsidR="00BA3E40" w:rsidRPr="00BA3E40" w:rsidRDefault="00BA3E40" w:rsidP="00BA3E40">
            <w:pPr>
              <w:pStyle w:val="StandardWeb"/>
              <w:spacing w:before="120" w:beforeAutospacing="0" w:after="120" w:afterAutospacing="0"/>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Darstellung der Implikation und der Äquivalenz</w:t>
            </w:r>
          </w:p>
        </w:tc>
        <w:tc>
          <w:tcPr>
            <w:tcW w:w="5098" w:type="dxa"/>
            <w:vAlign w:val="center"/>
          </w:tcPr>
          <w:p w14:paraId="37A80F19" w14:textId="77777777" w:rsidR="00BA3E40" w:rsidRPr="00BA3E40" w:rsidRDefault="00BA3E40" w:rsidP="00BA3E40">
            <w:pPr>
              <w:pStyle w:val="StandardWeb"/>
              <w:spacing w:before="120" w:beforeAutospacing="0" w:after="120" w:afterAutospacing="0"/>
              <w:jc w:val="center"/>
              <w:rPr>
                <w:rFonts w:asciiTheme="minorHAnsi" w:hAnsiTheme="minorHAnsi" w:cstheme="minorHAnsi"/>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AE"/>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w:t>
            </w: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A"/>
            </w:r>
            <w:r w:rsidRPr="00BA3E40">
              <w:rPr>
                <w:rFonts w:asciiTheme="minorHAnsi" w:eastAsiaTheme="minorEastAsia" w:hAnsiTheme="minorHAnsi" w:cstheme="minorHAnsi"/>
                <w:color w:val="000000" w:themeColor="text1"/>
                <w:kern w:val="24"/>
              </w:rPr>
              <w:t xml:space="preserve"> B)</w:t>
            </w:r>
          </w:p>
          <w:p w14:paraId="4557F6B7"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AE"/>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E"/>
            </w:r>
            <w:r w:rsidRPr="00BA3E40">
              <w:rPr>
                <w:rFonts w:asciiTheme="minorHAnsi" w:eastAsiaTheme="minorEastAsia" w:hAnsiTheme="minorHAnsi" w:cstheme="minorHAnsi"/>
                <w:color w:val="000000" w:themeColor="text1"/>
                <w:kern w:val="24"/>
              </w:rPr>
              <w:t xml:space="preserve"> A))</w:t>
            </w:r>
          </w:p>
        </w:tc>
      </w:tr>
      <w:tr w:rsidR="00BA3E40" w14:paraId="35FC57F8" w14:textId="77777777" w:rsidTr="00427C37">
        <w:tc>
          <w:tcPr>
            <w:tcW w:w="3964" w:type="dxa"/>
          </w:tcPr>
          <w:p w14:paraId="6200161C" w14:textId="77777777" w:rsidR="00BA3E40" w:rsidRPr="00BA3E40" w:rsidRDefault="00BA3E40" w:rsidP="00BA3E40">
            <w:pPr>
              <w:pStyle w:val="StandardWeb"/>
              <w:spacing w:before="120" w:beforeAutospacing="0" w:after="120" w:afterAutospacing="0"/>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Negation der Implikation und der Äquivalenz</w:t>
            </w:r>
          </w:p>
        </w:tc>
        <w:tc>
          <w:tcPr>
            <w:tcW w:w="5098" w:type="dxa"/>
            <w:vAlign w:val="center"/>
          </w:tcPr>
          <w:p w14:paraId="385D2DD4" w14:textId="77777777" w:rsidR="00BA3E40" w:rsidRPr="00BA3E40" w:rsidRDefault="00BA3E40" w:rsidP="00BA3E40">
            <w:pPr>
              <w:pStyle w:val="StandardWeb"/>
              <w:spacing w:before="120" w:beforeAutospacing="0" w:after="120" w:afterAutospacing="0"/>
              <w:jc w:val="center"/>
              <w:rPr>
                <w:rFonts w:asciiTheme="minorHAnsi" w:hAnsiTheme="minorHAnsi" w:cstheme="minorHAnsi"/>
              </w:rPr>
            </w:pP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AE"/>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w:t>
            </w: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B)</w:t>
            </w:r>
          </w:p>
          <w:p w14:paraId="69B3E8F1"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B)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w:t>
            </w:r>
            <w:r w:rsidRPr="00BA3E40">
              <w:rPr>
                <w:rFonts w:asciiTheme="minorHAnsi" w:eastAsiaTheme="minorEastAsia" w:hAnsiTheme="minorHAnsi" w:cstheme="minorHAnsi"/>
                <w:color w:val="000000" w:themeColor="text1"/>
                <w:kern w:val="24"/>
              </w:rPr>
              <w:sym w:font="Symbol" w:char="F0D8"/>
            </w:r>
            <w:r w:rsidRPr="00BA3E40">
              <w:rPr>
                <w:rFonts w:asciiTheme="minorHAnsi" w:eastAsiaTheme="minorEastAsia" w:hAnsiTheme="minorHAnsi" w:cstheme="minorHAnsi"/>
                <w:color w:val="000000" w:themeColor="text1"/>
                <w:kern w:val="24"/>
              </w:rPr>
              <w:t>B)</w:t>
            </w:r>
          </w:p>
        </w:tc>
      </w:tr>
      <w:tr w:rsidR="00BA3E40" w14:paraId="2D593C5F" w14:textId="77777777" w:rsidTr="00427C37">
        <w:tc>
          <w:tcPr>
            <w:tcW w:w="3964" w:type="dxa"/>
          </w:tcPr>
          <w:p w14:paraId="2CC78695" w14:textId="77777777" w:rsidR="00BA3E40" w:rsidRPr="00BA3E40" w:rsidRDefault="00BA3E40" w:rsidP="00BA3E40">
            <w:pPr>
              <w:pStyle w:val="StandardWeb"/>
              <w:spacing w:before="120" w:beforeAutospacing="0" w:after="120" w:afterAutospacing="0"/>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Gesetze von Wahr und Falsch</w:t>
            </w:r>
          </w:p>
        </w:tc>
        <w:tc>
          <w:tcPr>
            <w:tcW w:w="5098" w:type="dxa"/>
            <w:vAlign w:val="center"/>
          </w:tcPr>
          <w:p w14:paraId="7D82D286" w14:textId="77777777" w:rsidR="00BA3E40" w:rsidRPr="00BA3E40" w:rsidRDefault="00BA3E40" w:rsidP="00BA3E40">
            <w:pPr>
              <w:pStyle w:val="StandardWeb"/>
              <w:spacing w:before="120" w:beforeAutospacing="0" w:after="120" w:afterAutospacing="0"/>
              <w:jc w:val="center"/>
              <w:rPr>
                <w:rFonts w:asciiTheme="minorHAnsi" w:hAnsiTheme="minorHAnsi" w:cstheme="minorHAnsi"/>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9"/>
            </w:r>
            <w:r w:rsidRPr="00BA3E40">
              <w:rPr>
                <w:rFonts w:asciiTheme="minorHAnsi" w:eastAsiaTheme="minorEastAsia" w:hAnsiTheme="minorHAnsi" w:cstheme="minorHAnsi"/>
                <w:color w:val="000000" w:themeColor="text1"/>
                <w:kern w:val="24"/>
              </w:rPr>
              <w:t xml:space="preserve"> W)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p w14:paraId="1ED35B10" w14:textId="77777777" w:rsidR="00BA3E40" w:rsidRPr="00BA3E40" w:rsidRDefault="00BA3E40" w:rsidP="00BA3E40">
            <w:pPr>
              <w:pStyle w:val="StandardWeb"/>
              <w:spacing w:before="120" w:beforeAutospacing="0" w:after="120" w:afterAutospacing="0"/>
              <w:jc w:val="center"/>
              <w:rPr>
                <w:rFonts w:asciiTheme="minorHAnsi" w:eastAsiaTheme="minorEastAsia" w:hAnsiTheme="minorHAnsi" w:cstheme="minorHAnsi"/>
                <w:color w:val="000000" w:themeColor="text1"/>
                <w:kern w:val="24"/>
              </w:rPr>
            </w:pPr>
            <w:r w:rsidRPr="00BA3E40">
              <w:rPr>
                <w:rFonts w:asciiTheme="minorHAnsi" w:eastAsiaTheme="minorEastAsia" w:hAnsiTheme="minorHAnsi" w:cstheme="minorHAnsi"/>
                <w:color w:val="000000" w:themeColor="text1"/>
                <w:kern w:val="24"/>
              </w:rPr>
              <w:t xml:space="preserve">(A </w:t>
            </w:r>
            <w:r w:rsidRPr="00BA3E40">
              <w:rPr>
                <w:rFonts w:asciiTheme="minorHAnsi" w:eastAsiaTheme="minorEastAsia" w:hAnsiTheme="minorHAnsi" w:cstheme="minorHAnsi"/>
                <w:color w:val="000000" w:themeColor="text1"/>
                <w:kern w:val="24"/>
              </w:rPr>
              <w:sym w:font="Symbol" w:char="F0DA"/>
            </w:r>
            <w:r w:rsidRPr="00BA3E40">
              <w:rPr>
                <w:rFonts w:asciiTheme="minorHAnsi" w:eastAsiaTheme="minorEastAsia" w:hAnsiTheme="minorHAnsi" w:cstheme="minorHAnsi"/>
                <w:color w:val="000000" w:themeColor="text1"/>
                <w:kern w:val="24"/>
              </w:rPr>
              <w:t xml:space="preserve"> F) </w:t>
            </w:r>
            <w:r w:rsidRPr="00BA3E40">
              <w:rPr>
                <w:rFonts w:asciiTheme="minorHAnsi" w:eastAsiaTheme="minorEastAsia" w:hAnsiTheme="minorHAnsi" w:cstheme="minorHAnsi"/>
                <w:color w:val="000000" w:themeColor="text1"/>
                <w:kern w:val="24"/>
              </w:rPr>
              <w:sym w:font="Symbol" w:char="F0AB"/>
            </w:r>
            <w:r w:rsidRPr="00BA3E40">
              <w:rPr>
                <w:rFonts w:asciiTheme="minorHAnsi" w:eastAsiaTheme="minorEastAsia" w:hAnsiTheme="minorHAnsi" w:cstheme="minorHAnsi"/>
                <w:color w:val="000000" w:themeColor="text1"/>
                <w:kern w:val="24"/>
              </w:rPr>
              <w:t xml:space="preserve"> A</w:t>
            </w:r>
          </w:p>
        </w:tc>
      </w:tr>
    </w:tbl>
    <w:p w14:paraId="536DCDE5" w14:textId="77777777" w:rsidR="00BA3E40" w:rsidRDefault="00BA3E40" w:rsidP="004E287E">
      <w:pPr>
        <w:spacing w:before="120"/>
        <w:rPr>
          <w:szCs w:val="24"/>
        </w:rPr>
      </w:pPr>
    </w:p>
    <w:p w14:paraId="3680ABAD" w14:textId="77777777" w:rsidR="004E287E" w:rsidRDefault="004E287E" w:rsidP="00651468">
      <w:pPr>
        <w:spacing w:before="120"/>
        <w:rPr>
          <w:szCs w:val="24"/>
        </w:rPr>
      </w:pPr>
    </w:p>
    <w:p w14:paraId="0146CB64" w14:textId="77777777" w:rsidR="001A74D6" w:rsidRDefault="001A74D6" w:rsidP="00651468">
      <w:pPr>
        <w:spacing w:before="120"/>
        <w:rPr>
          <w:szCs w:val="24"/>
        </w:rPr>
      </w:pPr>
    </w:p>
    <w:p w14:paraId="13F57001" w14:textId="77777777" w:rsidR="001A74D6" w:rsidRPr="001A74D6" w:rsidRDefault="001A74D6" w:rsidP="00651468">
      <w:pPr>
        <w:spacing w:before="120"/>
        <w:rPr>
          <w:szCs w:val="24"/>
        </w:rPr>
      </w:pPr>
    </w:p>
    <w:p w14:paraId="49D6A471" w14:textId="77777777" w:rsidR="00343045" w:rsidRDefault="00343045" w:rsidP="004E0EAC">
      <w:pPr>
        <w:rPr>
          <w:sz w:val="22"/>
        </w:rPr>
      </w:pPr>
    </w:p>
    <w:p w14:paraId="4A6F4C5E" w14:textId="77777777" w:rsidR="00343045" w:rsidRDefault="00343045" w:rsidP="004E0EAC">
      <w:pPr>
        <w:rPr>
          <w:sz w:val="22"/>
        </w:rPr>
      </w:pPr>
    </w:p>
    <w:p w14:paraId="2AD1950E" w14:textId="77777777" w:rsidR="00343045" w:rsidRDefault="00343045" w:rsidP="004E0EAC">
      <w:pPr>
        <w:rPr>
          <w:sz w:val="22"/>
        </w:rPr>
      </w:pPr>
    </w:p>
    <w:p w14:paraId="45500AEF" w14:textId="77777777" w:rsidR="00FE1875" w:rsidRDefault="00FE1875" w:rsidP="004E0EAC">
      <w:pPr>
        <w:rPr>
          <w:sz w:val="22"/>
        </w:rPr>
      </w:pPr>
    </w:p>
    <w:p w14:paraId="2AC04C4A" w14:textId="77777777" w:rsidR="00FE1875" w:rsidRDefault="00FE1875" w:rsidP="004E0EAC">
      <w:pPr>
        <w:rPr>
          <w:sz w:val="22"/>
        </w:rPr>
      </w:pPr>
    </w:p>
    <w:sectPr w:rsidR="00FE187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38993E-09A8-4AA9-A793-9AEE746C8702}"/>
    <w:embedBold r:id="rId2" w:fontKey="{CD53945F-6AAE-4B63-936E-44DE3D41E988}"/>
    <w:embedItalic r:id="rId3" w:fontKey="{A78A10C9-26B7-4DAA-898E-DE2370AF4812}"/>
  </w:font>
  <w:font w:name="Cambria">
    <w:panose1 w:val="02040503050406030204"/>
    <w:charset w:val="00"/>
    <w:family w:val="roman"/>
    <w:pitch w:val="variable"/>
    <w:sig w:usb0="E00006FF" w:usb1="420024FF" w:usb2="02000000" w:usb3="00000000" w:csb0="0000019F" w:csb1="00000000"/>
    <w:embedRegular r:id="rId4" w:fontKey="{2CE62006-A05F-48C3-A23A-61898E9491B3}"/>
    <w:embedBold r:id="rId5" w:fontKey="{E03CA815-B771-4E19-BC14-65D778A0274C}"/>
    <w:embedItalic r:id="rId6" w:fontKey="{840B8CE0-EA35-4424-B63D-422D9F99A2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CA1A68"/>
    <w:multiLevelType w:val="hybridMultilevel"/>
    <w:tmpl w:val="6C047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36E0B18"/>
    <w:multiLevelType w:val="hybridMultilevel"/>
    <w:tmpl w:val="9B7A0230"/>
    <w:lvl w:ilvl="0" w:tplc="53B84ED0">
      <w:start w:val="1"/>
      <w:numFmt w:val="bullet"/>
      <w:lvlText w:val="•"/>
      <w:lvlJc w:val="left"/>
      <w:pPr>
        <w:tabs>
          <w:tab w:val="num" w:pos="720"/>
        </w:tabs>
        <w:ind w:left="720" w:hanging="360"/>
      </w:pPr>
      <w:rPr>
        <w:rFonts w:ascii="Arial" w:hAnsi="Arial" w:hint="default"/>
      </w:rPr>
    </w:lvl>
    <w:lvl w:ilvl="1" w:tplc="EA5A31F2" w:tentative="1">
      <w:start w:val="1"/>
      <w:numFmt w:val="bullet"/>
      <w:lvlText w:val="•"/>
      <w:lvlJc w:val="left"/>
      <w:pPr>
        <w:tabs>
          <w:tab w:val="num" w:pos="1440"/>
        </w:tabs>
        <w:ind w:left="1440" w:hanging="360"/>
      </w:pPr>
      <w:rPr>
        <w:rFonts w:ascii="Arial" w:hAnsi="Arial" w:hint="default"/>
      </w:rPr>
    </w:lvl>
    <w:lvl w:ilvl="2" w:tplc="88688912" w:tentative="1">
      <w:start w:val="1"/>
      <w:numFmt w:val="bullet"/>
      <w:lvlText w:val="•"/>
      <w:lvlJc w:val="left"/>
      <w:pPr>
        <w:tabs>
          <w:tab w:val="num" w:pos="2160"/>
        </w:tabs>
        <w:ind w:left="2160" w:hanging="360"/>
      </w:pPr>
      <w:rPr>
        <w:rFonts w:ascii="Arial" w:hAnsi="Arial" w:hint="default"/>
      </w:rPr>
    </w:lvl>
    <w:lvl w:ilvl="3" w:tplc="033C4F74" w:tentative="1">
      <w:start w:val="1"/>
      <w:numFmt w:val="bullet"/>
      <w:lvlText w:val="•"/>
      <w:lvlJc w:val="left"/>
      <w:pPr>
        <w:tabs>
          <w:tab w:val="num" w:pos="2880"/>
        </w:tabs>
        <w:ind w:left="2880" w:hanging="360"/>
      </w:pPr>
      <w:rPr>
        <w:rFonts w:ascii="Arial" w:hAnsi="Arial" w:hint="default"/>
      </w:rPr>
    </w:lvl>
    <w:lvl w:ilvl="4" w:tplc="AB906188" w:tentative="1">
      <w:start w:val="1"/>
      <w:numFmt w:val="bullet"/>
      <w:lvlText w:val="•"/>
      <w:lvlJc w:val="left"/>
      <w:pPr>
        <w:tabs>
          <w:tab w:val="num" w:pos="3600"/>
        </w:tabs>
        <w:ind w:left="3600" w:hanging="360"/>
      </w:pPr>
      <w:rPr>
        <w:rFonts w:ascii="Arial" w:hAnsi="Arial" w:hint="default"/>
      </w:rPr>
    </w:lvl>
    <w:lvl w:ilvl="5" w:tplc="07189224" w:tentative="1">
      <w:start w:val="1"/>
      <w:numFmt w:val="bullet"/>
      <w:lvlText w:val="•"/>
      <w:lvlJc w:val="left"/>
      <w:pPr>
        <w:tabs>
          <w:tab w:val="num" w:pos="4320"/>
        </w:tabs>
        <w:ind w:left="4320" w:hanging="360"/>
      </w:pPr>
      <w:rPr>
        <w:rFonts w:ascii="Arial" w:hAnsi="Arial" w:hint="default"/>
      </w:rPr>
    </w:lvl>
    <w:lvl w:ilvl="6" w:tplc="10ACF284" w:tentative="1">
      <w:start w:val="1"/>
      <w:numFmt w:val="bullet"/>
      <w:lvlText w:val="•"/>
      <w:lvlJc w:val="left"/>
      <w:pPr>
        <w:tabs>
          <w:tab w:val="num" w:pos="5040"/>
        </w:tabs>
        <w:ind w:left="5040" w:hanging="360"/>
      </w:pPr>
      <w:rPr>
        <w:rFonts w:ascii="Arial" w:hAnsi="Arial" w:hint="default"/>
      </w:rPr>
    </w:lvl>
    <w:lvl w:ilvl="7" w:tplc="549A2B28" w:tentative="1">
      <w:start w:val="1"/>
      <w:numFmt w:val="bullet"/>
      <w:lvlText w:val="•"/>
      <w:lvlJc w:val="left"/>
      <w:pPr>
        <w:tabs>
          <w:tab w:val="num" w:pos="5760"/>
        </w:tabs>
        <w:ind w:left="5760" w:hanging="360"/>
      </w:pPr>
      <w:rPr>
        <w:rFonts w:ascii="Arial" w:hAnsi="Arial" w:hint="default"/>
      </w:rPr>
    </w:lvl>
    <w:lvl w:ilvl="8" w:tplc="19C84D2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B8"/>
    <w:rsid w:val="00082E34"/>
    <w:rsid w:val="000C3609"/>
    <w:rsid w:val="000F1BCC"/>
    <w:rsid w:val="00141413"/>
    <w:rsid w:val="001468A5"/>
    <w:rsid w:val="00180C63"/>
    <w:rsid w:val="001A74D6"/>
    <w:rsid w:val="002709B8"/>
    <w:rsid w:val="002C5409"/>
    <w:rsid w:val="002D5E0D"/>
    <w:rsid w:val="00343045"/>
    <w:rsid w:val="00360FDE"/>
    <w:rsid w:val="00375C2E"/>
    <w:rsid w:val="003D30CC"/>
    <w:rsid w:val="004A4A54"/>
    <w:rsid w:val="004E0EAC"/>
    <w:rsid w:val="004E287E"/>
    <w:rsid w:val="005B10C5"/>
    <w:rsid w:val="00651338"/>
    <w:rsid w:val="00651468"/>
    <w:rsid w:val="006F5473"/>
    <w:rsid w:val="0076201D"/>
    <w:rsid w:val="007973D2"/>
    <w:rsid w:val="007C14ED"/>
    <w:rsid w:val="007C7E3F"/>
    <w:rsid w:val="00817581"/>
    <w:rsid w:val="008224B7"/>
    <w:rsid w:val="00834CF6"/>
    <w:rsid w:val="00856EDE"/>
    <w:rsid w:val="0086646B"/>
    <w:rsid w:val="0090610A"/>
    <w:rsid w:val="009B5F43"/>
    <w:rsid w:val="009F56C5"/>
    <w:rsid w:val="00B00FAA"/>
    <w:rsid w:val="00BA3E40"/>
    <w:rsid w:val="00BF235B"/>
    <w:rsid w:val="00C02605"/>
    <w:rsid w:val="00C13777"/>
    <w:rsid w:val="00C16B30"/>
    <w:rsid w:val="00CE3E99"/>
    <w:rsid w:val="00CE4CF3"/>
    <w:rsid w:val="00CF4C8C"/>
    <w:rsid w:val="00D07072"/>
    <w:rsid w:val="00D32F71"/>
    <w:rsid w:val="00D8416F"/>
    <w:rsid w:val="00E05CB8"/>
    <w:rsid w:val="00ED0B8D"/>
    <w:rsid w:val="00F24E3C"/>
    <w:rsid w:val="00F41010"/>
    <w:rsid w:val="00FE1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2EE6"/>
  <w15:docId w15:val="{9A91C0BF-7ADA-4418-BFAD-B6A485F6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09B8"/>
    <w:pPr>
      <w:spacing w:after="120" w:line="256" w:lineRule="auto"/>
    </w:pPr>
    <w:rPr>
      <w:sz w:val="24"/>
    </w:rPr>
  </w:style>
  <w:style w:type="paragraph" w:styleId="berschrift1">
    <w:name w:val="heading 1"/>
    <w:basedOn w:val="Standard"/>
    <w:next w:val="Standard"/>
    <w:link w:val="berschrift1Zchn"/>
    <w:uiPriority w:val="9"/>
    <w:qFormat/>
    <w:rsid w:val="002709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180C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709B8"/>
    <w:rPr>
      <w:rFonts w:asciiTheme="majorHAnsi" w:eastAsiaTheme="majorEastAsia" w:hAnsiTheme="majorHAnsi" w:cstheme="majorBidi"/>
      <w:b/>
      <w:bCs/>
      <w:color w:val="365F91" w:themeColor="accent1" w:themeShade="BF"/>
      <w:sz w:val="28"/>
      <w:szCs w:val="28"/>
    </w:rPr>
  </w:style>
  <w:style w:type="paragraph" w:styleId="Untertitel">
    <w:name w:val="Subtitle"/>
    <w:basedOn w:val="Standard"/>
    <w:next w:val="Standard"/>
    <w:link w:val="UntertitelZchn"/>
    <w:uiPriority w:val="11"/>
    <w:qFormat/>
    <w:rsid w:val="00180C63"/>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180C63"/>
    <w:rPr>
      <w:rFonts w:asciiTheme="majorHAnsi" w:eastAsiaTheme="majorEastAsia" w:hAnsiTheme="majorHAnsi" w:cstheme="majorBidi"/>
      <w:i/>
      <w:iCs/>
      <w:color w:val="4F81BD" w:themeColor="accent1"/>
      <w:spacing w:val="15"/>
      <w:sz w:val="24"/>
      <w:szCs w:val="24"/>
    </w:rPr>
  </w:style>
  <w:style w:type="character" w:customStyle="1" w:styleId="berschrift2Zchn">
    <w:name w:val="Überschrift 2 Zchn"/>
    <w:basedOn w:val="Absatz-Standardschriftart"/>
    <w:link w:val="berschrift2"/>
    <w:uiPriority w:val="9"/>
    <w:rsid w:val="00180C63"/>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86646B"/>
    <w:pPr>
      <w:ind w:left="720"/>
      <w:contextualSpacing/>
    </w:pPr>
  </w:style>
  <w:style w:type="table" w:styleId="Tabellenraster">
    <w:name w:val="Table Grid"/>
    <w:basedOn w:val="NormaleTabelle"/>
    <w:uiPriority w:val="59"/>
    <w:unhideWhenUsed/>
    <w:rsid w:val="004A4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BA3E40"/>
    <w:pPr>
      <w:spacing w:before="100" w:beforeAutospacing="1" w:after="100" w:afterAutospacing="1" w:line="240" w:lineRule="auto"/>
    </w:pPr>
    <w:rPr>
      <w:rFonts w:ascii="Times New Roman" w:eastAsia="Times New Roman" w:hAnsi="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0876">
      <w:bodyDiv w:val="1"/>
      <w:marLeft w:val="0"/>
      <w:marRight w:val="0"/>
      <w:marTop w:val="0"/>
      <w:marBottom w:val="0"/>
      <w:divBdr>
        <w:top w:val="none" w:sz="0" w:space="0" w:color="auto"/>
        <w:left w:val="none" w:sz="0" w:space="0" w:color="auto"/>
        <w:bottom w:val="none" w:sz="0" w:space="0" w:color="auto"/>
        <w:right w:val="none" w:sz="0" w:space="0" w:color="auto"/>
      </w:divBdr>
    </w:div>
    <w:div w:id="166362056">
      <w:bodyDiv w:val="1"/>
      <w:marLeft w:val="0"/>
      <w:marRight w:val="0"/>
      <w:marTop w:val="0"/>
      <w:marBottom w:val="0"/>
      <w:divBdr>
        <w:top w:val="none" w:sz="0" w:space="0" w:color="auto"/>
        <w:left w:val="none" w:sz="0" w:space="0" w:color="auto"/>
        <w:bottom w:val="none" w:sz="0" w:space="0" w:color="auto"/>
        <w:right w:val="none" w:sz="0" w:space="0" w:color="auto"/>
      </w:divBdr>
      <w:divsChild>
        <w:div w:id="886528819">
          <w:marLeft w:val="907"/>
          <w:marRight w:val="0"/>
          <w:marTop w:val="0"/>
          <w:marBottom w:val="120"/>
          <w:divBdr>
            <w:top w:val="none" w:sz="0" w:space="0" w:color="auto"/>
            <w:left w:val="none" w:sz="0" w:space="0" w:color="auto"/>
            <w:bottom w:val="none" w:sz="0" w:space="0" w:color="auto"/>
            <w:right w:val="none" w:sz="0" w:space="0" w:color="auto"/>
          </w:divBdr>
        </w:div>
        <w:div w:id="1121806332">
          <w:marLeft w:val="907"/>
          <w:marRight w:val="0"/>
          <w:marTop w:val="0"/>
          <w:marBottom w:val="120"/>
          <w:divBdr>
            <w:top w:val="none" w:sz="0" w:space="0" w:color="auto"/>
            <w:left w:val="none" w:sz="0" w:space="0" w:color="auto"/>
            <w:bottom w:val="none" w:sz="0" w:space="0" w:color="auto"/>
            <w:right w:val="none" w:sz="0" w:space="0" w:color="auto"/>
          </w:divBdr>
        </w:div>
        <w:div w:id="480536581">
          <w:marLeft w:val="907"/>
          <w:marRight w:val="0"/>
          <w:marTop w:val="0"/>
          <w:marBottom w:val="120"/>
          <w:divBdr>
            <w:top w:val="none" w:sz="0" w:space="0" w:color="auto"/>
            <w:left w:val="none" w:sz="0" w:space="0" w:color="auto"/>
            <w:bottom w:val="none" w:sz="0" w:space="0" w:color="auto"/>
            <w:right w:val="none" w:sz="0" w:space="0" w:color="auto"/>
          </w:divBdr>
        </w:div>
        <w:div w:id="3022463">
          <w:marLeft w:val="907"/>
          <w:marRight w:val="0"/>
          <w:marTop w:val="0"/>
          <w:marBottom w:val="120"/>
          <w:divBdr>
            <w:top w:val="none" w:sz="0" w:space="0" w:color="auto"/>
            <w:left w:val="none" w:sz="0" w:space="0" w:color="auto"/>
            <w:bottom w:val="none" w:sz="0" w:space="0" w:color="auto"/>
            <w:right w:val="none" w:sz="0" w:space="0" w:color="auto"/>
          </w:divBdr>
        </w:div>
        <w:div w:id="945700164">
          <w:marLeft w:val="907"/>
          <w:marRight w:val="0"/>
          <w:marTop w:val="0"/>
          <w:marBottom w:val="120"/>
          <w:divBdr>
            <w:top w:val="none" w:sz="0" w:space="0" w:color="auto"/>
            <w:left w:val="none" w:sz="0" w:space="0" w:color="auto"/>
            <w:bottom w:val="none" w:sz="0" w:space="0" w:color="auto"/>
            <w:right w:val="none" w:sz="0" w:space="0" w:color="auto"/>
          </w:divBdr>
        </w:div>
        <w:div w:id="1692533852">
          <w:marLeft w:val="907"/>
          <w:marRight w:val="0"/>
          <w:marTop w:val="0"/>
          <w:marBottom w:val="120"/>
          <w:divBdr>
            <w:top w:val="none" w:sz="0" w:space="0" w:color="auto"/>
            <w:left w:val="none" w:sz="0" w:space="0" w:color="auto"/>
            <w:bottom w:val="none" w:sz="0" w:space="0" w:color="auto"/>
            <w:right w:val="none" w:sz="0" w:space="0" w:color="auto"/>
          </w:divBdr>
        </w:div>
        <w:div w:id="288904796">
          <w:marLeft w:val="907"/>
          <w:marRight w:val="0"/>
          <w:marTop w:val="0"/>
          <w:marBottom w:val="120"/>
          <w:divBdr>
            <w:top w:val="none" w:sz="0" w:space="0" w:color="auto"/>
            <w:left w:val="none" w:sz="0" w:space="0" w:color="auto"/>
            <w:bottom w:val="none" w:sz="0" w:space="0" w:color="auto"/>
            <w:right w:val="none" w:sz="0" w:space="0" w:color="auto"/>
          </w:divBdr>
        </w:div>
        <w:div w:id="2063628692">
          <w:marLeft w:val="907"/>
          <w:marRight w:val="0"/>
          <w:marTop w:val="0"/>
          <w:marBottom w:val="120"/>
          <w:divBdr>
            <w:top w:val="none" w:sz="0" w:space="0" w:color="auto"/>
            <w:left w:val="none" w:sz="0" w:space="0" w:color="auto"/>
            <w:bottom w:val="none" w:sz="0" w:space="0" w:color="auto"/>
            <w:right w:val="none" w:sz="0" w:space="0" w:color="auto"/>
          </w:divBdr>
        </w:div>
        <w:div w:id="1398548305">
          <w:marLeft w:val="907"/>
          <w:marRight w:val="0"/>
          <w:marTop w:val="0"/>
          <w:marBottom w:val="120"/>
          <w:divBdr>
            <w:top w:val="none" w:sz="0" w:space="0" w:color="auto"/>
            <w:left w:val="none" w:sz="0" w:space="0" w:color="auto"/>
            <w:bottom w:val="none" w:sz="0" w:space="0" w:color="auto"/>
            <w:right w:val="none" w:sz="0" w:space="0" w:color="auto"/>
          </w:divBdr>
        </w:div>
        <w:div w:id="544830944">
          <w:marLeft w:val="907"/>
          <w:marRight w:val="0"/>
          <w:marTop w:val="0"/>
          <w:marBottom w:val="120"/>
          <w:divBdr>
            <w:top w:val="none" w:sz="0" w:space="0" w:color="auto"/>
            <w:left w:val="none" w:sz="0" w:space="0" w:color="auto"/>
            <w:bottom w:val="none" w:sz="0" w:space="0" w:color="auto"/>
            <w:right w:val="none" w:sz="0" w:space="0" w:color="auto"/>
          </w:divBdr>
        </w:div>
        <w:div w:id="521822531">
          <w:marLeft w:val="907"/>
          <w:marRight w:val="0"/>
          <w:marTop w:val="0"/>
          <w:marBottom w:val="120"/>
          <w:divBdr>
            <w:top w:val="none" w:sz="0" w:space="0" w:color="auto"/>
            <w:left w:val="none" w:sz="0" w:space="0" w:color="auto"/>
            <w:bottom w:val="none" w:sz="0" w:space="0" w:color="auto"/>
            <w:right w:val="none" w:sz="0" w:space="0" w:color="auto"/>
          </w:divBdr>
        </w:div>
        <w:div w:id="1704283922">
          <w:marLeft w:val="907"/>
          <w:marRight w:val="0"/>
          <w:marTop w:val="0"/>
          <w:marBottom w:val="120"/>
          <w:divBdr>
            <w:top w:val="none" w:sz="0" w:space="0" w:color="auto"/>
            <w:left w:val="none" w:sz="0" w:space="0" w:color="auto"/>
            <w:bottom w:val="none" w:sz="0" w:space="0" w:color="auto"/>
            <w:right w:val="none" w:sz="0" w:space="0" w:color="auto"/>
          </w:divBdr>
        </w:div>
        <w:div w:id="1125394723">
          <w:marLeft w:val="907"/>
          <w:marRight w:val="0"/>
          <w:marTop w:val="0"/>
          <w:marBottom w:val="120"/>
          <w:divBdr>
            <w:top w:val="none" w:sz="0" w:space="0" w:color="auto"/>
            <w:left w:val="none" w:sz="0" w:space="0" w:color="auto"/>
            <w:bottom w:val="none" w:sz="0" w:space="0" w:color="auto"/>
            <w:right w:val="none" w:sz="0" w:space="0" w:color="auto"/>
          </w:divBdr>
        </w:div>
        <w:div w:id="2133397211">
          <w:marLeft w:val="907"/>
          <w:marRight w:val="0"/>
          <w:marTop w:val="0"/>
          <w:marBottom w:val="120"/>
          <w:divBdr>
            <w:top w:val="none" w:sz="0" w:space="0" w:color="auto"/>
            <w:left w:val="none" w:sz="0" w:space="0" w:color="auto"/>
            <w:bottom w:val="none" w:sz="0" w:space="0" w:color="auto"/>
            <w:right w:val="none" w:sz="0" w:space="0" w:color="auto"/>
          </w:divBdr>
        </w:div>
      </w:divsChild>
    </w:div>
    <w:div w:id="314605018">
      <w:bodyDiv w:val="1"/>
      <w:marLeft w:val="0"/>
      <w:marRight w:val="0"/>
      <w:marTop w:val="0"/>
      <w:marBottom w:val="0"/>
      <w:divBdr>
        <w:top w:val="none" w:sz="0" w:space="0" w:color="auto"/>
        <w:left w:val="none" w:sz="0" w:space="0" w:color="auto"/>
        <w:bottom w:val="none" w:sz="0" w:space="0" w:color="auto"/>
        <w:right w:val="none" w:sz="0" w:space="0" w:color="auto"/>
      </w:divBdr>
    </w:div>
    <w:div w:id="447552391">
      <w:bodyDiv w:val="1"/>
      <w:marLeft w:val="0"/>
      <w:marRight w:val="0"/>
      <w:marTop w:val="0"/>
      <w:marBottom w:val="0"/>
      <w:divBdr>
        <w:top w:val="none" w:sz="0" w:space="0" w:color="auto"/>
        <w:left w:val="none" w:sz="0" w:space="0" w:color="auto"/>
        <w:bottom w:val="none" w:sz="0" w:space="0" w:color="auto"/>
        <w:right w:val="none" w:sz="0" w:space="0" w:color="auto"/>
      </w:divBdr>
    </w:div>
    <w:div w:id="453252146">
      <w:bodyDiv w:val="1"/>
      <w:marLeft w:val="0"/>
      <w:marRight w:val="0"/>
      <w:marTop w:val="0"/>
      <w:marBottom w:val="0"/>
      <w:divBdr>
        <w:top w:val="none" w:sz="0" w:space="0" w:color="auto"/>
        <w:left w:val="none" w:sz="0" w:space="0" w:color="auto"/>
        <w:bottom w:val="none" w:sz="0" w:space="0" w:color="auto"/>
        <w:right w:val="none" w:sz="0" w:space="0" w:color="auto"/>
      </w:divBdr>
    </w:div>
    <w:div w:id="594093812">
      <w:bodyDiv w:val="1"/>
      <w:marLeft w:val="0"/>
      <w:marRight w:val="0"/>
      <w:marTop w:val="0"/>
      <w:marBottom w:val="0"/>
      <w:divBdr>
        <w:top w:val="none" w:sz="0" w:space="0" w:color="auto"/>
        <w:left w:val="none" w:sz="0" w:space="0" w:color="auto"/>
        <w:bottom w:val="none" w:sz="0" w:space="0" w:color="auto"/>
        <w:right w:val="none" w:sz="0" w:space="0" w:color="auto"/>
      </w:divBdr>
    </w:div>
    <w:div w:id="892079789">
      <w:bodyDiv w:val="1"/>
      <w:marLeft w:val="0"/>
      <w:marRight w:val="0"/>
      <w:marTop w:val="0"/>
      <w:marBottom w:val="0"/>
      <w:divBdr>
        <w:top w:val="none" w:sz="0" w:space="0" w:color="auto"/>
        <w:left w:val="none" w:sz="0" w:space="0" w:color="auto"/>
        <w:bottom w:val="none" w:sz="0" w:space="0" w:color="auto"/>
        <w:right w:val="none" w:sz="0" w:space="0" w:color="auto"/>
      </w:divBdr>
    </w:div>
    <w:div w:id="916090278">
      <w:bodyDiv w:val="1"/>
      <w:marLeft w:val="0"/>
      <w:marRight w:val="0"/>
      <w:marTop w:val="0"/>
      <w:marBottom w:val="0"/>
      <w:divBdr>
        <w:top w:val="none" w:sz="0" w:space="0" w:color="auto"/>
        <w:left w:val="none" w:sz="0" w:space="0" w:color="auto"/>
        <w:bottom w:val="none" w:sz="0" w:space="0" w:color="auto"/>
        <w:right w:val="none" w:sz="0" w:space="0" w:color="auto"/>
      </w:divBdr>
      <w:divsChild>
        <w:div w:id="1952324391">
          <w:marLeft w:val="274"/>
          <w:marRight w:val="0"/>
          <w:marTop w:val="0"/>
          <w:marBottom w:val="0"/>
          <w:divBdr>
            <w:top w:val="none" w:sz="0" w:space="0" w:color="auto"/>
            <w:left w:val="none" w:sz="0" w:space="0" w:color="auto"/>
            <w:bottom w:val="none" w:sz="0" w:space="0" w:color="auto"/>
            <w:right w:val="none" w:sz="0" w:space="0" w:color="auto"/>
          </w:divBdr>
        </w:div>
      </w:divsChild>
    </w:div>
    <w:div w:id="1086725821">
      <w:bodyDiv w:val="1"/>
      <w:marLeft w:val="0"/>
      <w:marRight w:val="0"/>
      <w:marTop w:val="0"/>
      <w:marBottom w:val="0"/>
      <w:divBdr>
        <w:top w:val="none" w:sz="0" w:space="0" w:color="auto"/>
        <w:left w:val="none" w:sz="0" w:space="0" w:color="auto"/>
        <w:bottom w:val="none" w:sz="0" w:space="0" w:color="auto"/>
        <w:right w:val="none" w:sz="0" w:space="0" w:color="auto"/>
      </w:divBdr>
    </w:div>
    <w:div w:id="1128662177">
      <w:bodyDiv w:val="1"/>
      <w:marLeft w:val="0"/>
      <w:marRight w:val="0"/>
      <w:marTop w:val="0"/>
      <w:marBottom w:val="0"/>
      <w:divBdr>
        <w:top w:val="none" w:sz="0" w:space="0" w:color="auto"/>
        <w:left w:val="none" w:sz="0" w:space="0" w:color="auto"/>
        <w:bottom w:val="none" w:sz="0" w:space="0" w:color="auto"/>
        <w:right w:val="none" w:sz="0" w:space="0" w:color="auto"/>
      </w:divBdr>
    </w:div>
    <w:div w:id="1135413828">
      <w:bodyDiv w:val="1"/>
      <w:marLeft w:val="0"/>
      <w:marRight w:val="0"/>
      <w:marTop w:val="0"/>
      <w:marBottom w:val="0"/>
      <w:divBdr>
        <w:top w:val="none" w:sz="0" w:space="0" w:color="auto"/>
        <w:left w:val="none" w:sz="0" w:space="0" w:color="auto"/>
        <w:bottom w:val="none" w:sz="0" w:space="0" w:color="auto"/>
        <w:right w:val="none" w:sz="0" w:space="0" w:color="auto"/>
      </w:divBdr>
    </w:div>
    <w:div w:id="1292059585">
      <w:bodyDiv w:val="1"/>
      <w:marLeft w:val="0"/>
      <w:marRight w:val="0"/>
      <w:marTop w:val="0"/>
      <w:marBottom w:val="0"/>
      <w:divBdr>
        <w:top w:val="none" w:sz="0" w:space="0" w:color="auto"/>
        <w:left w:val="none" w:sz="0" w:space="0" w:color="auto"/>
        <w:bottom w:val="none" w:sz="0" w:space="0" w:color="auto"/>
        <w:right w:val="none" w:sz="0" w:space="0" w:color="auto"/>
      </w:divBdr>
    </w:div>
    <w:div w:id="1352875411">
      <w:bodyDiv w:val="1"/>
      <w:marLeft w:val="0"/>
      <w:marRight w:val="0"/>
      <w:marTop w:val="0"/>
      <w:marBottom w:val="0"/>
      <w:divBdr>
        <w:top w:val="none" w:sz="0" w:space="0" w:color="auto"/>
        <w:left w:val="none" w:sz="0" w:space="0" w:color="auto"/>
        <w:bottom w:val="none" w:sz="0" w:space="0" w:color="auto"/>
        <w:right w:val="none" w:sz="0" w:space="0" w:color="auto"/>
      </w:divBdr>
    </w:div>
    <w:div w:id="1717972909">
      <w:bodyDiv w:val="1"/>
      <w:marLeft w:val="0"/>
      <w:marRight w:val="0"/>
      <w:marTop w:val="0"/>
      <w:marBottom w:val="0"/>
      <w:divBdr>
        <w:top w:val="none" w:sz="0" w:space="0" w:color="auto"/>
        <w:left w:val="none" w:sz="0" w:space="0" w:color="auto"/>
        <w:bottom w:val="none" w:sz="0" w:space="0" w:color="auto"/>
        <w:right w:val="none" w:sz="0" w:space="0" w:color="auto"/>
      </w:divBdr>
      <w:divsChild>
        <w:div w:id="489565953">
          <w:marLeft w:val="907"/>
          <w:marRight w:val="0"/>
          <w:marTop w:val="0"/>
          <w:marBottom w:val="120"/>
          <w:divBdr>
            <w:top w:val="none" w:sz="0" w:space="0" w:color="auto"/>
            <w:left w:val="none" w:sz="0" w:space="0" w:color="auto"/>
            <w:bottom w:val="none" w:sz="0" w:space="0" w:color="auto"/>
            <w:right w:val="none" w:sz="0" w:space="0" w:color="auto"/>
          </w:divBdr>
        </w:div>
        <w:div w:id="248387573">
          <w:marLeft w:val="907"/>
          <w:marRight w:val="0"/>
          <w:marTop w:val="0"/>
          <w:marBottom w:val="120"/>
          <w:divBdr>
            <w:top w:val="none" w:sz="0" w:space="0" w:color="auto"/>
            <w:left w:val="none" w:sz="0" w:space="0" w:color="auto"/>
            <w:bottom w:val="none" w:sz="0" w:space="0" w:color="auto"/>
            <w:right w:val="none" w:sz="0" w:space="0" w:color="auto"/>
          </w:divBdr>
        </w:div>
        <w:div w:id="2048531663">
          <w:marLeft w:val="907"/>
          <w:marRight w:val="0"/>
          <w:marTop w:val="0"/>
          <w:marBottom w:val="120"/>
          <w:divBdr>
            <w:top w:val="none" w:sz="0" w:space="0" w:color="auto"/>
            <w:left w:val="none" w:sz="0" w:space="0" w:color="auto"/>
            <w:bottom w:val="none" w:sz="0" w:space="0" w:color="auto"/>
            <w:right w:val="none" w:sz="0" w:space="0" w:color="auto"/>
          </w:divBdr>
        </w:div>
        <w:div w:id="1904870644">
          <w:marLeft w:val="907"/>
          <w:marRight w:val="0"/>
          <w:marTop w:val="0"/>
          <w:marBottom w:val="120"/>
          <w:divBdr>
            <w:top w:val="none" w:sz="0" w:space="0" w:color="auto"/>
            <w:left w:val="none" w:sz="0" w:space="0" w:color="auto"/>
            <w:bottom w:val="none" w:sz="0" w:space="0" w:color="auto"/>
            <w:right w:val="none" w:sz="0" w:space="0" w:color="auto"/>
          </w:divBdr>
        </w:div>
        <w:div w:id="1736901939">
          <w:marLeft w:val="907"/>
          <w:marRight w:val="0"/>
          <w:marTop w:val="0"/>
          <w:marBottom w:val="120"/>
          <w:divBdr>
            <w:top w:val="none" w:sz="0" w:space="0" w:color="auto"/>
            <w:left w:val="none" w:sz="0" w:space="0" w:color="auto"/>
            <w:bottom w:val="none" w:sz="0" w:space="0" w:color="auto"/>
            <w:right w:val="none" w:sz="0" w:space="0" w:color="auto"/>
          </w:divBdr>
        </w:div>
        <w:div w:id="1395352241">
          <w:marLeft w:val="907"/>
          <w:marRight w:val="0"/>
          <w:marTop w:val="0"/>
          <w:marBottom w:val="120"/>
          <w:divBdr>
            <w:top w:val="none" w:sz="0" w:space="0" w:color="auto"/>
            <w:left w:val="none" w:sz="0" w:space="0" w:color="auto"/>
            <w:bottom w:val="none" w:sz="0" w:space="0" w:color="auto"/>
            <w:right w:val="none" w:sz="0" w:space="0" w:color="auto"/>
          </w:divBdr>
        </w:div>
        <w:div w:id="1879080427">
          <w:marLeft w:val="907"/>
          <w:marRight w:val="0"/>
          <w:marTop w:val="0"/>
          <w:marBottom w:val="120"/>
          <w:divBdr>
            <w:top w:val="none" w:sz="0" w:space="0" w:color="auto"/>
            <w:left w:val="none" w:sz="0" w:space="0" w:color="auto"/>
            <w:bottom w:val="none" w:sz="0" w:space="0" w:color="auto"/>
            <w:right w:val="none" w:sz="0" w:space="0" w:color="auto"/>
          </w:divBdr>
        </w:div>
        <w:div w:id="625234734">
          <w:marLeft w:val="907"/>
          <w:marRight w:val="0"/>
          <w:marTop w:val="0"/>
          <w:marBottom w:val="120"/>
          <w:divBdr>
            <w:top w:val="none" w:sz="0" w:space="0" w:color="auto"/>
            <w:left w:val="none" w:sz="0" w:space="0" w:color="auto"/>
            <w:bottom w:val="none" w:sz="0" w:space="0" w:color="auto"/>
            <w:right w:val="none" w:sz="0" w:space="0" w:color="auto"/>
          </w:divBdr>
        </w:div>
        <w:div w:id="1674189384">
          <w:marLeft w:val="907"/>
          <w:marRight w:val="0"/>
          <w:marTop w:val="0"/>
          <w:marBottom w:val="120"/>
          <w:divBdr>
            <w:top w:val="none" w:sz="0" w:space="0" w:color="auto"/>
            <w:left w:val="none" w:sz="0" w:space="0" w:color="auto"/>
            <w:bottom w:val="none" w:sz="0" w:space="0" w:color="auto"/>
            <w:right w:val="none" w:sz="0" w:space="0" w:color="auto"/>
          </w:divBdr>
        </w:div>
        <w:div w:id="899251538">
          <w:marLeft w:val="907"/>
          <w:marRight w:val="0"/>
          <w:marTop w:val="0"/>
          <w:marBottom w:val="120"/>
          <w:divBdr>
            <w:top w:val="none" w:sz="0" w:space="0" w:color="auto"/>
            <w:left w:val="none" w:sz="0" w:space="0" w:color="auto"/>
            <w:bottom w:val="none" w:sz="0" w:space="0" w:color="auto"/>
            <w:right w:val="none" w:sz="0" w:space="0" w:color="auto"/>
          </w:divBdr>
        </w:div>
        <w:div w:id="1721318459">
          <w:marLeft w:val="907"/>
          <w:marRight w:val="0"/>
          <w:marTop w:val="0"/>
          <w:marBottom w:val="120"/>
          <w:divBdr>
            <w:top w:val="none" w:sz="0" w:space="0" w:color="auto"/>
            <w:left w:val="none" w:sz="0" w:space="0" w:color="auto"/>
            <w:bottom w:val="none" w:sz="0" w:space="0" w:color="auto"/>
            <w:right w:val="none" w:sz="0" w:space="0" w:color="auto"/>
          </w:divBdr>
        </w:div>
        <w:div w:id="1806972346">
          <w:marLeft w:val="907"/>
          <w:marRight w:val="0"/>
          <w:marTop w:val="0"/>
          <w:marBottom w:val="120"/>
          <w:divBdr>
            <w:top w:val="none" w:sz="0" w:space="0" w:color="auto"/>
            <w:left w:val="none" w:sz="0" w:space="0" w:color="auto"/>
            <w:bottom w:val="none" w:sz="0" w:space="0" w:color="auto"/>
            <w:right w:val="none" w:sz="0" w:space="0" w:color="auto"/>
          </w:divBdr>
        </w:div>
        <w:div w:id="1689137724">
          <w:marLeft w:val="907"/>
          <w:marRight w:val="0"/>
          <w:marTop w:val="0"/>
          <w:marBottom w:val="120"/>
          <w:divBdr>
            <w:top w:val="none" w:sz="0" w:space="0" w:color="auto"/>
            <w:left w:val="none" w:sz="0" w:space="0" w:color="auto"/>
            <w:bottom w:val="none" w:sz="0" w:space="0" w:color="auto"/>
            <w:right w:val="none" w:sz="0" w:space="0" w:color="auto"/>
          </w:divBdr>
        </w:div>
        <w:div w:id="486283319">
          <w:marLeft w:val="907"/>
          <w:marRight w:val="0"/>
          <w:marTop w:val="0"/>
          <w:marBottom w:val="120"/>
          <w:divBdr>
            <w:top w:val="none" w:sz="0" w:space="0" w:color="auto"/>
            <w:left w:val="none" w:sz="0" w:space="0" w:color="auto"/>
            <w:bottom w:val="none" w:sz="0" w:space="0" w:color="auto"/>
            <w:right w:val="none" w:sz="0" w:space="0" w:color="auto"/>
          </w:divBdr>
        </w:div>
      </w:divsChild>
    </w:div>
    <w:div w:id="1846817443">
      <w:bodyDiv w:val="1"/>
      <w:marLeft w:val="0"/>
      <w:marRight w:val="0"/>
      <w:marTop w:val="0"/>
      <w:marBottom w:val="0"/>
      <w:divBdr>
        <w:top w:val="none" w:sz="0" w:space="0" w:color="auto"/>
        <w:left w:val="none" w:sz="0" w:space="0" w:color="auto"/>
        <w:bottom w:val="none" w:sz="0" w:space="0" w:color="auto"/>
        <w:right w:val="none" w:sz="0" w:space="0" w:color="auto"/>
      </w:divBdr>
      <w:divsChild>
        <w:div w:id="60753857">
          <w:marLeft w:val="2707"/>
          <w:marRight w:val="0"/>
          <w:marTop w:val="0"/>
          <w:marBottom w:val="120"/>
          <w:divBdr>
            <w:top w:val="none" w:sz="0" w:space="0" w:color="auto"/>
            <w:left w:val="none" w:sz="0" w:space="0" w:color="auto"/>
            <w:bottom w:val="none" w:sz="0" w:space="0" w:color="auto"/>
            <w:right w:val="none" w:sz="0" w:space="0" w:color="auto"/>
          </w:divBdr>
        </w:div>
        <w:div w:id="100994095">
          <w:marLeft w:val="2707"/>
          <w:marRight w:val="0"/>
          <w:marTop w:val="0"/>
          <w:marBottom w:val="120"/>
          <w:divBdr>
            <w:top w:val="none" w:sz="0" w:space="0" w:color="auto"/>
            <w:left w:val="none" w:sz="0" w:space="0" w:color="auto"/>
            <w:bottom w:val="none" w:sz="0" w:space="0" w:color="auto"/>
            <w:right w:val="none" w:sz="0" w:space="0" w:color="auto"/>
          </w:divBdr>
        </w:div>
      </w:divsChild>
    </w:div>
    <w:div w:id="1907761051">
      <w:bodyDiv w:val="1"/>
      <w:marLeft w:val="0"/>
      <w:marRight w:val="0"/>
      <w:marTop w:val="0"/>
      <w:marBottom w:val="0"/>
      <w:divBdr>
        <w:top w:val="none" w:sz="0" w:space="0" w:color="auto"/>
        <w:left w:val="none" w:sz="0" w:space="0" w:color="auto"/>
        <w:bottom w:val="none" w:sz="0" w:space="0" w:color="auto"/>
        <w:right w:val="none" w:sz="0" w:space="0" w:color="auto"/>
      </w:divBdr>
    </w:div>
    <w:div w:id="214592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5E3FB-D0E9-4114-B55B-847772434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861</Words>
  <Characters>5430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Bertsch</dc:creator>
  <cp:lastModifiedBy>ToScha</cp:lastModifiedBy>
  <cp:revision>15</cp:revision>
  <dcterms:created xsi:type="dcterms:W3CDTF">2020-02-10T09:28:00Z</dcterms:created>
  <dcterms:modified xsi:type="dcterms:W3CDTF">2021-10-10T10:50:00Z</dcterms:modified>
</cp:coreProperties>
</file>