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741996" w:rsidP="0057647C">
      <w:pPr>
        <w:pStyle w:val="berschrift1"/>
      </w:pPr>
      <w:bookmarkStart w:id="0" w:name="_GoBack"/>
      <w:bookmarkEnd w:id="0"/>
      <w:r>
        <w:t>Gleic</w:t>
      </w:r>
      <w:r w:rsidR="00C7601A">
        <w:t>hungen</w:t>
      </w:r>
      <w:r w:rsidR="00846956">
        <w:t xml:space="preserve"> 4</w:t>
      </w:r>
      <w:r w:rsidR="00C7601A">
        <w:t>: Äquivalenzumformungen</w:t>
      </w:r>
      <w:r w:rsidR="0057647C">
        <w:t xml:space="preserve"> – Erarbeitung</w:t>
      </w:r>
    </w:p>
    <w:p w:rsidR="00C7601A" w:rsidRDefault="00C7601A" w:rsidP="00C7601A">
      <w:r>
        <w:t xml:space="preserve">Eine Äquivalenzumformung ist eine mathematische Operation, die die Lösungsmenge einer Gleichung oder Ungleichung </w:t>
      </w:r>
      <w:r>
        <w:rPr>
          <w:b/>
        </w:rPr>
        <w:t>nicht verändert</w:t>
      </w:r>
      <w:r>
        <w:t>.</w:t>
      </w:r>
    </w:p>
    <w:p w:rsidR="00C7601A" w:rsidRDefault="00C7601A" w:rsidP="00C7601A">
      <w:r>
        <w:rPr>
          <w:b/>
        </w:rPr>
        <w:t>Beispiel</w:t>
      </w:r>
      <w:r w:rsidR="00530415">
        <w:rPr>
          <w:b/>
        </w:rPr>
        <w:t xml:space="preserve"> 1</w:t>
      </w:r>
      <w:r>
        <w:rPr>
          <w:b/>
        </w:rPr>
        <w:tab/>
      </w:r>
      <w:r>
        <w:t xml:space="preserve">Lösen Sie schrittweise: </w:t>
      </w:r>
      <w:r>
        <w:tab/>
      </w:r>
      <w:bookmarkStart w:id="1" w:name="MTBlankEqn"/>
      <w:r>
        <w:tab/>
      </w:r>
      <w:r w:rsidRPr="00C7601A">
        <w:rPr>
          <w:position w:val="-6"/>
        </w:rPr>
        <w:object w:dxaOrig="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2.9pt" o:ole="">
            <v:imagedata r:id="rId7" o:title=""/>
          </v:shape>
          <o:OLEObject Type="Embed" ProgID="Equation.DSMT4" ShapeID="_x0000_i1025" DrawAspect="Content" ObjectID="_1645096943" r:id="rId8"/>
        </w:object>
      </w:r>
      <w:bookmarkEnd w:id="1"/>
    </w:p>
    <w:p w:rsidR="00C7601A" w:rsidRDefault="00C7601A" w:rsidP="00C7601A"/>
    <w:p w:rsidR="00C7601A" w:rsidRDefault="00C7601A" w:rsidP="00C7601A"/>
    <w:p w:rsidR="00C7601A" w:rsidRDefault="00C7601A" w:rsidP="00C7601A">
      <w:r>
        <w:t>Setzen Sie die gefundene Lösung in jede Zeile ein: Immer entsteht aus der Aussageform eine wahre Aussage, d.h. die Lösungsmenge hat sich von Schritt zu Schritt nicht geändert.</w:t>
      </w:r>
    </w:p>
    <w:p w:rsidR="00C7601A" w:rsidRDefault="00C7601A" w:rsidP="00C7601A">
      <w:r>
        <w:t xml:space="preserve">Was bedeutet </w:t>
      </w:r>
      <w:r w:rsidRPr="00C7601A">
        <w:rPr>
          <w:position w:val="-14"/>
        </w:rPr>
        <w:object w:dxaOrig="360" w:dyaOrig="400">
          <v:shape id="_x0000_i1026" type="#_x0000_t75" style="width:17.9pt;height:20pt" o:ole="">
            <v:imagedata r:id="rId9" o:title=""/>
          </v:shape>
          <o:OLEObject Type="Embed" ProgID="Equation.DSMT4" ShapeID="_x0000_i1026" DrawAspect="Content" ObjectID="_1645096944" r:id="rId10"/>
        </w:object>
      </w:r>
      <w:r w:rsidR="00C8197A">
        <w:t xml:space="preserve"> mathematisch? Wir stellen</w:t>
      </w:r>
      <w:r>
        <w:t xml:space="preserve"> eine Funktion f </w:t>
      </w:r>
      <w:r w:rsidR="00C8197A">
        <w:t xml:space="preserve">auf </w:t>
      </w:r>
      <w:r>
        <w:t xml:space="preserve">mit </w:t>
      </w:r>
      <w:r w:rsidRPr="00C7601A">
        <w:rPr>
          <w:position w:val="-12"/>
        </w:rPr>
        <w:object w:dxaOrig="999" w:dyaOrig="360">
          <v:shape id="_x0000_i1027" type="#_x0000_t75" style="width:49.95pt;height:17.9pt" o:ole="">
            <v:imagedata r:id="rId11" o:title=""/>
          </v:shape>
          <o:OLEObject Type="Embed" ProgID="Equation.DSMT4" ShapeID="_x0000_i1027" DrawAspect="Content" ObjectID="_1645096945" r:id="rId12"/>
        </w:object>
      </w:r>
      <w:r>
        <w:t xml:space="preserve"> und setzen für</w:t>
      </w:r>
      <w:r w:rsidR="00530415">
        <w:t xml:space="preserve"> z jede Seite der Gleichung ein: </w:t>
      </w:r>
      <w:r w:rsidR="00530415">
        <w:tab/>
      </w:r>
      <w:r w:rsidR="00530415">
        <w:tab/>
      </w:r>
      <w:r w:rsidR="00530415">
        <w:tab/>
      </w:r>
      <w:r w:rsidR="00530415" w:rsidRPr="00530415">
        <w:rPr>
          <w:position w:val="-12"/>
        </w:rPr>
        <w:object w:dxaOrig="1219" w:dyaOrig="360">
          <v:shape id="_x0000_i1028" type="#_x0000_t75" style="width:61.2pt;height:17.9pt" o:ole="">
            <v:imagedata r:id="rId13" o:title=""/>
          </v:shape>
          <o:OLEObject Type="Embed" ProgID="Equation.DSMT4" ShapeID="_x0000_i1028" DrawAspect="Content" ObjectID="_1645096946" r:id="rId14"/>
        </w:object>
      </w:r>
      <w:r w:rsidR="00530415">
        <w:t xml:space="preserve"> </w:t>
      </w:r>
      <w:r w:rsidR="00530415">
        <w:tab/>
      </w:r>
      <w:r w:rsidR="00530415">
        <w:tab/>
      </w:r>
      <w:r w:rsidR="00530415" w:rsidRPr="00530415">
        <w:rPr>
          <w:position w:val="-12"/>
        </w:rPr>
        <w:object w:dxaOrig="840" w:dyaOrig="360">
          <v:shape id="_x0000_i1029" type="#_x0000_t75" style="width:42.05pt;height:17.9pt" o:ole="">
            <v:imagedata r:id="rId15" o:title=""/>
          </v:shape>
          <o:OLEObject Type="Embed" ProgID="Equation.DSMT4" ShapeID="_x0000_i1029" DrawAspect="Content" ObjectID="_1645096947" r:id="rId16"/>
        </w:object>
      </w:r>
      <w:r w:rsidR="00530415">
        <w:t xml:space="preserve"> </w:t>
      </w:r>
    </w:p>
    <w:p w:rsidR="00530415" w:rsidRDefault="00530415" w:rsidP="00C7601A">
      <w:r>
        <w:t xml:space="preserve">Wie lautet die passende Funktion für den nächsten Umformungsschritt?   </w:t>
      </w:r>
      <w:r w:rsidR="00837086">
        <w:t>_________________</w:t>
      </w:r>
    </w:p>
    <w:p w:rsidR="00530415" w:rsidRDefault="00530415" w:rsidP="00C7601A">
      <w:r>
        <w:t>Wenn wir Gleichungen mittels Äquivalenzumformungen verändern, muss j</w:t>
      </w:r>
      <w:r w:rsidR="00151B31">
        <w:t>eder Schritt umkehrbar sein. Nur Funktionen mit einer besonderen Eigenschaft erzeugen Äquivalenzumformungen.</w:t>
      </w:r>
      <w:r>
        <w:t xml:space="preserve"> Probieren Sie es</w:t>
      </w:r>
      <w:r w:rsidR="008D734E">
        <w:t xml:space="preserve"> an folgendem</w:t>
      </w:r>
      <w:r>
        <w:t xml:space="preserve"> Beispiel aus:</w:t>
      </w:r>
    </w:p>
    <w:p w:rsidR="00A65611" w:rsidRDefault="00530415" w:rsidP="00C7601A">
      <w:r>
        <w:rPr>
          <w:b/>
        </w:rPr>
        <w:t>Beispiel 2</w:t>
      </w:r>
      <w:r>
        <w:rPr>
          <w:b/>
        </w:rPr>
        <w:tab/>
      </w:r>
      <w:r>
        <w:t>Lösen Sie schrittweise</w:t>
      </w:r>
      <w:r w:rsidR="00A65611">
        <w:t xml:space="preserve"> und schreiben Sie zu jedem Schritt die passende Funktion:</w:t>
      </w:r>
    </w:p>
    <w:p w:rsidR="00530415" w:rsidRDefault="00530415" w:rsidP="00A65611">
      <w:pPr>
        <w:ind w:left="708" w:firstLine="708"/>
      </w:pPr>
      <w:r w:rsidRPr="00530415">
        <w:rPr>
          <w:position w:val="-6"/>
        </w:rPr>
        <w:object w:dxaOrig="1080" w:dyaOrig="320">
          <v:shape id="_x0000_i1030" type="#_x0000_t75" style="width:54.1pt;height:15.8pt" o:ole="">
            <v:imagedata r:id="rId17" o:title=""/>
          </v:shape>
          <o:OLEObject Type="Embed" ProgID="Equation.DSMT4" ShapeID="_x0000_i1030" DrawAspect="Content" ObjectID="_1645096948" r:id="rId18"/>
        </w:object>
      </w:r>
      <w:r>
        <w:t xml:space="preserve"> </w:t>
      </w:r>
    </w:p>
    <w:p w:rsidR="00530415" w:rsidRDefault="00530415" w:rsidP="00C7601A"/>
    <w:p w:rsidR="00530415" w:rsidRDefault="00530415" w:rsidP="00C7601A"/>
    <w:p w:rsidR="008D734E" w:rsidRDefault="008D734E" w:rsidP="00C7601A">
      <w:r>
        <w:t>Vergleichen Sie die jeweils erste Funktion aus Beispiel 1 und 2:</w:t>
      </w:r>
    </w:p>
    <w:p w:rsidR="008D734E" w:rsidRDefault="008B1114" w:rsidP="00C7601A">
      <w:r>
        <w:rPr>
          <w:noProof/>
          <w:lang w:eastAsia="de-DE"/>
        </w:rPr>
        <w:drawing>
          <wp:anchor distT="0" distB="0" distL="114300" distR="114300" simplePos="0" relativeHeight="251659264" behindDoc="0" locked="0" layoutInCell="1" allowOverlap="1" wp14:anchorId="61F91CDA" wp14:editId="2CD4C26B">
            <wp:simplePos x="0" y="0"/>
            <wp:positionH relativeFrom="column">
              <wp:posOffset>2896870</wp:posOffset>
            </wp:positionH>
            <wp:positionV relativeFrom="paragraph">
              <wp:posOffset>78740</wp:posOffset>
            </wp:positionV>
            <wp:extent cx="1453515" cy="1358900"/>
            <wp:effectExtent l="19050" t="19050" r="13335" b="1270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3515" cy="1358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45E55EE7" wp14:editId="0B76A734">
            <wp:simplePos x="0" y="0"/>
            <wp:positionH relativeFrom="column">
              <wp:posOffset>852170</wp:posOffset>
            </wp:positionH>
            <wp:positionV relativeFrom="paragraph">
              <wp:posOffset>80645</wp:posOffset>
            </wp:positionV>
            <wp:extent cx="1352550" cy="1356360"/>
            <wp:effectExtent l="19050" t="19050" r="19050" b="152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2550" cy="1356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D734E">
        <w:t xml:space="preserve"> </w:t>
      </w:r>
    </w:p>
    <w:p w:rsidR="00530415" w:rsidRPr="00530415" w:rsidRDefault="00530415" w:rsidP="00C7601A"/>
    <w:p w:rsidR="00C7601A" w:rsidRDefault="00C7601A" w:rsidP="00C7601A"/>
    <w:p w:rsidR="00151B31" w:rsidRDefault="00151B31" w:rsidP="00C7601A"/>
    <w:p w:rsidR="00151B31" w:rsidRDefault="00151B31" w:rsidP="00C7601A"/>
    <w:p w:rsidR="008B1114" w:rsidRDefault="00C7601A" w:rsidP="00C7601A">
      <w:r>
        <w:t xml:space="preserve"> </w:t>
      </w:r>
      <w:r w:rsidR="00151B31">
        <w:t>Welche Eigenschaft muss</w:t>
      </w:r>
      <w:r w:rsidR="008B1114">
        <w:t xml:space="preserve"> die Funktion</w:t>
      </w:r>
      <w:r w:rsidR="00151B31">
        <w:t xml:space="preserve"> f haben, damit sie eine Äquivalenzumformung erzeugt?</w:t>
      </w:r>
    </w:p>
    <w:p w:rsidR="00E5387E" w:rsidRDefault="00E5387E" w:rsidP="00C7601A"/>
    <w:p w:rsidR="00E5387E" w:rsidRDefault="008B1114" w:rsidP="00C7601A">
      <w:r>
        <w:t>Falls diese Eigenschaft nicht gegeben ist, welche Möglichkeiten der Abhilfe gibt es?</w:t>
      </w:r>
    </w:p>
    <w:p w:rsidR="00E5387E" w:rsidRDefault="00E5387E" w:rsidP="00C7601A"/>
    <w:p w:rsidR="00E5387E" w:rsidRDefault="00E5387E" w:rsidP="00C7601A">
      <w:r>
        <w:t xml:space="preserve">Notieren Sie möglichst viele Funktionen, die Äquivalenzumformungen erzeugen. </w:t>
      </w:r>
    </w:p>
    <w:p w:rsidR="00E5387E" w:rsidRDefault="00E5387E">
      <w:r>
        <w:br w:type="page"/>
      </w:r>
    </w:p>
    <w:p w:rsidR="00E5387E" w:rsidRDefault="00E5387E" w:rsidP="006C1B1D">
      <w:pPr>
        <w:pStyle w:val="berschrift2"/>
      </w:pPr>
      <w:r>
        <w:lastRenderedPageBreak/>
        <w:t xml:space="preserve">Äquivalenzumformungen </w:t>
      </w:r>
      <w:r w:rsidR="006C1B1D">
        <w:t xml:space="preserve">bei Ungleichungen </w:t>
      </w:r>
      <w:r>
        <w:t>– Erarbeitung</w:t>
      </w:r>
    </w:p>
    <w:p w:rsidR="00E5387E" w:rsidRDefault="00E5387E" w:rsidP="00C7601A"/>
    <w:p w:rsidR="00E5387E" w:rsidRDefault="00A92C5A" w:rsidP="00A92C5A">
      <w:pPr>
        <w:ind w:left="1416" w:hanging="1416"/>
      </w:pPr>
      <w:r>
        <w:rPr>
          <w:noProof/>
          <w:lang w:eastAsia="de-DE"/>
        </w:rPr>
        <w:drawing>
          <wp:anchor distT="0" distB="0" distL="114300" distR="114300" simplePos="0" relativeHeight="251660288" behindDoc="0" locked="0" layoutInCell="1" allowOverlap="1" wp14:anchorId="32281D75" wp14:editId="47FEE3B3">
            <wp:simplePos x="0" y="0"/>
            <wp:positionH relativeFrom="column">
              <wp:posOffset>1385570</wp:posOffset>
            </wp:positionH>
            <wp:positionV relativeFrom="paragraph">
              <wp:posOffset>661670</wp:posOffset>
            </wp:positionV>
            <wp:extent cx="1392555" cy="1289050"/>
            <wp:effectExtent l="19050" t="19050" r="17145" b="2540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2555" cy="128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5387E">
        <w:rPr>
          <w:b/>
        </w:rPr>
        <w:t>Beispiel 3</w:t>
      </w:r>
      <w:r w:rsidR="00E5387E">
        <w:rPr>
          <w:b/>
        </w:rPr>
        <w:tab/>
      </w:r>
      <w:r w:rsidR="00E5387E">
        <w:t>Lösen Sie die beiden Ungle</w:t>
      </w:r>
      <w:r>
        <w:t>ichungen und skizzieren Sie jeweils den</w:t>
      </w:r>
      <w:r w:rsidR="00E5387E">
        <w:t xml:space="preserve"> Graphen der zu</w:t>
      </w:r>
      <w:r>
        <w:t>m zweiten Umformungsschritt gehörenden Funktion</w:t>
      </w:r>
      <w:r w:rsidR="00E5387E">
        <w:t>:</w:t>
      </w:r>
    </w:p>
    <w:p w:rsidR="00E5387E" w:rsidRDefault="00A92C5A" w:rsidP="00A92C5A">
      <w:r>
        <w:rPr>
          <w:noProof/>
          <w:lang w:eastAsia="de-DE"/>
        </w:rPr>
        <w:drawing>
          <wp:anchor distT="0" distB="0" distL="114300" distR="114300" simplePos="0" relativeHeight="251662336" behindDoc="0" locked="0" layoutInCell="1" allowOverlap="1" wp14:anchorId="2E41CD05" wp14:editId="2D62F416">
            <wp:simplePos x="0" y="0"/>
            <wp:positionH relativeFrom="column">
              <wp:posOffset>4776470</wp:posOffset>
            </wp:positionH>
            <wp:positionV relativeFrom="paragraph">
              <wp:posOffset>142240</wp:posOffset>
            </wp:positionV>
            <wp:extent cx="1392555" cy="1289050"/>
            <wp:effectExtent l="19050" t="19050" r="17145" b="2540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qui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2555" cy="1289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 xml:space="preserve">a) </w:t>
      </w:r>
      <w:r w:rsidRPr="00A92C5A">
        <w:rPr>
          <w:position w:val="-6"/>
        </w:rPr>
        <w:object w:dxaOrig="880" w:dyaOrig="260">
          <v:shape id="_x0000_i1031" type="#_x0000_t75" style="width:44.1pt;height:12.9pt" o:ole="">
            <v:imagedata r:id="rId22" o:title=""/>
          </v:shape>
          <o:OLEObject Type="Embed" ProgID="Equation.DSMT4" ShapeID="_x0000_i1031" DrawAspect="Content" ObjectID="_1645096949" r:id="rId23"/>
        </w:object>
      </w:r>
      <w:r>
        <w:tab/>
        <w:t xml:space="preserve">         b) </w:t>
      </w:r>
      <w:r w:rsidRPr="00A92C5A">
        <w:rPr>
          <w:position w:val="-6"/>
        </w:rPr>
        <w:object w:dxaOrig="999" w:dyaOrig="260">
          <v:shape id="_x0000_i1032" type="#_x0000_t75" style="width:49.95pt;height:12.9pt" o:ole="">
            <v:imagedata r:id="rId24" o:title=""/>
          </v:shape>
          <o:OLEObject Type="Embed" ProgID="Equation.DSMT4" ShapeID="_x0000_i1032" DrawAspect="Content" ObjectID="_1645096950" r:id="rId25"/>
        </w:object>
      </w:r>
      <w:r>
        <w:t xml:space="preserve"> </w:t>
      </w:r>
    </w:p>
    <w:p w:rsidR="00A92C5A" w:rsidRDefault="00A92C5A" w:rsidP="00C7601A"/>
    <w:p w:rsidR="00A92C5A" w:rsidRDefault="00A92C5A" w:rsidP="00C7601A"/>
    <w:p w:rsidR="00A92C5A" w:rsidRDefault="00A92C5A" w:rsidP="00C7601A"/>
    <w:p w:rsidR="00A92C5A" w:rsidRPr="00E5387E" w:rsidRDefault="00A92C5A" w:rsidP="00C7601A"/>
    <w:p w:rsidR="00A92C5A" w:rsidRDefault="00A92C5A" w:rsidP="00C7601A">
      <w:r>
        <w:t xml:space="preserve">Welche Eigenschaft der Funktion f entscheidet darüber, ob man das Zeichen </w:t>
      </w:r>
      <w:r w:rsidRPr="00025957">
        <w:rPr>
          <w:position w:val="-4"/>
        </w:rPr>
        <w:object w:dxaOrig="200" w:dyaOrig="200">
          <v:shape id="_x0000_i1033" type="#_x0000_t75" style="width:10pt;height:10pt" o:ole="">
            <v:imagedata r:id="rId26" o:title=""/>
          </v:shape>
          <o:OLEObject Type="Embed" ProgID="Equation.DSMT4" ShapeID="_x0000_i1033" DrawAspect="Content" ObjectID="_1645096951" r:id="rId27"/>
        </w:object>
      </w:r>
      <w:r>
        <w:t xml:space="preserve"> „umdreht“ oder nicht? Formulieren Sie eine Regel und begründen Sie diese.</w:t>
      </w:r>
    </w:p>
    <w:p w:rsidR="00A92C5A" w:rsidRDefault="00A92C5A" w:rsidP="00C7601A"/>
    <w:p w:rsidR="00A92C5A" w:rsidRDefault="00A92C5A" w:rsidP="00C7601A"/>
    <w:p w:rsidR="00A92C5A" w:rsidRPr="00A92C5A" w:rsidRDefault="0088471A" w:rsidP="00C7601A">
      <w:r>
        <w:t>Beim Vereinfachen von Bruchgleichungen und –</w:t>
      </w:r>
      <w:proofErr w:type="spellStart"/>
      <w:r>
        <w:t>ungleichungen</w:t>
      </w:r>
      <w:proofErr w:type="spellEnd"/>
      <w:r>
        <w:t xml:space="preserve"> muss man häufig mit Linearfaktoren durchmultiplizieren. </w:t>
      </w:r>
    </w:p>
    <w:p w:rsidR="00A92C5A" w:rsidRDefault="00A92C5A" w:rsidP="00C7601A">
      <w:r>
        <w:rPr>
          <w:b/>
        </w:rPr>
        <w:t>Beispiel 4</w:t>
      </w:r>
      <w:r>
        <w:t xml:space="preserve"> </w:t>
      </w:r>
      <w:r>
        <w:tab/>
      </w:r>
      <w:r w:rsidR="0099574F" w:rsidRPr="00A92C5A">
        <w:rPr>
          <w:position w:val="-22"/>
        </w:rPr>
        <w:object w:dxaOrig="1719" w:dyaOrig="580">
          <v:shape id="_x0000_i1034" type="#_x0000_t75" style="width:86.15pt;height:29.15pt" o:ole="">
            <v:imagedata r:id="rId28" o:title=""/>
          </v:shape>
          <o:OLEObject Type="Embed" ProgID="Equation.DSMT4" ShapeID="_x0000_i1034" DrawAspect="Content" ObjectID="_1645096952" r:id="rId29"/>
        </w:object>
      </w:r>
      <w:r>
        <w:t xml:space="preserve"> </w:t>
      </w:r>
      <w:r w:rsidR="0088471A">
        <w:tab/>
        <w:t>Durchmultipliz</w:t>
      </w:r>
      <w:r w:rsidR="00846956">
        <w:t>ieren ist „verboten“ für ________</w:t>
      </w:r>
      <w:proofErr w:type="gramStart"/>
      <w:r w:rsidR="00846956">
        <w:t>_</w:t>
      </w:r>
      <w:r w:rsidR="0088471A">
        <w:t xml:space="preserve"> .</w:t>
      </w:r>
      <w:proofErr w:type="gramEnd"/>
    </w:p>
    <w:p w:rsidR="0088471A" w:rsidRDefault="0088471A" w:rsidP="00C7601A">
      <w:r>
        <w:t xml:space="preserve">Notieren Sie die Funktion f:  </w:t>
      </w:r>
      <w:r>
        <w:tab/>
      </w:r>
      <w:r>
        <w:tab/>
        <w:t>f(z)=</w:t>
      </w:r>
      <w:r w:rsidR="00837086">
        <w:t>___________</w:t>
      </w:r>
    </w:p>
    <w:p w:rsidR="0088471A" w:rsidRDefault="0088471A" w:rsidP="00C7601A">
      <w:r>
        <w:t xml:space="preserve">Wenden Sie die obige Regel an: </w:t>
      </w:r>
      <w:r>
        <w:tab/>
        <w:t xml:space="preserve">für </w:t>
      </w:r>
      <w:r w:rsidRPr="0088471A">
        <w:rPr>
          <w:position w:val="-4"/>
        </w:rPr>
        <w:object w:dxaOrig="460" w:dyaOrig="220">
          <v:shape id="_x0000_i1035" type="#_x0000_t75" style="width:22.9pt;height:10.8pt" o:ole="">
            <v:imagedata r:id="rId30" o:title=""/>
          </v:shape>
          <o:OLEObject Type="Embed" ProgID="Equation.DSMT4" ShapeID="_x0000_i1035" DrawAspect="Content" ObjectID="_1645096953" r:id="rId31"/>
        </w:object>
      </w:r>
      <w:r w:rsidR="00846956">
        <w:t xml:space="preserve"> ist f __________________________________</w:t>
      </w:r>
    </w:p>
    <w:p w:rsidR="0088471A" w:rsidRDefault="0088471A" w:rsidP="00C7601A">
      <w:r>
        <w:tab/>
      </w:r>
      <w:r>
        <w:tab/>
      </w:r>
      <w:r>
        <w:tab/>
      </w:r>
      <w:r>
        <w:tab/>
      </w:r>
      <w:r>
        <w:tab/>
        <w:t xml:space="preserve">für </w:t>
      </w:r>
      <w:r w:rsidRPr="0088471A">
        <w:rPr>
          <w:position w:val="-4"/>
        </w:rPr>
        <w:object w:dxaOrig="460" w:dyaOrig="220">
          <v:shape id="_x0000_i1036" type="#_x0000_t75" style="width:22.9pt;height:10.8pt" o:ole="">
            <v:imagedata r:id="rId32" o:title=""/>
          </v:shape>
          <o:OLEObject Type="Embed" ProgID="Equation.DSMT4" ShapeID="_x0000_i1036" DrawAspect="Content" ObjectID="_1645096954" r:id="rId33"/>
        </w:object>
      </w:r>
      <w:r>
        <w:t xml:space="preserve"> </w:t>
      </w:r>
      <w:r w:rsidR="00846956">
        <w:t>ist f __________________________________</w:t>
      </w:r>
    </w:p>
    <w:p w:rsidR="0088471A" w:rsidRDefault="0088471A" w:rsidP="00C7601A">
      <w:r>
        <w:t xml:space="preserve">Also müssen wir eine Fallunterscheidung machen. Lösen Sie beide entstehenden Ungleichungen: </w:t>
      </w:r>
    </w:p>
    <w:p w:rsidR="0088471A" w:rsidRDefault="0088471A" w:rsidP="0088471A">
      <w:pPr>
        <w:ind w:left="360"/>
        <w:rPr>
          <w:u w:val="single"/>
        </w:rPr>
        <w:sectPr w:rsidR="0088471A" w:rsidSect="0092528A">
          <w:type w:val="continuous"/>
          <w:pgSz w:w="11906" w:h="16838"/>
          <w:pgMar w:top="1134" w:right="1418" w:bottom="851" w:left="1418" w:header="709" w:footer="709" w:gutter="0"/>
          <w:cols w:space="708"/>
          <w:docGrid w:linePitch="360"/>
        </w:sectPr>
      </w:pPr>
    </w:p>
    <w:p w:rsidR="0088471A" w:rsidRDefault="0088471A" w:rsidP="0088471A">
      <w:pPr>
        <w:ind w:left="360"/>
      </w:pPr>
      <w:r>
        <w:rPr>
          <w:u w:val="single"/>
        </w:rPr>
        <w:lastRenderedPageBreak/>
        <w:t xml:space="preserve">1. </w:t>
      </w:r>
      <w:r w:rsidRPr="0088471A">
        <w:rPr>
          <w:u w:val="single"/>
        </w:rPr>
        <w:t xml:space="preserve">Fall: </w:t>
      </w:r>
      <w:r>
        <w:t xml:space="preserve"> </w:t>
      </w:r>
      <w:r>
        <w:tab/>
      </w:r>
      <w:r w:rsidRPr="0088471A">
        <w:rPr>
          <w:position w:val="-4"/>
        </w:rPr>
        <w:object w:dxaOrig="460" w:dyaOrig="220">
          <v:shape id="_x0000_i1037" type="#_x0000_t75" style="width:22.9pt;height:10.8pt" o:ole="">
            <v:imagedata r:id="rId30" o:title=""/>
          </v:shape>
          <o:OLEObject Type="Embed" ProgID="Equation.DSMT4" ShapeID="_x0000_i1037" DrawAspect="Content" ObjectID="_1645096955" r:id="rId34"/>
        </w:object>
      </w:r>
    </w:p>
    <w:p w:rsidR="0088471A" w:rsidRDefault="0099574F" w:rsidP="0099574F">
      <w:pPr>
        <w:ind w:left="1068" w:firstLine="348"/>
      </w:pPr>
      <w:r w:rsidRPr="0099574F">
        <w:rPr>
          <w:position w:val="-6"/>
        </w:rPr>
        <w:object w:dxaOrig="1140" w:dyaOrig="260">
          <v:shape id="_x0000_i1038" type="#_x0000_t75" style="width:57pt;height:12.9pt" o:ole="">
            <v:imagedata r:id="rId35" o:title=""/>
          </v:shape>
          <o:OLEObject Type="Embed" ProgID="Equation.DSMT4" ShapeID="_x0000_i1038" DrawAspect="Content" ObjectID="_1645096956" r:id="rId36"/>
        </w:object>
      </w:r>
    </w:p>
    <w:p w:rsidR="0088471A" w:rsidRDefault="0088471A" w:rsidP="0088471A">
      <w:pPr>
        <w:ind w:left="360" w:firstLine="348"/>
      </w:pPr>
    </w:p>
    <w:p w:rsidR="0088471A" w:rsidRDefault="0088471A" w:rsidP="0088471A">
      <w:pPr>
        <w:ind w:left="360" w:firstLine="348"/>
      </w:pPr>
    </w:p>
    <w:p w:rsidR="0088471A" w:rsidRDefault="0088471A" w:rsidP="0088471A">
      <w:pPr>
        <w:ind w:left="360"/>
      </w:pPr>
      <w:r>
        <w:rPr>
          <w:u w:val="single"/>
        </w:rPr>
        <w:lastRenderedPageBreak/>
        <w:t xml:space="preserve">2. </w:t>
      </w:r>
      <w:r w:rsidRPr="0088471A">
        <w:rPr>
          <w:u w:val="single"/>
        </w:rPr>
        <w:t xml:space="preserve">Fall: </w:t>
      </w:r>
      <w:r>
        <w:t xml:space="preserve"> </w:t>
      </w:r>
      <w:r>
        <w:tab/>
      </w:r>
      <w:r w:rsidRPr="0088471A">
        <w:rPr>
          <w:position w:val="-4"/>
        </w:rPr>
        <w:object w:dxaOrig="460" w:dyaOrig="220">
          <v:shape id="_x0000_i1039" type="#_x0000_t75" style="width:22.9pt;height:10.8pt" o:ole="">
            <v:imagedata r:id="rId37" o:title=""/>
          </v:shape>
          <o:OLEObject Type="Embed" ProgID="Equation.DSMT4" ShapeID="_x0000_i1039" DrawAspect="Content" ObjectID="_1645096957" r:id="rId38"/>
        </w:object>
      </w:r>
    </w:p>
    <w:p w:rsidR="0088471A" w:rsidRDefault="0099574F" w:rsidP="0099574F">
      <w:pPr>
        <w:ind w:left="1068" w:firstLine="348"/>
      </w:pPr>
      <w:r w:rsidRPr="0099574F">
        <w:rPr>
          <w:position w:val="-6"/>
        </w:rPr>
        <w:object w:dxaOrig="1140" w:dyaOrig="260">
          <v:shape id="_x0000_i1040" type="#_x0000_t75" style="width:57pt;height:12.9pt" o:ole="">
            <v:imagedata r:id="rId39" o:title=""/>
          </v:shape>
          <o:OLEObject Type="Embed" ProgID="Equation.DSMT4" ShapeID="_x0000_i1040" DrawAspect="Content" ObjectID="_1645096958" r:id="rId40"/>
        </w:object>
      </w:r>
    </w:p>
    <w:p w:rsidR="0088471A" w:rsidRDefault="0088471A" w:rsidP="0088471A">
      <w:pPr>
        <w:ind w:left="360" w:firstLine="348"/>
      </w:pPr>
    </w:p>
    <w:p w:rsidR="0088471A" w:rsidRDefault="0088471A" w:rsidP="0088471A">
      <w:pPr>
        <w:ind w:left="360" w:firstLine="348"/>
        <w:sectPr w:rsidR="0088471A" w:rsidSect="0088471A">
          <w:type w:val="continuous"/>
          <w:pgSz w:w="11906" w:h="16838"/>
          <w:pgMar w:top="1134" w:right="1418" w:bottom="851" w:left="1418" w:header="709" w:footer="709" w:gutter="0"/>
          <w:cols w:num="2" w:sep="1" w:space="709"/>
          <w:docGrid w:linePitch="360"/>
        </w:sectPr>
      </w:pPr>
    </w:p>
    <w:p w:rsidR="0099574F" w:rsidRDefault="006C05FD" w:rsidP="0099574F">
      <w:r>
        <w:lastRenderedPageBreak/>
        <w:t>Beachten Sie, dass die gefundenen Lösungsintervalle mit den Intervallen, die im jeweiligen Fall betrachtet werden, geschnitten werden müssen. Insgesamt ergibt sich</w:t>
      </w:r>
    </w:p>
    <w:p w:rsidR="0099574F" w:rsidRDefault="006C05FD" w:rsidP="0099574F">
      <w:r>
        <w:tab/>
      </w:r>
      <w:r w:rsidR="0099574F">
        <w:tab/>
      </w:r>
      <w:r w:rsidR="0099574F">
        <w:tab/>
      </w:r>
      <w:r w:rsidR="0099574F">
        <w:tab/>
      </w:r>
      <w:r w:rsidR="0099574F" w:rsidRPr="0099574F">
        <w:rPr>
          <w:position w:val="-12"/>
        </w:rPr>
        <w:object w:dxaOrig="2620" w:dyaOrig="360">
          <v:shape id="_x0000_i1041" type="#_x0000_t75" style="width:131.1pt;height:17.9pt" o:ole="">
            <v:imagedata r:id="rId41" o:title=""/>
          </v:shape>
          <o:OLEObject Type="Embed" ProgID="Equation.DSMT4" ShapeID="_x0000_i1041" DrawAspect="Content" ObjectID="_1645096959" r:id="rId42"/>
        </w:object>
      </w:r>
      <w:r w:rsidR="0099574F">
        <w:t xml:space="preserve"> </w:t>
      </w:r>
    </w:p>
    <w:p w:rsidR="00110826" w:rsidRDefault="00110826">
      <w:r>
        <w:br w:type="page"/>
      </w:r>
    </w:p>
    <w:p w:rsidR="00110826" w:rsidRPr="00110826" w:rsidRDefault="00110826" w:rsidP="0099574F">
      <w:r>
        <w:lastRenderedPageBreak/>
        <w:t>Um die richtigen Fallunterscheidungen zu machen, muss man meistens entscheiden, für welche Werte von x ein Term positiv oder negativ ist. Dazu ist es hilfreich, ihn in Faktoren zu zerlegen.</w:t>
      </w:r>
    </w:p>
    <w:p w:rsidR="00110826" w:rsidRDefault="00BB5377" w:rsidP="0099574F">
      <w:pPr>
        <w:rPr>
          <w:b/>
        </w:rPr>
      </w:pPr>
      <w:r>
        <w:rPr>
          <w:b/>
          <w:noProof/>
          <w:lang w:eastAsia="de-DE"/>
        </w:rPr>
        <w:drawing>
          <wp:anchor distT="0" distB="0" distL="114300" distR="114300" simplePos="0" relativeHeight="251663360" behindDoc="0" locked="0" layoutInCell="1" allowOverlap="1" wp14:anchorId="2C43BA93" wp14:editId="3D596574">
            <wp:simplePos x="0" y="0"/>
            <wp:positionH relativeFrom="column">
              <wp:posOffset>3398520</wp:posOffset>
            </wp:positionH>
            <wp:positionV relativeFrom="paragraph">
              <wp:posOffset>61595</wp:posOffset>
            </wp:positionV>
            <wp:extent cx="2155825" cy="1151890"/>
            <wp:effectExtent l="19050" t="19050" r="15875" b="101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el_lee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55825" cy="1151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10826">
        <w:rPr>
          <w:b/>
        </w:rPr>
        <w:t>Beispiel 5</w:t>
      </w:r>
      <w:r w:rsidR="00110826">
        <w:rPr>
          <w:b/>
        </w:rPr>
        <w:tab/>
      </w:r>
      <w:r w:rsidR="00110826" w:rsidRPr="00110826">
        <w:rPr>
          <w:position w:val="-6"/>
        </w:rPr>
        <w:object w:dxaOrig="1160" w:dyaOrig="320">
          <v:shape id="_x0000_i1042" type="#_x0000_t75" style="width:57.85pt;height:15.8pt" o:ole="">
            <v:imagedata r:id="rId44" o:title=""/>
          </v:shape>
          <o:OLEObject Type="Embed" ProgID="Equation.DSMT4" ShapeID="_x0000_i1042" DrawAspect="Content" ObjectID="_1645096960" r:id="rId45"/>
        </w:object>
      </w:r>
      <w:r w:rsidR="00110826">
        <w:rPr>
          <w:b/>
        </w:rPr>
        <w:t xml:space="preserve"> </w:t>
      </w:r>
      <w:r>
        <w:rPr>
          <w:b/>
        </w:rPr>
        <w:tab/>
      </w:r>
      <w:r>
        <w:rPr>
          <w:b/>
        </w:rPr>
        <w:tab/>
      </w:r>
      <w:r>
        <w:rPr>
          <w:b/>
        </w:rPr>
        <w:tab/>
      </w:r>
      <w:r>
        <w:rPr>
          <w:b/>
        </w:rPr>
        <w:tab/>
      </w:r>
    </w:p>
    <w:p w:rsidR="00110826" w:rsidRDefault="00110826" w:rsidP="0099574F">
      <w:r>
        <w:t xml:space="preserve">Nach </w:t>
      </w:r>
      <w:proofErr w:type="spellStart"/>
      <w:r>
        <w:t>Vieta</w:t>
      </w:r>
      <w:proofErr w:type="spellEnd"/>
      <w:r>
        <w:t xml:space="preserve">:  __________ </w:t>
      </w:r>
      <w:r w:rsidRPr="00110826">
        <w:rPr>
          <w:position w:val="-6"/>
        </w:rPr>
        <w:object w:dxaOrig="340" w:dyaOrig="260">
          <v:shape id="_x0000_i1043" type="#_x0000_t75" style="width:17.05pt;height:12.9pt" o:ole="">
            <v:imagedata r:id="rId46" o:title=""/>
          </v:shape>
          <o:OLEObject Type="Embed" ProgID="Equation.DSMT4" ShapeID="_x0000_i1043" DrawAspect="Content" ObjectID="_1645096961" r:id="rId47"/>
        </w:object>
      </w:r>
      <w:r>
        <w:t xml:space="preserve"> </w:t>
      </w:r>
    </w:p>
    <w:p w:rsidR="00BB5377" w:rsidRPr="00110826" w:rsidRDefault="00110826" w:rsidP="0099574F">
      <w:r>
        <w:t xml:space="preserve">Skizzieren Sie </w:t>
      </w:r>
      <w:r w:rsidR="00BB5377">
        <w:t xml:space="preserve">die Parabel </w:t>
      </w:r>
      <w:r w:rsidR="00BB5377" w:rsidRPr="00BB5377">
        <w:rPr>
          <w:position w:val="-10"/>
        </w:rPr>
        <w:object w:dxaOrig="1160" w:dyaOrig="360">
          <v:shape id="_x0000_i1044" type="#_x0000_t75" style="width:57.85pt;height:17.9pt" o:ole="">
            <v:imagedata r:id="rId48" o:title=""/>
          </v:shape>
          <o:OLEObject Type="Embed" ProgID="Equation.DSMT4" ShapeID="_x0000_i1044" DrawAspect="Content" ObjectID="_1645096962" r:id="rId49"/>
        </w:object>
      </w:r>
      <w:r w:rsidR="00BB5377">
        <w:t xml:space="preserve"> und geben </w:t>
      </w:r>
      <w:r w:rsidR="00BB5377">
        <w:br/>
        <w:t>Sie die Lösungsintervalle für die Gleichung an.</w:t>
      </w:r>
    </w:p>
    <w:p w:rsidR="00110826" w:rsidRDefault="00BB5377" w:rsidP="0099574F">
      <w:pPr>
        <w:rPr>
          <w:b/>
        </w:rPr>
      </w:pPr>
      <w:r>
        <w:rPr>
          <w:b/>
        </w:rPr>
        <w:t>Beispiel 6</w:t>
      </w:r>
      <w:r>
        <w:rPr>
          <w:b/>
        </w:rPr>
        <w:tab/>
      </w:r>
      <w:r w:rsidRPr="00BB5377">
        <w:rPr>
          <w:position w:val="-12"/>
        </w:rPr>
        <w:object w:dxaOrig="2240" w:dyaOrig="360">
          <v:shape id="_x0000_i1045" type="#_x0000_t75" style="width:111.95pt;height:17.9pt" o:ole="">
            <v:imagedata r:id="rId50" o:title=""/>
          </v:shape>
          <o:OLEObject Type="Embed" ProgID="Equation.DSMT4" ShapeID="_x0000_i1045" DrawAspect="Content" ObjectID="_1645096963" r:id="rId51"/>
        </w:object>
      </w:r>
      <w:r>
        <w:rPr>
          <w:b/>
        </w:rPr>
        <w:t xml:space="preserve"> </w:t>
      </w:r>
    </w:p>
    <w:p w:rsidR="00BB5377" w:rsidRPr="00BB5377" w:rsidRDefault="00BB5377" w:rsidP="0099574F">
      <w:r>
        <w:t>Bei mehr als zwei Linearfaktoren ist es oft günstiger, einen</w:t>
      </w:r>
      <w:r w:rsidR="00AA6722">
        <w:t xml:space="preserve"> Zahlenstrahl zu zeichnen. Markieren Sie darauf alle Nullstellen des Terms, so entstehen hier fünf Teilintervalle. </w:t>
      </w:r>
      <w:r w:rsidR="00AA6722">
        <w:br/>
        <w:t xml:space="preserve">Geben Sie jedem Linearfaktor eine eigene Farbe und schreiben Sie in jedes der Teilintervalle ein </w:t>
      </w:r>
      <w:r w:rsidR="00AA6722" w:rsidRPr="00AA6722">
        <w:rPr>
          <w:position w:val="-6"/>
        </w:rPr>
        <w:object w:dxaOrig="260" w:dyaOrig="279">
          <v:shape id="_x0000_i1046" type="#_x0000_t75" style="width:12.9pt;height:14.15pt" o:ole="">
            <v:imagedata r:id="rId52" o:title=""/>
          </v:shape>
          <o:OLEObject Type="Embed" ProgID="Equation.DSMT4" ShapeID="_x0000_i1046" DrawAspect="Content" ObjectID="_1645096964" r:id="rId53"/>
        </w:object>
      </w:r>
      <w:r w:rsidR="00AA6722">
        <w:t xml:space="preserve"> oder ein </w:t>
      </w:r>
      <w:r w:rsidR="00AA6722">
        <w:rPr>
          <w:rFonts w:cstheme="minorHAnsi"/>
        </w:rPr>
        <w:t>Θ in der entsprechenden Farbe, je nachdem ob der Faktor positiv oder negativ ist.</w:t>
      </w:r>
    </w:p>
    <w:p w:rsidR="0099574F" w:rsidRDefault="00AA6722" w:rsidP="0099574F">
      <w:r>
        <w:rPr>
          <w:noProof/>
          <w:lang w:eastAsia="de-DE"/>
        </w:rPr>
        <w:drawing>
          <wp:inline distT="0" distB="0" distL="0" distR="0">
            <wp:extent cx="5759450" cy="1149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enstrahl_leer.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759450" cy="1149985"/>
                    </a:xfrm>
                    <a:prstGeom prst="rect">
                      <a:avLst/>
                    </a:prstGeom>
                  </pic:spPr>
                </pic:pic>
              </a:graphicData>
            </a:graphic>
          </wp:inline>
        </w:drawing>
      </w:r>
    </w:p>
    <w:p w:rsidR="004B3FF2" w:rsidRDefault="004B3FF2" w:rsidP="0099574F">
      <w:r>
        <w:t>Geben Sie die Lösungsintervalle der Gleichung an.</w:t>
      </w:r>
    </w:p>
    <w:p w:rsidR="007761BB" w:rsidRDefault="007761BB" w:rsidP="007761BB">
      <w:pPr>
        <w:pStyle w:val="berschrift1"/>
      </w:pPr>
      <w:r>
        <w:t>Aufgaben</w:t>
      </w:r>
    </w:p>
    <w:p w:rsidR="007761BB" w:rsidRDefault="007761BB" w:rsidP="007761BB">
      <w:pPr>
        <w:pStyle w:val="Listenabsatz"/>
        <w:numPr>
          <w:ilvl w:val="0"/>
          <w:numId w:val="8"/>
        </w:numPr>
      </w:pPr>
      <w:r>
        <w:t>Bestimmen Sie jeweils die Lösungsmenge.</w:t>
      </w:r>
    </w:p>
    <w:p w:rsidR="00C3681B" w:rsidRDefault="00C3681B" w:rsidP="007761BB">
      <w:pPr>
        <w:pStyle w:val="Listenabsatz"/>
        <w:numPr>
          <w:ilvl w:val="1"/>
          <w:numId w:val="8"/>
        </w:numPr>
      </w:pPr>
      <w:r w:rsidRPr="00C3681B">
        <w:rPr>
          <w:position w:val="-6"/>
        </w:rPr>
        <w:object w:dxaOrig="980" w:dyaOrig="260">
          <v:shape id="_x0000_i1047" type="#_x0000_t75" style="width:49.1pt;height:12.9pt" o:ole="">
            <v:imagedata r:id="rId55" o:title=""/>
          </v:shape>
          <o:OLEObject Type="Embed" ProgID="Equation.DSMT4" ShapeID="_x0000_i1047" DrawAspect="Content" ObjectID="_1645096965" r:id="rId56"/>
        </w:object>
      </w:r>
    </w:p>
    <w:p w:rsidR="00C3681B" w:rsidRDefault="00C3681B" w:rsidP="007761BB">
      <w:pPr>
        <w:pStyle w:val="Listenabsatz"/>
        <w:numPr>
          <w:ilvl w:val="1"/>
          <w:numId w:val="8"/>
        </w:numPr>
      </w:pPr>
      <w:r w:rsidRPr="00C3681B">
        <w:rPr>
          <w:position w:val="-6"/>
        </w:rPr>
        <w:object w:dxaOrig="1400" w:dyaOrig="260">
          <v:shape id="_x0000_i1048" type="#_x0000_t75" style="width:69.9pt;height:12.9pt" o:ole="">
            <v:imagedata r:id="rId57" o:title=""/>
          </v:shape>
          <o:OLEObject Type="Embed" ProgID="Equation.DSMT4" ShapeID="_x0000_i1048" DrawAspect="Content" ObjectID="_1645096966" r:id="rId58"/>
        </w:object>
      </w:r>
    </w:p>
    <w:p w:rsidR="00C3681B" w:rsidRDefault="00C3681B" w:rsidP="007761BB">
      <w:pPr>
        <w:pStyle w:val="Listenabsatz"/>
        <w:numPr>
          <w:ilvl w:val="1"/>
          <w:numId w:val="8"/>
        </w:numPr>
      </w:pPr>
      <w:r w:rsidRPr="00C3681B">
        <w:rPr>
          <w:position w:val="-8"/>
        </w:rPr>
        <w:object w:dxaOrig="1740" w:dyaOrig="340">
          <v:shape id="_x0000_i1049" type="#_x0000_t75" style="width:87pt;height:17.05pt" o:ole="">
            <v:imagedata r:id="rId59" o:title=""/>
          </v:shape>
          <o:OLEObject Type="Embed" ProgID="Equation.DSMT4" ShapeID="_x0000_i1049" DrawAspect="Content" ObjectID="_1645096967" r:id="rId60"/>
        </w:object>
      </w:r>
    </w:p>
    <w:p w:rsidR="00F30D01" w:rsidRDefault="00C3681B" w:rsidP="00C3681B">
      <w:pPr>
        <w:pStyle w:val="Listenabsatz"/>
        <w:numPr>
          <w:ilvl w:val="1"/>
          <w:numId w:val="8"/>
        </w:numPr>
      </w:pPr>
      <w:r w:rsidRPr="00C3681B">
        <w:rPr>
          <w:position w:val="-6"/>
        </w:rPr>
        <w:object w:dxaOrig="1260" w:dyaOrig="320">
          <v:shape id="_x0000_i1050" type="#_x0000_t75" style="width:62.85pt;height:15.8pt" o:ole="">
            <v:imagedata r:id="rId61" o:title=""/>
          </v:shape>
          <o:OLEObject Type="Embed" ProgID="Equation.DSMT4" ShapeID="_x0000_i1050" DrawAspect="Content" ObjectID="_1645096968" r:id="rId62"/>
        </w:object>
      </w:r>
    </w:p>
    <w:p w:rsidR="00F30D01" w:rsidRDefault="00F30D01" w:rsidP="00C3681B">
      <w:pPr>
        <w:pStyle w:val="Listenabsatz"/>
        <w:numPr>
          <w:ilvl w:val="1"/>
          <w:numId w:val="8"/>
        </w:numPr>
      </w:pPr>
      <w:r w:rsidRPr="00F30D01">
        <w:rPr>
          <w:position w:val="-8"/>
        </w:rPr>
        <w:object w:dxaOrig="2120" w:dyaOrig="340">
          <v:shape id="_x0000_i1051" type="#_x0000_t75" style="width:106.15pt;height:17.05pt" o:ole="">
            <v:imagedata r:id="rId63" o:title=""/>
          </v:shape>
          <o:OLEObject Type="Embed" ProgID="Equation.DSMT4" ShapeID="_x0000_i1051" DrawAspect="Content" ObjectID="_1645096969" r:id="rId64"/>
        </w:object>
      </w:r>
    </w:p>
    <w:p w:rsidR="00C3681B" w:rsidRDefault="00F30D01" w:rsidP="00C3681B">
      <w:pPr>
        <w:pStyle w:val="Listenabsatz"/>
        <w:numPr>
          <w:ilvl w:val="1"/>
          <w:numId w:val="8"/>
        </w:numPr>
      </w:pPr>
      <w:r w:rsidRPr="00F30D01">
        <w:rPr>
          <w:position w:val="-6"/>
        </w:rPr>
        <w:object w:dxaOrig="2560" w:dyaOrig="320">
          <v:shape id="_x0000_i1052" type="#_x0000_t75" style="width:128.2pt;height:15.8pt" o:ole="">
            <v:imagedata r:id="rId65" o:title=""/>
          </v:shape>
          <o:OLEObject Type="Embed" ProgID="Equation.DSMT4" ShapeID="_x0000_i1052" DrawAspect="Content" ObjectID="_1645096970" r:id="rId66"/>
        </w:object>
      </w:r>
      <w:r w:rsidR="00C3681B">
        <w:br/>
      </w:r>
    </w:p>
    <w:p w:rsidR="00C3681B" w:rsidRDefault="00C3681B" w:rsidP="00C3681B">
      <w:pPr>
        <w:pStyle w:val="Listenabsatz"/>
        <w:numPr>
          <w:ilvl w:val="0"/>
          <w:numId w:val="8"/>
        </w:numPr>
      </w:pPr>
      <w:r>
        <w:t xml:space="preserve">Bestimmen Sie zunächst die Definitionsmenge der Ungleichung und dann den Hauptnenner, mit dem die Ungleichung durchmultipliziert werden soll. Geben Sie an, in welchen Intervallen der Hauptnenner einen positiven bzw. einen negativen Wert annimmt. </w:t>
      </w:r>
      <w:r>
        <w:rPr>
          <w:i/>
        </w:rPr>
        <w:t>(Das Lösen der Ungleichungen ist nicht verlangt.)</w:t>
      </w:r>
    </w:p>
    <w:p w:rsidR="007761BB" w:rsidRDefault="001613F0" w:rsidP="00C3681B">
      <w:pPr>
        <w:pStyle w:val="Listenabsatz"/>
        <w:numPr>
          <w:ilvl w:val="1"/>
          <w:numId w:val="8"/>
        </w:numPr>
      </w:pPr>
      <w:r w:rsidRPr="001613F0">
        <w:rPr>
          <w:position w:val="-22"/>
        </w:rPr>
        <w:object w:dxaOrig="1380" w:dyaOrig="580">
          <v:shape id="_x0000_i1053" type="#_x0000_t75" style="width:69.1pt;height:29.15pt" o:ole="">
            <v:imagedata r:id="rId67" o:title=""/>
          </v:shape>
          <o:OLEObject Type="Embed" ProgID="Equation.DSMT4" ShapeID="_x0000_i1053" DrawAspect="Content" ObjectID="_1645096971" r:id="rId68"/>
        </w:object>
      </w:r>
      <w:r w:rsidR="00C3681B">
        <w:t xml:space="preserve"> </w:t>
      </w:r>
    </w:p>
    <w:p w:rsidR="00C3681B" w:rsidRDefault="001613F0" w:rsidP="00C3681B">
      <w:pPr>
        <w:pStyle w:val="Listenabsatz"/>
        <w:numPr>
          <w:ilvl w:val="1"/>
          <w:numId w:val="8"/>
        </w:numPr>
      </w:pPr>
      <w:r w:rsidRPr="001613F0">
        <w:rPr>
          <w:position w:val="-22"/>
        </w:rPr>
        <w:object w:dxaOrig="1700" w:dyaOrig="580">
          <v:shape id="_x0000_i1054" type="#_x0000_t75" style="width:84.9pt;height:29.15pt" o:ole="">
            <v:imagedata r:id="rId69" o:title=""/>
          </v:shape>
          <o:OLEObject Type="Embed" ProgID="Equation.DSMT4" ShapeID="_x0000_i1054" DrawAspect="Content" ObjectID="_1645096972" r:id="rId70"/>
        </w:object>
      </w:r>
      <w:r>
        <w:t xml:space="preserve"> </w:t>
      </w:r>
    </w:p>
    <w:p w:rsidR="001613F0" w:rsidRPr="007761BB" w:rsidRDefault="001613F0" w:rsidP="00C3681B">
      <w:pPr>
        <w:pStyle w:val="Listenabsatz"/>
        <w:numPr>
          <w:ilvl w:val="1"/>
          <w:numId w:val="8"/>
        </w:numPr>
      </w:pPr>
      <w:r w:rsidRPr="001613F0">
        <w:rPr>
          <w:position w:val="-24"/>
        </w:rPr>
        <w:object w:dxaOrig="2240" w:dyaOrig="600">
          <v:shape id="_x0000_i1055" type="#_x0000_t75" style="width:111.95pt;height:29.95pt" o:ole="">
            <v:imagedata r:id="rId71" o:title=""/>
          </v:shape>
          <o:OLEObject Type="Embed" ProgID="Equation.DSMT4" ShapeID="_x0000_i1055" DrawAspect="Content" ObjectID="_1645096973" r:id="rId72"/>
        </w:object>
      </w:r>
      <w:r>
        <w:t xml:space="preserve"> </w:t>
      </w:r>
    </w:p>
    <w:p w:rsidR="0088471A" w:rsidRDefault="0088471A" w:rsidP="0088471A">
      <w:pPr>
        <w:ind w:left="360" w:firstLine="348"/>
      </w:pPr>
    </w:p>
    <w:p w:rsidR="00450752" w:rsidRPr="006C05FD" w:rsidRDefault="00450752" w:rsidP="006C05FD">
      <w:pPr>
        <w:rPr>
          <w:b/>
        </w:rPr>
      </w:pPr>
    </w:p>
    <w:sectPr w:rsidR="00450752" w:rsidRPr="006C05FD" w:rsidSect="0092528A">
      <w:type w:val="continuous"/>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CA8"/>
    <w:multiLevelType w:val="hybridMultilevel"/>
    <w:tmpl w:val="04126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065AEA"/>
    <w:multiLevelType w:val="hybridMultilevel"/>
    <w:tmpl w:val="F8AEC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090671"/>
    <w:multiLevelType w:val="hybridMultilevel"/>
    <w:tmpl w:val="F58A597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117B99"/>
    <w:multiLevelType w:val="hybridMultilevel"/>
    <w:tmpl w:val="178CA372"/>
    <w:lvl w:ilvl="0" w:tplc="5A062754">
      <w:start w:val="1"/>
      <w:numFmt w:val="lowerLetter"/>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5">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2A4375"/>
    <w:multiLevelType w:val="hybridMultilevel"/>
    <w:tmpl w:val="91F28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1024E"/>
    <w:rsid w:val="00046384"/>
    <w:rsid w:val="00077ECA"/>
    <w:rsid w:val="00082E34"/>
    <w:rsid w:val="00110826"/>
    <w:rsid w:val="00121388"/>
    <w:rsid w:val="00123511"/>
    <w:rsid w:val="00124029"/>
    <w:rsid w:val="00151B31"/>
    <w:rsid w:val="001613F0"/>
    <w:rsid w:val="001B0133"/>
    <w:rsid w:val="001B0CF5"/>
    <w:rsid w:val="00237390"/>
    <w:rsid w:val="00270444"/>
    <w:rsid w:val="002B163C"/>
    <w:rsid w:val="002D2F69"/>
    <w:rsid w:val="00312123"/>
    <w:rsid w:val="003471C5"/>
    <w:rsid w:val="00395D1B"/>
    <w:rsid w:val="00450752"/>
    <w:rsid w:val="0045797B"/>
    <w:rsid w:val="0047519D"/>
    <w:rsid w:val="004858AB"/>
    <w:rsid w:val="004A11EC"/>
    <w:rsid w:val="004B3FF2"/>
    <w:rsid w:val="00502656"/>
    <w:rsid w:val="00530415"/>
    <w:rsid w:val="005747C5"/>
    <w:rsid w:val="0057647C"/>
    <w:rsid w:val="00596C18"/>
    <w:rsid w:val="005B10C5"/>
    <w:rsid w:val="005C4D37"/>
    <w:rsid w:val="00623B1D"/>
    <w:rsid w:val="006C05FD"/>
    <w:rsid w:val="006C1B1D"/>
    <w:rsid w:val="006E649D"/>
    <w:rsid w:val="00705AF1"/>
    <w:rsid w:val="00710935"/>
    <w:rsid w:val="00741996"/>
    <w:rsid w:val="00764A24"/>
    <w:rsid w:val="00765351"/>
    <w:rsid w:val="007761BB"/>
    <w:rsid w:val="007A3830"/>
    <w:rsid w:val="00837086"/>
    <w:rsid w:val="00846956"/>
    <w:rsid w:val="0088471A"/>
    <w:rsid w:val="008B1114"/>
    <w:rsid w:val="008C0D7E"/>
    <w:rsid w:val="008D734E"/>
    <w:rsid w:val="0092528A"/>
    <w:rsid w:val="009557F1"/>
    <w:rsid w:val="0095745D"/>
    <w:rsid w:val="0096638E"/>
    <w:rsid w:val="0099574F"/>
    <w:rsid w:val="00A56570"/>
    <w:rsid w:val="00A65611"/>
    <w:rsid w:val="00A92C5A"/>
    <w:rsid w:val="00AA6722"/>
    <w:rsid w:val="00B870FD"/>
    <w:rsid w:val="00BB5377"/>
    <w:rsid w:val="00BE2703"/>
    <w:rsid w:val="00BF235B"/>
    <w:rsid w:val="00C26A31"/>
    <w:rsid w:val="00C3681B"/>
    <w:rsid w:val="00C7601A"/>
    <w:rsid w:val="00C8197A"/>
    <w:rsid w:val="00CA73E6"/>
    <w:rsid w:val="00CE4241"/>
    <w:rsid w:val="00D2092F"/>
    <w:rsid w:val="00D7149A"/>
    <w:rsid w:val="00E2657F"/>
    <w:rsid w:val="00E5387E"/>
    <w:rsid w:val="00E73D7F"/>
    <w:rsid w:val="00E81706"/>
    <w:rsid w:val="00E9051E"/>
    <w:rsid w:val="00EA340E"/>
    <w:rsid w:val="00EC44B1"/>
    <w:rsid w:val="00F24E3C"/>
    <w:rsid w:val="00F30D01"/>
    <w:rsid w:val="00F90D42"/>
    <w:rsid w:val="00FE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C1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character" w:customStyle="1" w:styleId="berschrift2Zchn">
    <w:name w:val="Überschrift 2 Zchn"/>
    <w:basedOn w:val="Absatz-Standardschriftart"/>
    <w:link w:val="berschrift2"/>
    <w:uiPriority w:val="9"/>
    <w:rsid w:val="006C1B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C1B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character" w:customStyle="1" w:styleId="berschrift2Zchn">
    <w:name w:val="Überschrift 2 Zchn"/>
    <w:basedOn w:val="Absatz-Standardschriftart"/>
    <w:link w:val="berschrift2"/>
    <w:uiPriority w:val="9"/>
    <w:rsid w:val="006C1B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image" Target="media/image9.png"/><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wmf"/><Relationship Id="rId71"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8.png"/><Relationship Id="rId41" Type="http://schemas.openxmlformats.org/officeDocument/2006/relationships/image" Target="media/image19.wmf"/><Relationship Id="rId54" Type="http://schemas.openxmlformats.org/officeDocument/2006/relationships/image" Target="media/image26.png"/><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45BF-9FAB-4745-ABC9-9697E49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9</cp:revision>
  <cp:lastPrinted>2020-02-28T14:12:00Z</cp:lastPrinted>
  <dcterms:created xsi:type="dcterms:W3CDTF">2020-02-27T15:05:00Z</dcterms:created>
  <dcterms:modified xsi:type="dcterms:W3CDTF">2020-03-07T13:28:00Z</dcterms:modified>
</cp:coreProperties>
</file>