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41996" w:rsidP="0057647C">
      <w:pPr>
        <w:pStyle w:val="berschrift1"/>
      </w:pPr>
      <w:bookmarkStart w:id="0" w:name="_GoBack"/>
      <w:bookmarkEnd w:id="0"/>
      <w:r>
        <w:t>Gleichungen</w:t>
      </w:r>
      <w:r w:rsidR="00CB19F1">
        <w:t xml:space="preserve"> 5</w:t>
      </w:r>
      <w:r>
        <w:t>: Bruch</w:t>
      </w:r>
      <w:r w:rsidR="00CB19F1">
        <w:t>un</w:t>
      </w:r>
      <w:r>
        <w:t>gleichungen</w:t>
      </w:r>
      <w:r w:rsidR="0057647C">
        <w:t xml:space="preserve"> – Erarbeitung</w:t>
      </w:r>
    </w:p>
    <w:p w:rsidR="00CB19F1" w:rsidRDefault="00CB19F1" w:rsidP="009557F1">
      <w:pPr>
        <w:tabs>
          <w:tab w:val="left" w:pos="1701"/>
          <w:tab w:val="left" w:pos="2835"/>
          <w:tab w:val="left" w:pos="5670"/>
        </w:tabs>
      </w:pPr>
      <w:r>
        <w:t>Zum Lösen von Bruch</w:t>
      </w:r>
      <w:r w:rsidRPr="004B52BB">
        <w:rPr>
          <w:b/>
          <w:u w:val="single"/>
        </w:rPr>
        <w:t>un</w:t>
      </w:r>
      <w:r>
        <w:t>gleichungen muss die Lösungsstrategie der Bruchgleichungen etwas modifiziert werden:</w:t>
      </w:r>
    </w:p>
    <w:p w:rsidR="00764A24" w:rsidRPr="00764A24" w:rsidRDefault="00764A24" w:rsidP="009557F1">
      <w:pPr>
        <w:tabs>
          <w:tab w:val="left" w:pos="1701"/>
          <w:tab w:val="left" w:pos="2835"/>
          <w:tab w:val="left" w:pos="5670"/>
        </w:tabs>
        <w:rPr>
          <w:b/>
        </w:rPr>
      </w:pPr>
      <w:r>
        <w:rPr>
          <w:b/>
        </w:rPr>
        <w:t>Beispiel</w:t>
      </w:r>
      <w:r w:rsidR="009557F1">
        <w:rPr>
          <w:b/>
        </w:rPr>
        <w:tab/>
      </w:r>
      <w:bookmarkStart w:id="1" w:name="MTBlankEqn"/>
      <w:r w:rsidR="008C5436" w:rsidRPr="008C5436">
        <w:rPr>
          <w:position w:val="-24"/>
        </w:rPr>
        <w:object w:dxaOrig="16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05pt;height:32.05pt" o:ole="">
            <v:imagedata r:id="rId7" o:title=""/>
          </v:shape>
          <o:OLEObject Type="Embed" ProgID="Equation.DSMT4" ShapeID="_x0000_i1025" DrawAspect="Content" ObjectID="_1645097187" r:id="rId8"/>
        </w:object>
      </w:r>
      <w:bookmarkEnd w:id="1"/>
      <w:r>
        <w:rPr>
          <w:b/>
        </w:rPr>
        <w:tab/>
      </w:r>
      <w:r w:rsidR="009557F1" w:rsidRPr="009557F1">
        <w:t>(1)</w:t>
      </w:r>
    </w:p>
    <w:p w:rsidR="00E81706" w:rsidRDefault="00E81706" w:rsidP="00764A24">
      <w:pPr>
        <w:rPr>
          <w:b/>
        </w:rPr>
      </w:pPr>
      <w:r w:rsidRPr="00E81706">
        <w:rPr>
          <w:b/>
        </w:rPr>
        <w:t>Lösungsstrategie</w:t>
      </w: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Definitionsmenge bestimmen</w:t>
      </w:r>
    </w:p>
    <w:p w:rsidR="00E81706" w:rsidRDefault="00E81706" w:rsidP="00E81706">
      <w:pPr>
        <w:pStyle w:val="Listenabsatz"/>
        <w:ind w:left="426"/>
      </w:pPr>
      <w:r>
        <w:t>Geben Si</w:t>
      </w:r>
      <w:r w:rsidR="00CB19F1">
        <w:t>e die Definitionsmenge für die Ung</w:t>
      </w:r>
      <w:r>
        <w:t>leichung (1) an:</w:t>
      </w:r>
    </w:p>
    <w:p w:rsidR="00E81706" w:rsidRPr="00E81706" w:rsidRDefault="00E81706" w:rsidP="00E81706">
      <w:pPr>
        <w:pStyle w:val="Listenabsatz"/>
        <w:ind w:left="426"/>
      </w:pP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Hauptnenner bestimmen</w:t>
      </w:r>
      <w:r w:rsidR="00CB19F1">
        <w:rPr>
          <w:b/>
        </w:rPr>
        <w:t xml:space="preserve">, </w:t>
      </w:r>
      <w:r w:rsidR="00CB19F1" w:rsidRPr="00CB19F1">
        <w:rPr>
          <w:b/>
          <w:color w:val="FF0000"/>
        </w:rPr>
        <w:t>Fallunterscheidungen festlegen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>Bestimmen Sie den Hauptnenner:</w:t>
      </w:r>
    </w:p>
    <w:p w:rsidR="001031B1" w:rsidRPr="001031B1" w:rsidRDefault="00CB19F1" w:rsidP="008C5436">
      <w:pPr>
        <w:pStyle w:val="Listenabsatz"/>
        <w:tabs>
          <w:tab w:val="left" w:pos="5103"/>
        </w:tabs>
        <w:ind w:left="426"/>
      </w:pPr>
      <w:r>
        <w:t xml:space="preserve">Bestimmen Sie die Intervalle, in denen der </w:t>
      </w:r>
      <w:r>
        <w:br/>
        <w:t>Hauptnenner positiv bzw. negativ ist:</w:t>
      </w:r>
    </w:p>
    <w:p w:rsidR="00A0304E" w:rsidRDefault="008C5436" w:rsidP="008C5436">
      <w:pPr>
        <w:rPr>
          <w:b/>
          <w:color w:val="FF0000"/>
        </w:rPr>
      </w:pPr>
      <w:r w:rsidRPr="008C5436">
        <w:rPr>
          <w:b/>
          <w:color w:val="FF0000"/>
        </w:rPr>
        <w:t>Fall</w:t>
      </w:r>
      <w:r>
        <w:rPr>
          <w:b/>
          <w:color w:val="FF0000"/>
        </w:rPr>
        <w:t xml:space="preserve"> </w:t>
      </w:r>
      <w:r w:rsidRPr="008C5436">
        <w:rPr>
          <w:b/>
          <w:color w:val="FF0000"/>
        </w:rPr>
        <w:t>1: Hauptnenner positiv</w:t>
      </w:r>
      <w:r>
        <w:rPr>
          <w:b/>
          <w:color w:val="FF0000"/>
        </w:rPr>
        <w:t>:</w:t>
      </w:r>
      <w:r w:rsidRPr="008C5436">
        <w:rPr>
          <w:b/>
          <w:color w:val="FF0000"/>
        </w:rPr>
        <w:t xml:space="preserve">  </w:t>
      </w:r>
    </w:p>
    <w:p w:rsidR="00E81706" w:rsidRPr="00E81706" w:rsidRDefault="008C5436" w:rsidP="00A0304E">
      <w:pPr>
        <w:ind w:left="426"/>
      </w:pPr>
      <w:r w:rsidRPr="008C5436">
        <w:rPr>
          <w:b/>
        </w:rPr>
        <w:t xml:space="preserve">3. </w:t>
      </w:r>
      <w:r w:rsidR="00E81706" w:rsidRPr="008C5436">
        <w:rPr>
          <w:b/>
        </w:rPr>
        <w:t xml:space="preserve">Vereinfachen </w:t>
      </w:r>
      <w:r w:rsidR="00A0304E">
        <w:rPr>
          <w:b/>
        </w:rPr>
        <w:br/>
      </w:r>
      <w:r w:rsidR="00CB19F1">
        <w:t>Multiplizieren Sie Ung</w:t>
      </w:r>
      <w:r w:rsidR="00E81706">
        <w:t>leichung</w:t>
      </w:r>
      <w:r w:rsidR="001031B1">
        <w:t xml:space="preserve"> (1) mit dem </w:t>
      </w:r>
      <w:r w:rsidR="001031B1">
        <w:br/>
        <w:t>Hauptnenner durch und vereinfachen Sie</w:t>
      </w:r>
      <w:r w:rsidR="001031B1">
        <w:br/>
        <w:t>sie so weit wie möglich.</w:t>
      </w:r>
    </w:p>
    <w:p w:rsidR="00E81706" w:rsidRPr="001031B1" w:rsidRDefault="00E81706" w:rsidP="008C5436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 xml:space="preserve">Standardtechniken zum </w:t>
      </w:r>
      <w:r w:rsidR="00CB19F1">
        <w:rPr>
          <w:b/>
        </w:rPr>
        <w:t>Lösen</w:t>
      </w:r>
      <w:r>
        <w:rPr>
          <w:b/>
        </w:rPr>
        <w:t xml:space="preserve"> anwenden</w:t>
      </w:r>
      <w:r w:rsidR="001031B1">
        <w:rPr>
          <w:b/>
        </w:rPr>
        <w:tab/>
      </w:r>
    </w:p>
    <w:p w:rsidR="00E81706" w:rsidRPr="00E81706" w:rsidRDefault="001031B1" w:rsidP="008C5436">
      <w:pPr>
        <w:pStyle w:val="Listenabsatz"/>
        <w:ind w:left="426"/>
      </w:pPr>
      <w:r>
        <w:t xml:space="preserve">Bestimmen Sie Grenzen möglicher </w:t>
      </w:r>
      <w:r>
        <w:tab/>
      </w:r>
      <w:r>
        <w:tab/>
      </w:r>
      <w:r>
        <w:tab/>
        <w:t>Im Fall von Gleichheit:</w:t>
      </w:r>
      <w:r>
        <w:br/>
        <w:t xml:space="preserve">Lösungsintervalle, indem Sie die Ungleichung </w:t>
      </w:r>
      <w:r>
        <w:br/>
        <w:t>als Gleichung schreiben und lösen.</w:t>
      </w:r>
      <w:r w:rsidR="008C5436">
        <w:br/>
      </w:r>
    </w:p>
    <w:p w:rsidR="00E81706" w:rsidRPr="00CB19F1" w:rsidRDefault="00E81706" w:rsidP="008C5436">
      <w:pPr>
        <w:pStyle w:val="Listenabsatz"/>
        <w:numPr>
          <w:ilvl w:val="0"/>
          <w:numId w:val="8"/>
        </w:numPr>
        <w:rPr>
          <w:b/>
          <w:color w:val="FF0000"/>
        </w:rPr>
      </w:pPr>
      <w:r>
        <w:rPr>
          <w:b/>
        </w:rPr>
        <w:t>Ve</w:t>
      </w:r>
      <w:r w:rsidR="00CB19F1">
        <w:rPr>
          <w:b/>
        </w:rPr>
        <w:t xml:space="preserve">rgleich mit </w:t>
      </w:r>
      <w:r w:rsidR="00CB19F1" w:rsidRPr="00CB19F1">
        <w:rPr>
          <w:b/>
          <w:color w:val="FF0000"/>
        </w:rPr>
        <w:t>den Intervallen im betrachteten Fall</w:t>
      </w:r>
    </w:p>
    <w:p w:rsidR="001031B1" w:rsidRDefault="001031B1" w:rsidP="00E81706">
      <w:pPr>
        <w:pStyle w:val="Listenabsatz"/>
        <w:ind w:left="426"/>
      </w:pPr>
      <w:r>
        <w:t>Tragen Sie am Zahlenstrahl die Intervallgrenzen des 1. Falles und die Grenzen aus Schritt 4 ein. Markieren Sie mit zwei Farben die Intervalle von Fall 1 und die Lösungsinterva</w:t>
      </w:r>
      <w:r w:rsidR="008C5436">
        <w:t>lle der Ungleichung in Schritt 3</w:t>
      </w:r>
      <w:r>
        <w:t>. Die Schnittmenge dieser Intervalle ist die Lösung von Fall 1.</w:t>
      </w:r>
    </w:p>
    <w:p w:rsidR="008C5436" w:rsidRDefault="009D5766" w:rsidP="00E81706">
      <w:pPr>
        <w:pStyle w:val="Listenabsatz"/>
        <w:ind w:left="426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CE3BDD9" wp14:editId="67F6EFFE">
            <wp:simplePos x="0" y="0"/>
            <wp:positionH relativeFrom="column">
              <wp:posOffset>267970</wp:posOffset>
            </wp:positionH>
            <wp:positionV relativeFrom="paragraph">
              <wp:posOffset>14605</wp:posOffset>
            </wp:positionV>
            <wp:extent cx="3167380" cy="5092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enstrahl_lee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436" w:rsidRDefault="008C5436" w:rsidP="00E81706">
      <w:pPr>
        <w:pStyle w:val="Listenabsatz"/>
        <w:ind w:left="426"/>
      </w:pPr>
    </w:p>
    <w:p w:rsidR="008C5436" w:rsidRPr="009D5766" w:rsidRDefault="008C5436" w:rsidP="009D5766">
      <w:pPr>
        <w:pStyle w:val="Listenabsatz"/>
        <w:ind w:left="426"/>
      </w:pPr>
      <w:r>
        <w:t xml:space="preserve"> </w:t>
      </w:r>
      <w:r>
        <w:tab/>
      </w:r>
      <w:r w:rsidR="009D5766" w:rsidRPr="009D5766">
        <w:rPr>
          <w:position w:val="-10"/>
        </w:rPr>
        <w:object w:dxaOrig="420" w:dyaOrig="320">
          <v:shape id="_x0000_i1026" type="#_x0000_t75" style="width:20.8pt;height:15.8pt" o:ole="">
            <v:imagedata r:id="rId10" o:title=""/>
          </v:shape>
          <o:OLEObject Type="Embed" ProgID="Equation.DSMT4" ShapeID="_x0000_i1026" DrawAspect="Content" ObjectID="_1645097188" r:id="rId11"/>
        </w:object>
      </w:r>
      <w:r w:rsidR="009D5766">
        <w:t xml:space="preserve"> </w:t>
      </w:r>
    </w:p>
    <w:p w:rsidR="0092528A" w:rsidRDefault="008C5436" w:rsidP="008C5436">
      <w:pPr>
        <w:ind w:left="426" w:hanging="426"/>
      </w:pPr>
      <w:r>
        <w:rPr>
          <w:b/>
          <w:color w:val="FF0000"/>
        </w:rPr>
        <w:t xml:space="preserve">Fall 2: Hauptnenner negativ: </w:t>
      </w:r>
      <w:r w:rsidR="00A0304E">
        <w:rPr>
          <w:b/>
          <w:color w:val="FF0000"/>
        </w:rPr>
        <w:br/>
      </w:r>
      <w:r>
        <w:rPr>
          <w:b/>
        </w:rPr>
        <w:t xml:space="preserve">Schritte 3. – 5. </w:t>
      </w:r>
      <w:r w:rsidR="00454F15">
        <w:t xml:space="preserve">mit umgekehrtem </w:t>
      </w:r>
      <w:r w:rsidR="00454F15" w:rsidRPr="00025957">
        <w:rPr>
          <w:position w:val="-4"/>
        </w:rPr>
        <w:object w:dxaOrig="200" w:dyaOrig="240">
          <v:shape id="_x0000_i1027" type="#_x0000_t75" style="width:10pt;height:12.05pt" o:ole="">
            <v:imagedata r:id="rId12" o:title=""/>
          </v:shape>
          <o:OLEObject Type="Embed" ProgID="Equation.DSMT4" ShapeID="_x0000_i1027" DrawAspect="Content" ObjectID="_1645097189" r:id="rId13"/>
        </w:object>
      </w:r>
      <w:r w:rsidR="00454F15">
        <w:t>-Zeichen.</w:t>
      </w:r>
      <w:r>
        <w:rPr>
          <w:b/>
        </w:rPr>
        <w:br/>
      </w:r>
      <w:r>
        <w:t xml:space="preserve">Die meisten Rechenschritte können Sie von oben übernehmen! </w:t>
      </w:r>
    </w:p>
    <w:p w:rsidR="00A0304E" w:rsidRDefault="00A0304E" w:rsidP="008C5436">
      <w:pPr>
        <w:ind w:left="426" w:hanging="426"/>
      </w:pPr>
      <w:r>
        <w:br/>
      </w:r>
    </w:p>
    <w:p w:rsidR="009D5766" w:rsidRDefault="00A0304E" w:rsidP="008C5436">
      <w:pPr>
        <w:ind w:left="426" w:hanging="426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50E660C" wp14:editId="246DB95F">
            <wp:simplePos x="0" y="0"/>
            <wp:positionH relativeFrom="column">
              <wp:posOffset>275590</wp:posOffset>
            </wp:positionH>
            <wp:positionV relativeFrom="paragraph">
              <wp:posOffset>6985</wp:posOffset>
            </wp:positionV>
            <wp:extent cx="3167380" cy="5092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enstrahl_lee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436" w:rsidRDefault="009D5766" w:rsidP="00A0304E">
      <w:r>
        <w:tab/>
      </w:r>
      <w:r w:rsidRPr="009D5766">
        <w:rPr>
          <w:position w:val="-10"/>
        </w:rPr>
        <w:object w:dxaOrig="420" w:dyaOrig="320">
          <v:shape id="_x0000_i1028" type="#_x0000_t75" style="width:20.8pt;height:15.8pt" o:ole="">
            <v:imagedata r:id="rId14" o:title=""/>
          </v:shape>
          <o:OLEObject Type="Embed" ProgID="Equation.DSMT4" ShapeID="_x0000_i1028" DrawAspect="Content" ObjectID="_1645097190" r:id="rId15"/>
        </w:object>
      </w:r>
      <w:r>
        <w:t xml:space="preserve"> </w:t>
      </w:r>
    </w:p>
    <w:p w:rsidR="00764A24" w:rsidRPr="0092528A" w:rsidRDefault="00E81706" w:rsidP="008C5436">
      <w:pPr>
        <w:pStyle w:val="Listenabsatz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Angabe der Lösungsmenge</w:t>
      </w:r>
      <w:r w:rsidR="008C5436">
        <w:rPr>
          <w:b/>
        </w:rPr>
        <w:t xml:space="preserve">: </w:t>
      </w:r>
      <w:r w:rsidR="008C5436" w:rsidRPr="008C5436">
        <w:rPr>
          <w:position w:val="-10"/>
        </w:rPr>
        <w:object w:dxaOrig="1120" w:dyaOrig="320">
          <v:shape id="_x0000_i1029" type="#_x0000_t75" style="width:56.2pt;height:15.8pt" o:ole="">
            <v:imagedata r:id="rId16" o:title=""/>
          </v:shape>
          <o:OLEObject Type="Embed" ProgID="Equation.DSMT4" ShapeID="_x0000_i1029" DrawAspect="Content" ObjectID="_1645097191" r:id="rId17"/>
        </w:object>
      </w:r>
      <w:r w:rsidR="00764A24">
        <w:br w:type="page"/>
      </w:r>
    </w:p>
    <w:p w:rsidR="008C0D7E" w:rsidRDefault="00741996" w:rsidP="008C0D7E">
      <w:pPr>
        <w:pStyle w:val="berschrift1"/>
      </w:pPr>
      <w:r>
        <w:lastRenderedPageBreak/>
        <w:t>Gleichungen</w:t>
      </w:r>
      <w:r w:rsidR="006E223A">
        <w:t xml:space="preserve"> 5</w:t>
      </w:r>
      <w:r>
        <w:t>: Bruch</w:t>
      </w:r>
      <w:r w:rsidR="006E223A">
        <w:t>un</w:t>
      </w:r>
      <w:r>
        <w:t>gleichungen</w:t>
      </w:r>
      <w:r w:rsidR="008C0D7E">
        <w:t xml:space="preserve"> – Aufgaben</w:t>
      </w:r>
    </w:p>
    <w:p w:rsidR="008C0D7E" w:rsidRDefault="008C0D7E" w:rsidP="008C0D7E"/>
    <w:p w:rsidR="00ED6146" w:rsidRDefault="00CC5B5E" w:rsidP="00ED6146">
      <w:pPr>
        <w:pStyle w:val="Listenabsatz"/>
        <w:numPr>
          <w:ilvl w:val="0"/>
          <w:numId w:val="7"/>
        </w:numPr>
      </w:pPr>
      <w:r>
        <w:t>Einfache Bruchungleichungen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820" w:dyaOrig="580">
          <v:shape id="_x0000_i1030" type="#_x0000_t75" style="width:41.2pt;height:29.15pt" o:ole="">
            <v:imagedata r:id="rId18" o:title=""/>
          </v:shape>
          <o:OLEObject Type="Embed" ProgID="Equation.DSMT4" ShapeID="_x0000_i1030" DrawAspect="Content" ObjectID="_1645097192" r:id="rId19"/>
        </w:object>
      </w:r>
      <w:r w:rsidR="00CC5B5E">
        <w:t xml:space="preserve"> 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CC5B5E">
        <w:rPr>
          <w:position w:val="-24"/>
        </w:rPr>
        <w:object w:dxaOrig="960" w:dyaOrig="600">
          <v:shape id="_x0000_i1031" type="#_x0000_t75" style="width:47.85pt;height:29.95pt" o:ole="">
            <v:imagedata r:id="rId20" o:title=""/>
          </v:shape>
          <o:OLEObject Type="Embed" ProgID="Equation.DSMT4" ShapeID="_x0000_i1031" DrawAspect="Content" ObjectID="_1645097193" r:id="rId21"/>
        </w:object>
      </w:r>
      <w:r w:rsidR="00CC5B5E">
        <w:t xml:space="preserve"> </w:t>
      </w:r>
    </w:p>
    <w:p w:rsidR="00D803EE" w:rsidRDefault="00D803EE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>
        <w:t xml:space="preserve"> </w:t>
      </w:r>
      <w:r w:rsidR="00585288" w:rsidRPr="00585288">
        <w:rPr>
          <w:position w:val="-22"/>
        </w:rPr>
        <w:object w:dxaOrig="1460" w:dyaOrig="580">
          <v:shape id="_x0000_i1032" type="#_x0000_t75" style="width:72.85pt;height:29.15pt" o:ole="">
            <v:imagedata r:id="rId22" o:title=""/>
          </v:shape>
          <o:OLEObject Type="Embed" ProgID="Equation.DSMT4" ShapeID="_x0000_i1032" DrawAspect="Content" ObjectID="_1645097194" r:id="rId23"/>
        </w:object>
      </w:r>
      <w:r w:rsidR="00C54983">
        <w:t xml:space="preserve"> </w:t>
      </w:r>
    </w:p>
    <w:p w:rsidR="00D803EE" w:rsidRDefault="00D803EE" w:rsidP="00C54983">
      <w:pPr>
        <w:pStyle w:val="Listenabsatz"/>
        <w:ind w:left="1134"/>
      </w:pPr>
    </w:p>
    <w:p w:rsidR="00585288" w:rsidRDefault="00585288" w:rsidP="00C54983">
      <w:pPr>
        <w:pStyle w:val="Listenabsatz"/>
        <w:ind w:left="1134"/>
      </w:pPr>
    </w:p>
    <w:p w:rsidR="00D803EE" w:rsidRDefault="00CC5B5E" w:rsidP="00D803EE">
      <w:pPr>
        <w:pStyle w:val="Listenabsatz"/>
        <w:numPr>
          <w:ilvl w:val="0"/>
          <w:numId w:val="7"/>
        </w:numPr>
      </w:pPr>
      <w:r>
        <w:t>Schwierigere Bruchungleichungen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34"/>
        </w:rPr>
        <w:object w:dxaOrig="1380" w:dyaOrig="700">
          <v:shape id="_x0000_i1033" type="#_x0000_t75" style="width:69.1pt;height:34.95pt" o:ole="">
            <v:imagedata r:id="rId24" o:title=""/>
          </v:shape>
          <o:OLEObject Type="Embed" ProgID="Equation.DSMT4" ShapeID="_x0000_i1033" DrawAspect="Content" ObjectID="_1645097195" r:id="rId25"/>
        </w:object>
      </w:r>
      <w:r w:rsidR="00C54983">
        <w:t xml:space="preserve"> 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840" w:dyaOrig="580">
          <v:shape id="_x0000_i1034" type="#_x0000_t75" style="width:42.05pt;height:29.15pt" o:ole="">
            <v:imagedata r:id="rId26" o:title=""/>
          </v:shape>
          <o:OLEObject Type="Embed" ProgID="Equation.DSMT4" ShapeID="_x0000_i1034" DrawAspect="Content" ObjectID="_1645097196" r:id="rId27"/>
        </w:object>
      </w:r>
      <w:r w:rsidR="00C54983">
        <w:t xml:space="preserve"> 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1240" w:dyaOrig="580">
          <v:shape id="_x0000_i1035" type="#_x0000_t75" style="width:62pt;height:29.15pt" o:ole="">
            <v:imagedata r:id="rId28" o:title=""/>
          </v:shape>
          <o:OLEObject Type="Embed" ProgID="Equation.DSMT4" ShapeID="_x0000_i1035" DrawAspect="Content" ObjectID="_1645097197" r:id="rId29"/>
        </w:object>
      </w:r>
      <w:r w:rsidR="00C54983">
        <w:t xml:space="preserve"> </w:t>
      </w:r>
    </w:p>
    <w:p w:rsidR="00D803EE" w:rsidRDefault="00D803EE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>
        <w:t xml:space="preserve"> </w:t>
      </w:r>
      <w:r w:rsidR="00585288" w:rsidRPr="00585288">
        <w:rPr>
          <w:position w:val="-22"/>
        </w:rPr>
        <w:object w:dxaOrig="1140" w:dyaOrig="580">
          <v:shape id="_x0000_i1036" type="#_x0000_t75" style="width:57pt;height:29.15pt" o:ole="">
            <v:imagedata r:id="rId30" o:title=""/>
          </v:shape>
          <o:OLEObject Type="Embed" ProgID="Equation.DSMT4" ShapeID="_x0000_i1036" DrawAspect="Content" ObjectID="_1645097198" r:id="rId31"/>
        </w:object>
      </w:r>
      <w:r w:rsidR="00C54983">
        <w:t xml:space="preserve"> 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1120" w:dyaOrig="580">
          <v:shape id="_x0000_i1037" type="#_x0000_t75" style="width:56.2pt;height:29.15pt" o:ole="">
            <v:imagedata r:id="rId32" o:title=""/>
          </v:shape>
          <o:OLEObject Type="Embed" ProgID="Equation.DSMT4" ShapeID="_x0000_i1037" DrawAspect="Content" ObjectID="_1645097199" r:id="rId33"/>
        </w:object>
      </w:r>
      <w:r w:rsidR="00C54983">
        <w:t xml:space="preserve"> </w:t>
      </w:r>
    </w:p>
    <w:p w:rsidR="00ED2E27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1120" w:dyaOrig="580">
          <v:shape id="_x0000_i1038" type="#_x0000_t75" style="width:56.2pt;height:29.15pt" o:ole="">
            <v:imagedata r:id="rId34" o:title=""/>
          </v:shape>
          <o:OLEObject Type="Embed" ProgID="Equation.DSMT4" ShapeID="_x0000_i1038" DrawAspect="Content" ObjectID="_1645097200" r:id="rId35"/>
        </w:object>
      </w:r>
    </w:p>
    <w:p w:rsidR="00C54983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1359" w:dyaOrig="580">
          <v:shape id="_x0000_i1039" type="#_x0000_t75" style="width:67.85pt;height:29.15pt" o:ole="">
            <v:imagedata r:id="rId36" o:title=""/>
          </v:shape>
          <o:OLEObject Type="Embed" ProgID="Equation.DSMT4" ShapeID="_x0000_i1039" DrawAspect="Content" ObjectID="_1645097201" r:id="rId37"/>
        </w:object>
      </w:r>
      <w:r w:rsidR="00ED2E27">
        <w:t xml:space="preserve"> </w:t>
      </w:r>
      <w:r w:rsidR="00ED2E27">
        <w:br/>
      </w:r>
    </w:p>
    <w:p w:rsidR="00585288" w:rsidRDefault="00585288" w:rsidP="00585288">
      <w:pPr>
        <w:pStyle w:val="Listenabsatz"/>
        <w:ind w:left="1134"/>
      </w:pPr>
    </w:p>
    <w:p w:rsidR="00D803EE" w:rsidRDefault="00D803EE" w:rsidP="00D803EE">
      <w:pPr>
        <w:pStyle w:val="Listenabsatz"/>
        <w:numPr>
          <w:ilvl w:val="0"/>
          <w:numId w:val="7"/>
        </w:numPr>
      </w:pPr>
      <w:r>
        <w:t>Verwenden Sie die binomischen Formeln!</w:t>
      </w:r>
    </w:p>
    <w:p w:rsidR="00870019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01371">
        <w:rPr>
          <w:position w:val="-24"/>
        </w:rPr>
        <w:object w:dxaOrig="2560" w:dyaOrig="639">
          <v:shape id="_x0000_i1040" type="#_x0000_t75" style="width:128.2pt;height:32.05pt" o:ole="">
            <v:imagedata r:id="rId38" o:title=""/>
          </v:shape>
          <o:OLEObject Type="Embed" ProgID="Equation.DSMT4" ShapeID="_x0000_i1040" DrawAspect="Content" ObjectID="_1645097202" r:id="rId39"/>
        </w:object>
      </w:r>
      <w:r w:rsidR="00501371">
        <w:t xml:space="preserve"> </w:t>
      </w:r>
    </w:p>
    <w:p w:rsidR="00857FD1" w:rsidRDefault="00D803EE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>
        <w:t xml:space="preserve"> </w:t>
      </w:r>
      <w:r w:rsidR="00585288" w:rsidRPr="00585288">
        <w:rPr>
          <w:position w:val="-24"/>
        </w:rPr>
        <w:object w:dxaOrig="3060" w:dyaOrig="639">
          <v:shape id="_x0000_i1041" type="#_x0000_t75" style="width:153.15pt;height:32.05pt" o:ole="">
            <v:imagedata r:id="rId40" o:title=""/>
          </v:shape>
          <o:OLEObject Type="Embed" ProgID="Equation.DSMT4" ShapeID="_x0000_i1041" DrawAspect="Content" ObjectID="_1645097203" r:id="rId41"/>
        </w:object>
      </w:r>
      <w:r w:rsidR="00585288">
        <w:t xml:space="preserve"> </w:t>
      </w:r>
    </w:p>
    <w:p w:rsidR="00870019" w:rsidRPr="008C0D7E" w:rsidRDefault="00870019" w:rsidP="00CC5B5E"/>
    <w:sectPr w:rsidR="00870019" w:rsidRPr="008C0D7E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490"/>
    <w:multiLevelType w:val="hybridMultilevel"/>
    <w:tmpl w:val="595ED574"/>
    <w:lvl w:ilvl="0" w:tplc="6A10805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2DAF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2403"/>
    <w:multiLevelType w:val="hybridMultilevel"/>
    <w:tmpl w:val="FD4E4672"/>
    <w:lvl w:ilvl="0" w:tplc="225447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46091"/>
    <w:multiLevelType w:val="hybridMultilevel"/>
    <w:tmpl w:val="0E0EA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46384"/>
    <w:rsid w:val="00077ECA"/>
    <w:rsid w:val="00082E34"/>
    <w:rsid w:val="001031B1"/>
    <w:rsid w:val="00121388"/>
    <w:rsid w:val="00123511"/>
    <w:rsid w:val="00124029"/>
    <w:rsid w:val="001B0CF5"/>
    <w:rsid w:val="00237390"/>
    <w:rsid w:val="00270444"/>
    <w:rsid w:val="002B163C"/>
    <w:rsid w:val="002D2F69"/>
    <w:rsid w:val="00312123"/>
    <w:rsid w:val="003471C5"/>
    <w:rsid w:val="00395D1B"/>
    <w:rsid w:val="00422FE8"/>
    <w:rsid w:val="00450752"/>
    <w:rsid w:val="00454F15"/>
    <w:rsid w:val="0045797B"/>
    <w:rsid w:val="0047519D"/>
    <w:rsid w:val="004858AB"/>
    <w:rsid w:val="004B52BB"/>
    <w:rsid w:val="00501371"/>
    <w:rsid w:val="00502656"/>
    <w:rsid w:val="005747C5"/>
    <w:rsid w:val="0057647C"/>
    <w:rsid w:val="00585288"/>
    <w:rsid w:val="00596C18"/>
    <w:rsid w:val="005B10C5"/>
    <w:rsid w:val="005C4D37"/>
    <w:rsid w:val="00623B1D"/>
    <w:rsid w:val="006E223A"/>
    <w:rsid w:val="006E649D"/>
    <w:rsid w:val="00705AF1"/>
    <w:rsid w:val="00710935"/>
    <w:rsid w:val="00741996"/>
    <w:rsid w:val="00764A24"/>
    <w:rsid w:val="00765351"/>
    <w:rsid w:val="007A3830"/>
    <w:rsid w:val="00857FD1"/>
    <w:rsid w:val="00870019"/>
    <w:rsid w:val="008C0D7E"/>
    <w:rsid w:val="008C5436"/>
    <w:rsid w:val="0092528A"/>
    <w:rsid w:val="009557F1"/>
    <w:rsid w:val="0095745D"/>
    <w:rsid w:val="0096638E"/>
    <w:rsid w:val="00990F03"/>
    <w:rsid w:val="009D5766"/>
    <w:rsid w:val="00A0304E"/>
    <w:rsid w:val="00A56570"/>
    <w:rsid w:val="00B650F4"/>
    <w:rsid w:val="00B870FD"/>
    <w:rsid w:val="00BE2703"/>
    <w:rsid w:val="00BF235B"/>
    <w:rsid w:val="00C26A31"/>
    <w:rsid w:val="00C54983"/>
    <w:rsid w:val="00C952CB"/>
    <w:rsid w:val="00CA73E6"/>
    <w:rsid w:val="00CB19F1"/>
    <w:rsid w:val="00CC5B5E"/>
    <w:rsid w:val="00CD3065"/>
    <w:rsid w:val="00CE4241"/>
    <w:rsid w:val="00D2092F"/>
    <w:rsid w:val="00D7149A"/>
    <w:rsid w:val="00D803EE"/>
    <w:rsid w:val="00DD7F75"/>
    <w:rsid w:val="00E2657F"/>
    <w:rsid w:val="00E73D7F"/>
    <w:rsid w:val="00E81706"/>
    <w:rsid w:val="00E9051E"/>
    <w:rsid w:val="00EA340E"/>
    <w:rsid w:val="00EC44B1"/>
    <w:rsid w:val="00ED2E27"/>
    <w:rsid w:val="00ED6146"/>
    <w:rsid w:val="00F24E3C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9085-E7C0-4921-AA1B-7BA1E9D7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12</cp:revision>
  <cp:lastPrinted>2020-02-28T15:36:00Z</cp:lastPrinted>
  <dcterms:created xsi:type="dcterms:W3CDTF">2020-02-28T14:48:00Z</dcterms:created>
  <dcterms:modified xsi:type="dcterms:W3CDTF">2020-03-07T13:29:00Z</dcterms:modified>
</cp:coreProperties>
</file>