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D" w:rsidRDefault="00D40070" w:rsidP="00D400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  <w:r w:rsidR="0002524D">
        <w:rPr>
          <w:rFonts w:ascii="Arial" w:hAnsi="Arial" w:cs="Arial"/>
          <w:b/>
          <w:sz w:val="28"/>
          <w:szCs w:val="28"/>
        </w:rPr>
        <w:t xml:space="preserve"> 12</w:t>
      </w:r>
    </w:p>
    <w:p w:rsidR="00C12347" w:rsidRDefault="00C12347" w:rsidP="00C123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Weitere Beispiele für </w:t>
      </w:r>
      <w:r w:rsidR="00D40070">
        <w:rPr>
          <w:rFonts w:ascii="Arial" w:hAnsi="Arial" w:cs="Arial"/>
          <w:b/>
          <w:sz w:val="28"/>
          <w:szCs w:val="28"/>
        </w:rPr>
        <w:t>Taylorreihen</w:t>
      </w:r>
      <w:r w:rsidR="004A5744">
        <w:rPr>
          <w:rFonts w:ascii="Arial" w:hAnsi="Arial" w:cs="Arial"/>
          <w:b/>
          <w:sz w:val="28"/>
          <w:szCs w:val="28"/>
        </w:rPr>
        <w:t xml:space="preserve"> mit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C46EFD" w:rsidRDefault="00C46EFD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Nachdem man die Taylorreihen z.B. am Beispiel</w:t>
      </w:r>
      <w:r w:rsidR="003B420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der Sinusfunktion im Plenum</w:t>
      </w:r>
    </w:p>
    <w:p w:rsidR="00476D93" w:rsidRPr="00476D93" w:rsidRDefault="00C46EFD" w:rsidP="000550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eingeführt hat, können die Schülerinnen und Schüler z.B. die Taylorreihe für f mit  </w:t>
      </w:r>
      <w:r w:rsidR="0005508B">
        <w:rPr>
          <w:rFonts w:ascii="Arial" w:hAnsi="Arial" w:cs="Arial"/>
          <w:sz w:val="24"/>
          <w:szCs w:val="24"/>
        </w:rPr>
        <w:t xml:space="preserve">   </w:t>
      </w:r>
      <w:r w:rsidR="008D5B2E">
        <w:rPr>
          <w:rFonts w:ascii="Arial" w:hAnsi="Arial" w:cs="Arial"/>
          <w:sz w:val="24"/>
          <w:szCs w:val="24"/>
        </w:rPr>
        <w:t xml:space="preserve"> </w:t>
      </w:r>
    </w:p>
    <w:p w:rsidR="00C46EFD" w:rsidRDefault="00C46EFD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=cos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und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selbst bestimmen.</w:t>
      </w:r>
    </w:p>
    <w:p w:rsidR="00C46EFD" w:rsidRDefault="00C46EFD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Taylorreihe einer beliebig oft stetig differenzierbaren Funktion f mit der Entwicklungsmitte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lautet:</w:t>
      </w:r>
    </w:p>
    <w:p w:rsidR="00C46EFD" w:rsidRPr="00F53345" w:rsidRDefault="00AA0743" w:rsidP="003B420A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f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(k)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k!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sup>
              </m:sSup>
            </m:e>
          </m:nary>
        </m:oMath>
      </m:oMathPara>
    </w:p>
    <w:p w:rsidR="00C46EFD" w:rsidRPr="00C46EFD" w:rsidRDefault="003B420A" w:rsidP="00016F96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Beispiel 2: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=cos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C46EFD" w:rsidRDefault="00D86BD8" w:rsidP="002C3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(x)=-sin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>
        <w:rPr>
          <w:rFonts w:ascii="Arial" w:hAnsi="Arial" w:cs="Arial"/>
          <w:sz w:val="24"/>
          <w:szCs w:val="24"/>
        </w:rPr>
        <w:t xml:space="preserve"> ;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</m:t>
            </m:r>
          </m:sup>
        </m:sSup>
        <m:r>
          <w:rPr>
            <w:rFonts w:ascii="Cambria Math" w:hAnsi="Cambria Math" w:cs="Arial"/>
            <w:sz w:val="26"/>
            <w:szCs w:val="26"/>
          </w:rPr>
          <m:t>(x)=-cos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 w:rsidRPr="0010741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f''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 w:cs="Arial"/>
            <w:sz w:val="26"/>
            <w:szCs w:val="26"/>
          </w:rPr>
          <m:t>(x)=sin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>
        <w:rPr>
          <w:rFonts w:ascii="Arial" w:hAnsi="Arial" w:cs="Arial"/>
          <w:sz w:val="24"/>
          <w:szCs w:val="24"/>
        </w:rPr>
        <w:t xml:space="preserve"> ;</w:t>
      </w:r>
      <w:r w:rsidR="006328A2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(4)</m:t>
            </m:r>
          </m:sup>
        </m:sSup>
        <m:r>
          <w:rPr>
            <w:rFonts w:ascii="Cambria Math" w:hAnsi="Cambria Math" w:cs="Arial"/>
            <w:sz w:val="26"/>
            <w:szCs w:val="26"/>
          </w:rPr>
          <m:t>(x)=cos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</w:p>
    <w:p w:rsidR="006328A2" w:rsidRDefault="00264AE1" w:rsidP="002C3BE0">
      <w:pPr>
        <w:rPr>
          <w:rFonts w:ascii="Arial" w:hAnsi="Arial" w:cs="Arial"/>
          <w:sz w:val="24"/>
          <w:szCs w:val="24"/>
        </w:rPr>
      </w:pPr>
      <w:r w:rsidRPr="00264AE1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8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…=1</m:t>
        </m:r>
      </m:oMath>
    </w:p>
    <w:p w:rsidR="00264AE1" w:rsidRPr="00107417" w:rsidRDefault="00264AE1" w:rsidP="00264AE1">
      <w:pPr>
        <w:rPr>
          <w:rFonts w:ascii="Arial" w:hAnsi="Arial" w:cs="Arial"/>
          <w:sz w:val="26"/>
          <w:szCs w:val="26"/>
        </w:rPr>
      </w:pPr>
      <w:r w:rsidRPr="00264AE1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f'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=f'''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…=0</m:t>
        </m:r>
      </m:oMath>
    </w:p>
    <w:p w:rsidR="00264AE1" w:rsidRDefault="00264AE1" w:rsidP="00264AE1">
      <w:pPr>
        <w:rPr>
          <w:rFonts w:ascii="Arial" w:hAnsi="Arial" w:cs="Arial"/>
          <w:sz w:val="24"/>
          <w:szCs w:val="24"/>
        </w:rPr>
      </w:pPr>
      <w:r w:rsidRPr="00264AE1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</m:t>
            </m:r>
          </m:sup>
        </m:sSup>
        <m:r>
          <w:rPr>
            <w:rFonts w:ascii="Cambria Math" w:hAnsi="Cambria Math" w:cs="Arial"/>
            <w:sz w:val="26"/>
            <w:szCs w:val="26"/>
          </w:rPr>
          <m:t>(0)</m:t>
        </m:r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10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…=-1</m:t>
        </m:r>
      </m:oMath>
    </w:p>
    <w:p w:rsidR="00264AE1" w:rsidRDefault="00264AE1" w:rsidP="002C3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lautet die Taylorreihe für </w:t>
      </w:r>
      <m:oMath>
        <m:r>
          <w:rPr>
            <w:rFonts w:ascii="Cambria Math" w:hAnsi="Cambria Math" w:cs="Arial"/>
            <w:sz w:val="26"/>
            <w:szCs w:val="26"/>
          </w:rPr>
          <m:t>cos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264AE1" w:rsidRPr="00F53345" w:rsidRDefault="00AA0743" w:rsidP="00264AE1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Arial"/>
              <w:sz w:val="26"/>
              <w:szCs w:val="26"/>
            </w:rPr>
            <m:t>=1-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24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4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-…=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k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2k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2k</m:t>
                  </m:r>
                </m:sup>
              </m:sSup>
            </m:e>
          </m:nary>
        </m:oMath>
      </m:oMathPara>
    </w:p>
    <w:p w:rsidR="0095776D" w:rsidRDefault="0095776D" w:rsidP="00016F96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Abbildung veranschaulicht die Genauigkeit einiger Taylorpolynome.</w:t>
      </w:r>
    </w:p>
    <w:p w:rsidR="0061335E" w:rsidRDefault="00016F96" w:rsidP="001152A4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8127"/>
            <wp:effectExtent l="19050" t="0" r="0" b="0"/>
            <wp:docPr id="3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96" w:rsidRDefault="00016F96" w:rsidP="001152A4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016F96" w:rsidRDefault="00016F96" w:rsidP="001152A4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1152A4" w:rsidRPr="00C46EFD" w:rsidRDefault="001152A4" w:rsidP="00E06B74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Beispiel 3: </w:t>
      </w: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</w:p>
    <w:p w:rsidR="001152A4" w:rsidRDefault="001152A4" w:rsidP="001152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gilt: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=f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'''</m:t>
            </m:r>
          </m:sup>
        </m:sSup>
        <m:r>
          <w:rPr>
            <w:rFonts w:ascii="Cambria Math" w:hAnsi="Cambria Math" w:cs="Arial"/>
            <w:sz w:val="26"/>
            <w:szCs w:val="26"/>
          </w:rPr>
          <m:t>(x)=…=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  <w:r w:rsidRPr="00703526">
        <w:rPr>
          <w:rFonts w:ascii="Arial" w:hAnsi="Arial" w:cs="Arial"/>
          <w:sz w:val="26"/>
          <w:szCs w:val="26"/>
        </w:rPr>
        <w:t xml:space="preserve"> </w:t>
      </w:r>
    </w:p>
    <w:p w:rsidR="001152A4" w:rsidRDefault="001152A4" w:rsidP="001152A4">
      <w:pPr>
        <w:rPr>
          <w:rFonts w:ascii="Arial" w:hAnsi="Arial" w:cs="Arial"/>
          <w:sz w:val="24"/>
          <w:szCs w:val="24"/>
        </w:rPr>
      </w:pPr>
      <w:r w:rsidRPr="00264AE1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0</m:t>
                </m:r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=f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=…=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e>
            </m:d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 w:cs="Arial"/>
            <w:sz w:val="26"/>
            <w:szCs w:val="26"/>
          </w:rPr>
          <m:t>=1</m:t>
        </m:r>
      </m:oMath>
    </w:p>
    <w:p w:rsidR="007B1139" w:rsidRDefault="007B1139" w:rsidP="007B1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Somit lautet die Taylorreihe </w:t>
      </w:r>
      <w:proofErr w:type="gramStart"/>
      <w:r>
        <w:rPr>
          <w:rFonts w:ascii="Arial" w:hAnsi="Arial" w:cs="Arial"/>
          <w:sz w:val="24"/>
          <w:szCs w:val="24"/>
        </w:rPr>
        <w:t xml:space="preserve">für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sup>
        </m:sSup>
      </m:oMath>
      <w:r>
        <w:rPr>
          <w:rFonts w:ascii="Arial" w:hAnsi="Arial" w:cs="Arial"/>
          <w:sz w:val="24"/>
          <w:szCs w:val="24"/>
        </w:rPr>
        <w:t>:</w:t>
      </w:r>
    </w:p>
    <w:p w:rsidR="00264AE1" w:rsidRPr="00264AE1" w:rsidRDefault="00AA0743" w:rsidP="007B1139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=1+x+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+…=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k!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sup>
              </m:sSup>
            </m:e>
          </m:nary>
        </m:oMath>
      </m:oMathPara>
    </w:p>
    <w:p w:rsidR="00D82FE1" w:rsidRDefault="00D82FE1" w:rsidP="00D82FE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Abbildung veranschaulicht die Genauigkeit einiger Taylorpolynome.</w:t>
      </w:r>
    </w:p>
    <w:p w:rsidR="00622D9A" w:rsidRDefault="00543A80" w:rsidP="0061335E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9033"/>
            <wp:effectExtent l="19050" t="0" r="0" b="0"/>
            <wp:docPr id="4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80" w:rsidRDefault="00543A80" w:rsidP="0061335E">
      <w:pPr>
        <w:ind w:left="0" w:firstLine="0"/>
        <w:rPr>
          <w:rFonts w:ascii="Arial" w:hAnsi="Arial" w:cs="Arial"/>
          <w:sz w:val="24"/>
          <w:szCs w:val="24"/>
        </w:rPr>
      </w:pPr>
    </w:p>
    <w:p w:rsidR="0061335E" w:rsidRDefault="0061335E" w:rsidP="0061335E">
      <w:pPr>
        <w:ind w:left="0" w:firstLine="0"/>
        <w:rPr>
          <w:rFonts w:ascii="Arial" w:hAnsi="Arial" w:cs="Arial"/>
          <w:sz w:val="24"/>
          <w:szCs w:val="24"/>
        </w:rPr>
      </w:pPr>
    </w:p>
    <w:p w:rsidR="0061335E" w:rsidRDefault="0061335E" w:rsidP="0061335E">
      <w:pPr>
        <w:ind w:left="0" w:firstLine="0"/>
        <w:rPr>
          <w:rFonts w:ascii="Arial" w:hAnsi="Arial" w:cs="Arial"/>
          <w:sz w:val="24"/>
          <w:szCs w:val="24"/>
        </w:rPr>
      </w:pPr>
    </w:p>
    <w:p w:rsidR="00300007" w:rsidRPr="00BC557F" w:rsidRDefault="00300007" w:rsidP="00B95700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016CB2" w:rsidRDefault="00016CB2" w:rsidP="00016CB2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016CB2" w:rsidRDefault="00016CB2" w:rsidP="00A73965">
      <w:pPr>
        <w:ind w:left="0" w:firstLine="0"/>
        <w:rPr>
          <w:rFonts w:ascii="Arial" w:hAnsi="Arial" w:cs="Arial"/>
          <w:sz w:val="24"/>
          <w:szCs w:val="24"/>
        </w:rPr>
      </w:pPr>
    </w:p>
    <w:p w:rsidR="005C50DA" w:rsidRPr="00C64131" w:rsidRDefault="005C50DA" w:rsidP="00C64131">
      <w:pPr>
        <w:ind w:left="0" w:firstLine="0"/>
        <w:rPr>
          <w:rFonts w:ascii="Arial" w:hAnsi="Arial" w:cs="Arial"/>
          <w:sz w:val="24"/>
          <w:szCs w:val="24"/>
        </w:rPr>
      </w:pPr>
    </w:p>
    <w:sectPr w:rsidR="005C50DA" w:rsidRPr="00C64131" w:rsidSect="00091BD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21" w:rsidRDefault="00246C21" w:rsidP="00931E6F">
      <w:pPr>
        <w:spacing w:after="0"/>
      </w:pPr>
      <w:r>
        <w:separator/>
      </w:r>
    </w:p>
  </w:endnote>
  <w:endnote w:type="continuationSeparator" w:id="0">
    <w:p w:rsidR="00246C21" w:rsidRDefault="00246C21" w:rsidP="00931E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888"/>
      <w:docPartObj>
        <w:docPartGallery w:val="Page Numbers (Bottom of Page)"/>
        <w:docPartUnique/>
      </w:docPartObj>
    </w:sdtPr>
    <w:sdtContent>
      <w:p w:rsidR="00D86BD8" w:rsidRDefault="00AA0743" w:rsidP="00931E6F">
        <w:pPr>
          <w:pStyle w:val="Fuzeile"/>
          <w:jc w:val="center"/>
        </w:pPr>
        <w:fldSimple w:instr=" PAGE   \* MERGEFORMAT ">
          <w:r w:rsidR="0070352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21" w:rsidRDefault="00246C21" w:rsidP="00931E6F">
      <w:pPr>
        <w:spacing w:after="0"/>
      </w:pPr>
      <w:r>
        <w:separator/>
      </w:r>
    </w:p>
  </w:footnote>
  <w:footnote w:type="continuationSeparator" w:id="0">
    <w:p w:rsidR="00246C21" w:rsidRDefault="00246C21" w:rsidP="00931E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70"/>
    <w:rsid w:val="000034BD"/>
    <w:rsid w:val="000071C0"/>
    <w:rsid w:val="00016CB2"/>
    <w:rsid w:val="00016F96"/>
    <w:rsid w:val="0002524D"/>
    <w:rsid w:val="0005508B"/>
    <w:rsid w:val="00083D4A"/>
    <w:rsid w:val="00090A9E"/>
    <w:rsid w:val="00091BDE"/>
    <w:rsid w:val="000B799C"/>
    <w:rsid w:val="000F0434"/>
    <w:rsid w:val="00100F25"/>
    <w:rsid w:val="00105246"/>
    <w:rsid w:val="00107417"/>
    <w:rsid w:val="001152A4"/>
    <w:rsid w:val="00117B18"/>
    <w:rsid w:val="001F0F85"/>
    <w:rsid w:val="00246C21"/>
    <w:rsid w:val="00264AE1"/>
    <w:rsid w:val="00271356"/>
    <w:rsid w:val="00296859"/>
    <w:rsid w:val="002C1E70"/>
    <w:rsid w:val="002C3BE0"/>
    <w:rsid w:val="00300007"/>
    <w:rsid w:val="003108E7"/>
    <w:rsid w:val="00341EA8"/>
    <w:rsid w:val="00367CEE"/>
    <w:rsid w:val="0037313C"/>
    <w:rsid w:val="003A1A41"/>
    <w:rsid w:val="003A45FB"/>
    <w:rsid w:val="003B420A"/>
    <w:rsid w:val="004521EA"/>
    <w:rsid w:val="0047198C"/>
    <w:rsid w:val="004722CC"/>
    <w:rsid w:val="00476D93"/>
    <w:rsid w:val="004972A0"/>
    <w:rsid w:val="004A5744"/>
    <w:rsid w:val="004C74E7"/>
    <w:rsid w:val="004E3971"/>
    <w:rsid w:val="004F1B97"/>
    <w:rsid w:val="00504683"/>
    <w:rsid w:val="00543A80"/>
    <w:rsid w:val="00555993"/>
    <w:rsid w:val="005C50DA"/>
    <w:rsid w:val="005F1F03"/>
    <w:rsid w:val="0061335E"/>
    <w:rsid w:val="00622D9A"/>
    <w:rsid w:val="006328A2"/>
    <w:rsid w:val="006415C8"/>
    <w:rsid w:val="00677F9B"/>
    <w:rsid w:val="006B0D51"/>
    <w:rsid w:val="00703526"/>
    <w:rsid w:val="007B1139"/>
    <w:rsid w:val="007D1854"/>
    <w:rsid w:val="007E0797"/>
    <w:rsid w:val="007E0CDF"/>
    <w:rsid w:val="007F3FEB"/>
    <w:rsid w:val="00802D57"/>
    <w:rsid w:val="00803DE5"/>
    <w:rsid w:val="008B3EBC"/>
    <w:rsid w:val="008C2E8D"/>
    <w:rsid w:val="008D5B2E"/>
    <w:rsid w:val="008E3EC4"/>
    <w:rsid w:val="008E4B3E"/>
    <w:rsid w:val="008F6240"/>
    <w:rsid w:val="00931E6F"/>
    <w:rsid w:val="00944D00"/>
    <w:rsid w:val="009543C0"/>
    <w:rsid w:val="0095776D"/>
    <w:rsid w:val="009678E4"/>
    <w:rsid w:val="009709CA"/>
    <w:rsid w:val="009F47CC"/>
    <w:rsid w:val="00A23182"/>
    <w:rsid w:val="00A64F4A"/>
    <w:rsid w:val="00A73965"/>
    <w:rsid w:val="00A93D8E"/>
    <w:rsid w:val="00AA0743"/>
    <w:rsid w:val="00AB7CC1"/>
    <w:rsid w:val="00AE57E8"/>
    <w:rsid w:val="00AF47A5"/>
    <w:rsid w:val="00B15305"/>
    <w:rsid w:val="00B17ABB"/>
    <w:rsid w:val="00B3648F"/>
    <w:rsid w:val="00B63F78"/>
    <w:rsid w:val="00B95700"/>
    <w:rsid w:val="00BC557F"/>
    <w:rsid w:val="00BC5AA1"/>
    <w:rsid w:val="00BE2516"/>
    <w:rsid w:val="00BE638B"/>
    <w:rsid w:val="00BF443C"/>
    <w:rsid w:val="00C12347"/>
    <w:rsid w:val="00C219F2"/>
    <w:rsid w:val="00C27F5B"/>
    <w:rsid w:val="00C46EFD"/>
    <w:rsid w:val="00C50F3D"/>
    <w:rsid w:val="00C64131"/>
    <w:rsid w:val="00CB7B35"/>
    <w:rsid w:val="00CE04E3"/>
    <w:rsid w:val="00D25ACA"/>
    <w:rsid w:val="00D26FE6"/>
    <w:rsid w:val="00D40070"/>
    <w:rsid w:val="00D8173E"/>
    <w:rsid w:val="00D82FE1"/>
    <w:rsid w:val="00D86BD8"/>
    <w:rsid w:val="00DB392D"/>
    <w:rsid w:val="00DC4252"/>
    <w:rsid w:val="00DD6009"/>
    <w:rsid w:val="00E06B74"/>
    <w:rsid w:val="00E22ACD"/>
    <w:rsid w:val="00E4492C"/>
    <w:rsid w:val="00EA018B"/>
    <w:rsid w:val="00EE63B0"/>
    <w:rsid w:val="00F1773C"/>
    <w:rsid w:val="00F21045"/>
    <w:rsid w:val="00F2528E"/>
    <w:rsid w:val="00F45E9D"/>
    <w:rsid w:val="00F53345"/>
    <w:rsid w:val="00FA4C96"/>
    <w:rsid w:val="00FC0DD1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A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4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4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931E6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1E6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1E6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31E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20</cp:revision>
  <cp:lastPrinted>2015-11-12T23:38:00Z</cp:lastPrinted>
  <dcterms:created xsi:type="dcterms:W3CDTF">2020-01-02T22:44:00Z</dcterms:created>
  <dcterms:modified xsi:type="dcterms:W3CDTF">2020-01-03T13:19:00Z</dcterms:modified>
</cp:coreProperties>
</file>