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388BB" w14:textId="77777777" w:rsidR="00B856A5" w:rsidRDefault="006223B4" w:rsidP="006223B4">
      <w:pPr>
        <w:jc w:val="center"/>
        <w:rPr>
          <w:b/>
          <w:sz w:val="32"/>
          <w:szCs w:val="32"/>
        </w:rPr>
      </w:pPr>
      <w:r w:rsidRPr="006223B4">
        <w:rPr>
          <w:b/>
          <w:sz w:val="32"/>
          <w:szCs w:val="32"/>
        </w:rPr>
        <w:t xml:space="preserve">Dokumentation </w:t>
      </w:r>
      <w:r>
        <w:rPr>
          <w:b/>
          <w:sz w:val="32"/>
          <w:szCs w:val="32"/>
        </w:rPr>
        <w:t xml:space="preserve">zur </w:t>
      </w:r>
      <w:r w:rsidRPr="006223B4">
        <w:rPr>
          <w:b/>
          <w:sz w:val="32"/>
          <w:szCs w:val="32"/>
        </w:rPr>
        <w:t xml:space="preserve">Gefährdungsbeurteilung </w:t>
      </w:r>
      <w:r w:rsidRPr="006223B4">
        <w:rPr>
          <w:b/>
          <w:sz w:val="32"/>
          <w:szCs w:val="32"/>
        </w:rPr>
        <w:br/>
        <w:t xml:space="preserve">für Experimente mit </w:t>
      </w:r>
      <w:r w:rsidR="003B5549">
        <w:rPr>
          <w:b/>
          <w:sz w:val="32"/>
          <w:szCs w:val="32"/>
        </w:rPr>
        <w:t>künstlicher optischer Strahlung</w:t>
      </w:r>
    </w:p>
    <w:p w14:paraId="14613891" w14:textId="77777777" w:rsidR="006223B4" w:rsidRDefault="006223B4" w:rsidP="006223B4">
      <w:pPr>
        <w:rPr>
          <w:b/>
        </w:rPr>
      </w:pPr>
    </w:p>
    <w:p w14:paraId="70C3C2DA" w14:textId="77777777" w:rsidR="00A93D57" w:rsidRDefault="00A93D57" w:rsidP="006223B4">
      <w:pPr>
        <w:rPr>
          <w:b/>
        </w:rPr>
      </w:pPr>
      <w:r>
        <w:rPr>
          <w:b/>
        </w:rPr>
        <w:t>Schule / Dienststelle:</w:t>
      </w:r>
      <w:r w:rsidR="00D515B6">
        <w:rPr>
          <w:b/>
        </w:rPr>
        <w:t xml:space="preserve"> </w:t>
      </w:r>
    </w:p>
    <w:p w14:paraId="21171D88" w14:textId="77777777" w:rsidR="00A93D57" w:rsidRDefault="00A93D57" w:rsidP="006223B4">
      <w:pPr>
        <w:rPr>
          <w:b/>
        </w:rPr>
      </w:pPr>
      <w:r>
        <w:rPr>
          <w:b/>
        </w:rPr>
        <w:t>Unterrichtsfach / Fachbereich:</w:t>
      </w:r>
      <w:r w:rsidR="00D515B6">
        <w:rPr>
          <w:b/>
        </w:rPr>
        <w:t xml:space="preserve"> Physik</w:t>
      </w:r>
    </w:p>
    <w:p w14:paraId="0ED4B975" w14:textId="77777777" w:rsidR="00E833F2" w:rsidRDefault="00E833F2" w:rsidP="006223B4">
      <w:pPr>
        <w:rPr>
          <w:b/>
        </w:rPr>
      </w:pPr>
      <w:r>
        <w:rPr>
          <w:b/>
        </w:rPr>
        <w:t>Klassenstufe:</w:t>
      </w:r>
      <w:r w:rsidR="00D515B6">
        <w:rPr>
          <w:b/>
        </w:rPr>
        <w:t xml:space="preserve"> 7</w:t>
      </w:r>
    </w:p>
    <w:p w14:paraId="11DB892F" w14:textId="77777777" w:rsidR="006223B4" w:rsidRDefault="00A93D57" w:rsidP="006223B4">
      <w:pPr>
        <w:rPr>
          <w:b/>
        </w:rPr>
      </w:pPr>
      <w:r>
        <w:rPr>
          <w:b/>
        </w:rPr>
        <w:t>Experiment</w:t>
      </w:r>
      <w:r w:rsidR="006223B4">
        <w:rPr>
          <w:b/>
        </w:rPr>
        <w:t>:</w:t>
      </w:r>
      <w:r w:rsidR="00D515B6">
        <w:rPr>
          <w:b/>
        </w:rPr>
        <w:t xml:space="preserve"> Eine Formel für den Wirkungsgrad</w:t>
      </w:r>
    </w:p>
    <w:p w14:paraId="2E2A9516" w14:textId="77777777" w:rsidR="00CB4C79" w:rsidRDefault="00CB4C79" w:rsidP="00165602">
      <w:pPr>
        <w:tabs>
          <w:tab w:val="center" w:pos="4536"/>
        </w:tabs>
        <w:rPr>
          <w:b/>
        </w:rPr>
      </w:pPr>
      <w:r>
        <w:rPr>
          <w:b/>
        </w:rPr>
        <w:t>Wer führt das Experiment durch</w:t>
      </w:r>
      <w:r w:rsidR="00165602">
        <w:rPr>
          <w:b/>
        </w:rPr>
        <w:t>?</w:t>
      </w:r>
      <w:r w:rsidR="00165602">
        <w:rPr>
          <w:b/>
        </w:rPr>
        <w:tab/>
      </w:r>
      <w:r w:rsidR="00165602">
        <w:rPr>
          <w:b/>
        </w:rPr>
        <w:tab/>
        <w:t xml:space="preserve"> </w:t>
      </w:r>
      <w:sdt>
        <w:sdtPr>
          <w:rPr>
            <w:b/>
          </w:rPr>
          <w:id w:val="-3837193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5602">
            <w:rPr>
              <w:rFonts w:ascii="MS Gothic" w:eastAsia="MS Gothic" w:hAnsi="MS Gothic" w:hint="eastAsia"/>
              <w:b/>
            </w:rPr>
            <w:t>☐</w:t>
          </w:r>
        </w:sdtContent>
      </w:sdt>
      <w:r w:rsidR="00165602">
        <w:rPr>
          <w:b/>
        </w:rPr>
        <w:t xml:space="preserve"> Lehrkraft</w:t>
      </w:r>
      <w:r w:rsidR="00165602">
        <w:rPr>
          <w:b/>
        </w:rPr>
        <w:tab/>
        <w:t xml:space="preserve"> </w:t>
      </w:r>
      <w:sdt>
        <w:sdtPr>
          <w:rPr>
            <w:b/>
          </w:rPr>
          <w:id w:val="-90498608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515B6">
            <w:rPr>
              <w:rFonts w:ascii="MS Gothic" w:eastAsia="MS Gothic" w:hAnsi="MS Gothic" w:hint="eastAsia"/>
              <w:b/>
            </w:rPr>
            <w:t>☒</w:t>
          </w:r>
        </w:sdtContent>
      </w:sdt>
      <w:r w:rsidR="00165602">
        <w:rPr>
          <w:b/>
        </w:rPr>
        <w:t xml:space="preserve"> Schülerinnen / Schüler</w:t>
      </w:r>
    </w:p>
    <w:p w14:paraId="32A62BA2" w14:textId="77777777" w:rsidR="00E833F2" w:rsidRPr="00E833F2" w:rsidRDefault="00E833F2" w:rsidP="006223B4"/>
    <w:p w14:paraId="2BE4B9FF" w14:textId="77777777" w:rsidR="00E833F2" w:rsidRPr="005F1D8C" w:rsidRDefault="00E833F2" w:rsidP="00BA6D1C">
      <w:pPr>
        <w:spacing w:after="120"/>
        <w:rPr>
          <w:b/>
        </w:rPr>
      </w:pPr>
      <w:r w:rsidRPr="005F1D8C">
        <w:rPr>
          <w:b/>
        </w:rPr>
        <w:t xml:space="preserve">Sind Gefährdungen durch </w:t>
      </w:r>
      <w:r w:rsidR="00AA08A7" w:rsidRPr="005F1D8C">
        <w:rPr>
          <w:b/>
        </w:rPr>
        <w:t>künstliche optische Strahlung</w:t>
      </w:r>
      <w:r w:rsidRPr="005F1D8C">
        <w:rPr>
          <w:b/>
        </w:rPr>
        <w:t xml:space="preserve"> vorhanden?</w:t>
      </w:r>
    </w:p>
    <w:p w14:paraId="00C044CE" w14:textId="77777777" w:rsidR="005D5743" w:rsidRDefault="006E4C9A" w:rsidP="005D5743">
      <w:pPr>
        <w:tabs>
          <w:tab w:val="left" w:pos="3083"/>
        </w:tabs>
      </w:pPr>
      <w:sdt>
        <w:sdtPr>
          <w:rPr>
            <w:b/>
          </w:rPr>
          <w:id w:val="-2138944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2A27">
            <w:rPr>
              <w:rFonts w:ascii="MS Gothic" w:eastAsia="MS Gothic" w:hAnsi="MS Gothic" w:hint="eastAsia"/>
              <w:b/>
            </w:rPr>
            <w:t>☐</w:t>
          </w:r>
        </w:sdtContent>
      </w:sdt>
      <w:r w:rsidR="001F1E7F">
        <w:rPr>
          <w:b/>
        </w:rPr>
        <w:t xml:space="preserve"> </w:t>
      </w:r>
      <w:r w:rsidR="009062F2">
        <w:rPr>
          <w:b/>
        </w:rPr>
        <w:t>Es sind keine Gefährdungen vorhanden</w:t>
      </w:r>
      <w:r w:rsidR="006E4532">
        <w:t xml:space="preserve">, </w:t>
      </w:r>
      <w:r w:rsidR="005D5743">
        <w:t xml:space="preserve">da folgende Expositionsgrenzwerte </w:t>
      </w:r>
      <w:r w:rsidR="009062F2">
        <w:t>eingehalten</w:t>
      </w:r>
      <w:r w:rsidR="005D5743">
        <w:t xml:space="preserve"> werden:</w:t>
      </w:r>
    </w:p>
    <w:p w14:paraId="6B1C4C27" w14:textId="77777777" w:rsidR="005D5743" w:rsidRPr="005D5743" w:rsidRDefault="00C278BA" w:rsidP="005D5743">
      <w:pPr>
        <w:pStyle w:val="Listenabsatz"/>
        <w:numPr>
          <w:ilvl w:val="0"/>
          <w:numId w:val="1"/>
        </w:numPr>
        <w:tabs>
          <w:tab w:val="left" w:pos="3083"/>
        </w:tabs>
        <w:rPr>
          <w:b/>
        </w:rPr>
      </w:pPr>
      <w:r>
        <w:t>Grenzwert</w:t>
      </w:r>
      <w:r w:rsidR="009062F2">
        <w:t xml:space="preserve"> </w:t>
      </w:r>
      <w:r w:rsidR="00CD1636">
        <w:t>für</w:t>
      </w:r>
      <w:r>
        <w:t xml:space="preserve"> effektive Bestrahlung mit</w:t>
      </w:r>
      <w:r w:rsidR="00CD1636">
        <w:t xml:space="preserve"> UV-Licht</w:t>
      </w:r>
      <w:r>
        <w:t>:</w:t>
      </w:r>
      <w:r w:rsidR="00CD1636">
        <w:t xml:space="preserve"> </w:t>
      </w:r>
      <w:r w:rsidR="009062F2">
        <w:t xml:space="preserve">30 J/m² </w:t>
      </w:r>
      <w:r>
        <w:br/>
      </w:r>
      <w:r w:rsidR="00CD1636">
        <w:t>(</w:t>
      </w:r>
      <w:r w:rsidR="00847543">
        <w:t xml:space="preserve">Tagesdosis </w:t>
      </w:r>
      <w:r w:rsidR="005D5743">
        <w:t xml:space="preserve">für Augen und Haut) </w:t>
      </w:r>
    </w:p>
    <w:p w14:paraId="37A272A6" w14:textId="77777777" w:rsidR="001F1E7F" w:rsidRPr="005D5743" w:rsidRDefault="005D5743" w:rsidP="005D5743">
      <w:pPr>
        <w:pStyle w:val="Listenabsatz"/>
        <w:numPr>
          <w:ilvl w:val="0"/>
          <w:numId w:val="1"/>
        </w:numPr>
        <w:tabs>
          <w:tab w:val="left" w:pos="3083"/>
        </w:tabs>
        <w:rPr>
          <w:b/>
        </w:rPr>
      </w:pPr>
      <w:r>
        <w:t>Grenzwert für Blendung:</w:t>
      </w:r>
      <w:r w:rsidR="00CD1636">
        <w:t xml:space="preserve"> 1000 </w:t>
      </w:r>
      <w:r>
        <w:t xml:space="preserve">cd/m² </w:t>
      </w:r>
      <w:r>
        <w:br/>
      </w:r>
    </w:p>
    <w:p w14:paraId="6E1520B2" w14:textId="77777777" w:rsidR="005D5743" w:rsidRDefault="005D5743" w:rsidP="005D5743">
      <w:pPr>
        <w:tabs>
          <w:tab w:val="left" w:pos="3083"/>
        </w:tabs>
        <w:ind w:left="708"/>
      </w:pPr>
      <w:r>
        <w:t xml:space="preserve">Bei bestimmungsgemäßer Verwendung sind die Expositionsgrenzwerte ohne besondere Schutzmaßnahmen </w:t>
      </w:r>
      <w:proofErr w:type="gramStart"/>
      <w:r>
        <w:t>bei folgenden</w:t>
      </w:r>
      <w:proofErr w:type="gramEnd"/>
      <w:r>
        <w:t xml:space="preserve"> Strahlungsquellen eingehalten:</w:t>
      </w:r>
    </w:p>
    <w:p w14:paraId="3B943710" w14:textId="77777777" w:rsidR="00CD1636" w:rsidRDefault="00CD1636" w:rsidP="005D5743">
      <w:pPr>
        <w:pStyle w:val="Listenabsatz"/>
        <w:numPr>
          <w:ilvl w:val="0"/>
          <w:numId w:val="12"/>
        </w:numPr>
        <w:tabs>
          <w:tab w:val="left" w:pos="3083"/>
        </w:tabs>
      </w:pPr>
      <w:r>
        <w:t>haushaltsübliche Leuchtmittel (</w:t>
      </w:r>
      <w:r w:rsidR="003F591B">
        <w:t xml:space="preserve">Energiesparlampe, </w:t>
      </w:r>
      <w:r w:rsidR="00274603">
        <w:t xml:space="preserve">Halogenlampe, </w:t>
      </w:r>
      <w:r w:rsidR="0066403D">
        <w:t xml:space="preserve">Glühlampe &lt;= 100 W, </w:t>
      </w:r>
      <w:r w:rsidR="005F3168">
        <w:t>Niedervolt-</w:t>
      </w:r>
      <w:r>
        <w:t>Glühlämpchen</w:t>
      </w:r>
      <w:r w:rsidR="005F3168">
        <w:t>, …</w:t>
      </w:r>
      <w:r>
        <w:t xml:space="preserve">) </w:t>
      </w:r>
    </w:p>
    <w:p w14:paraId="401137F4" w14:textId="77777777" w:rsidR="009724EC" w:rsidRDefault="00CD1636" w:rsidP="005D5743">
      <w:pPr>
        <w:pStyle w:val="Listenabsatz"/>
        <w:numPr>
          <w:ilvl w:val="0"/>
          <w:numId w:val="12"/>
        </w:numPr>
        <w:tabs>
          <w:tab w:val="left" w:pos="3083"/>
        </w:tabs>
      </w:pPr>
      <w:r>
        <w:t>offene Kerzenflamme</w:t>
      </w:r>
      <w:r w:rsidR="006E4532">
        <w:t>n</w:t>
      </w:r>
      <w:r>
        <w:t xml:space="preserve"> </w:t>
      </w:r>
    </w:p>
    <w:p w14:paraId="6F9C6EFE" w14:textId="77777777" w:rsidR="00274603" w:rsidRDefault="002906BF" w:rsidP="005D5743">
      <w:pPr>
        <w:pStyle w:val="Listenabsatz"/>
        <w:numPr>
          <w:ilvl w:val="0"/>
          <w:numId w:val="12"/>
        </w:numPr>
        <w:tabs>
          <w:tab w:val="left" w:pos="3083"/>
        </w:tabs>
      </w:pPr>
      <w:r>
        <w:t>Teclu-</w:t>
      </w:r>
      <w:r w:rsidR="009724EC">
        <w:t xml:space="preserve"> oder Bunsenb</w:t>
      </w:r>
      <w:r>
        <w:t>rennerflamme</w:t>
      </w:r>
      <w:r w:rsidR="006E4532">
        <w:t>n</w:t>
      </w:r>
    </w:p>
    <w:p w14:paraId="5F5B00EE" w14:textId="77777777" w:rsidR="00274603" w:rsidRDefault="00CD1636" w:rsidP="005D5743">
      <w:pPr>
        <w:pStyle w:val="Listenabsatz"/>
        <w:numPr>
          <w:ilvl w:val="0"/>
          <w:numId w:val="12"/>
        </w:numPr>
        <w:tabs>
          <w:tab w:val="left" w:pos="3083"/>
        </w:tabs>
      </w:pPr>
      <w:r>
        <w:t>Natrium-Spektrallampe</w:t>
      </w:r>
      <w:r w:rsidR="006E4532">
        <w:t>n</w:t>
      </w:r>
    </w:p>
    <w:p w14:paraId="413F91A3" w14:textId="77777777" w:rsidR="00274603" w:rsidRDefault="002906BF" w:rsidP="005D5743">
      <w:pPr>
        <w:pStyle w:val="Listenabsatz"/>
        <w:numPr>
          <w:ilvl w:val="0"/>
          <w:numId w:val="12"/>
        </w:numPr>
        <w:tabs>
          <w:tab w:val="left" w:pos="3083"/>
        </w:tabs>
      </w:pPr>
      <w:r>
        <w:t>Geldscheinprüfgerät</w:t>
      </w:r>
      <w:r w:rsidR="006E4532">
        <w:t>e</w:t>
      </w:r>
    </w:p>
    <w:p w14:paraId="3EC2F8A0" w14:textId="77777777" w:rsidR="00F56010" w:rsidRDefault="00F56010" w:rsidP="005D5743">
      <w:pPr>
        <w:pStyle w:val="Listenabsatz"/>
        <w:numPr>
          <w:ilvl w:val="0"/>
          <w:numId w:val="12"/>
        </w:numPr>
        <w:tabs>
          <w:tab w:val="left" w:pos="3083"/>
        </w:tabs>
      </w:pPr>
      <w:r>
        <w:t>Blitzlichtgeräte</w:t>
      </w:r>
    </w:p>
    <w:p w14:paraId="58C8E6DE" w14:textId="77777777" w:rsidR="00274603" w:rsidRDefault="00274603" w:rsidP="005D5743">
      <w:pPr>
        <w:pStyle w:val="Listenabsatz"/>
        <w:numPr>
          <w:ilvl w:val="0"/>
          <w:numId w:val="12"/>
        </w:numPr>
        <w:tabs>
          <w:tab w:val="left" w:pos="3083"/>
        </w:tabs>
      </w:pPr>
      <w:r>
        <w:t>LED</w:t>
      </w:r>
      <w:r w:rsidR="006E4532">
        <w:t>s</w:t>
      </w:r>
      <w:r w:rsidR="00006152">
        <w:t xml:space="preserve"> der Risikogruppe 0 oder 1</w:t>
      </w:r>
    </w:p>
    <w:p w14:paraId="2E4DBD33" w14:textId="77777777" w:rsidR="00274603" w:rsidRDefault="00274603" w:rsidP="00274603">
      <w:pPr>
        <w:tabs>
          <w:tab w:val="left" w:pos="3083"/>
        </w:tabs>
      </w:pPr>
    </w:p>
    <w:p w14:paraId="77600C3D" w14:textId="77777777" w:rsidR="00141D34" w:rsidRPr="002906BF" w:rsidRDefault="00141D34" w:rsidP="00F50FDE">
      <w:pPr>
        <w:tabs>
          <w:tab w:val="left" w:pos="3083"/>
        </w:tabs>
        <w:ind w:left="708"/>
        <w:rPr>
          <w:sz w:val="12"/>
          <w:szCs w:val="12"/>
        </w:rPr>
      </w:pPr>
    </w:p>
    <w:p w14:paraId="3AC281A3" w14:textId="77777777" w:rsidR="00141D34" w:rsidRDefault="00745A02" w:rsidP="00F50FDE">
      <w:pPr>
        <w:tabs>
          <w:tab w:val="left" w:pos="3083"/>
        </w:tabs>
        <w:ind w:left="708"/>
      </w:pPr>
      <w:r>
        <w:t>Schülerexperimente sind in allen Klassenstufen</w:t>
      </w:r>
      <w:r w:rsidR="00CD1636">
        <w:t xml:space="preserve"> ohne besondere Schutzmaßnahmen</w:t>
      </w:r>
      <w:r>
        <w:t xml:space="preserve"> erlaubt.</w:t>
      </w:r>
    </w:p>
    <w:p w14:paraId="52F41F42" w14:textId="77777777" w:rsidR="00A76498" w:rsidRDefault="00A76498" w:rsidP="00F50FDE">
      <w:pPr>
        <w:tabs>
          <w:tab w:val="left" w:pos="3083"/>
        </w:tabs>
        <w:ind w:left="708"/>
      </w:pPr>
    </w:p>
    <w:p w14:paraId="7A600708" w14:textId="77777777" w:rsidR="0066403D" w:rsidRDefault="006E4C9A" w:rsidP="0066403D">
      <w:pPr>
        <w:tabs>
          <w:tab w:val="left" w:pos="3083"/>
        </w:tabs>
        <w:rPr>
          <w:b/>
        </w:rPr>
      </w:pPr>
      <w:sdt>
        <w:sdtPr>
          <w:id w:val="-920332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515B6">
            <w:rPr>
              <w:rFonts w:ascii="MS Gothic" w:eastAsia="MS Gothic" w:hAnsi="MS Gothic" w:hint="eastAsia"/>
            </w:rPr>
            <w:t>☒</w:t>
          </w:r>
        </w:sdtContent>
      </w:sdt>
      <w:r w:rsidR="00A76498">
        <w:t xml:space="preserve"> </w:t>
      </w:r>
      <w:r w:rsidR="001C635E">
        <w:rPr>
          <w:b/>
        </w:rPr>
        <w:t xml:space="preserve">Es werden Strahlungsquellen eingesetzt, die eine Gefährdung verursachen können und aus </w:t>
      </w:r>
    </w:p>
    <w:p w14:paraId="50FAB8DD" w14:textId="77777777" w:rsidR="000B7659" w:rsidRDefault="0066403D" w:rsidP="00BA6D1C">
      <w:pPr>
        <w:tabs>
          <w:tab w:val="left" w:pos="3083"/>
        </w:tabs>
        <w:spacing w:after="120"/>
        <w:rPr>
          <w:b/>
        </w:rPr>
      </w:pPr>
      <w:r>
        <w:rPr>
          <w:b/>
        </w:rPr>
        <w:t xml:space="preserve">      </w:t>
      </w:r>
      <w:r w:rsidR="001C635E">
        <w:rPr>
          <w:b/>
        </w:rPr>
        <w:t>diesem Grund die Einhaltung von Schutzmaßnahmen erfordern:</w:t>
      </w:r>
    </w:p>
    <w:p w14:paraId="3D92D2F9" w14:textId="77777777" w:rsidR="001C635E" w:rsidRPr="005F1D8C" w:rsidRDefault="006E4C9A" w:rsidP="005F1D8C">
      <w:pPr>
        <w:tabs>
          <w:tab w:val="left" w:pos="3083"/>
        </w:tabs>
        <w:spacing w:after="40"/>
        <w:ind w:left="708"/>
      </w:pPr>
      <w:sdt>
        <w:sdtPr>
          <w:id w:val="-274212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5F1D8C">
        <w:rPr>
          <w:b/>
        </w:rPr>
        <w:t xml:space="preserve"> </w:t>
      </w:r>
      <w:r w:rsidR="00D70E6A">
        <w:t>Laser der Klasse 1,</w:t>
      </w:r>
      <w:r w:rsidR="00EE3526" w:rsidRPr="005F1D8C">
        <w:t xml:space="preserve"> 1M,</w:t>
      </w:r>
      <w:r w:rsidR="00850862" w:rsidRPr="005F1D8C">
        <w:t xml:space="preserve"> </w:t>
      </w:r>
      <w:r w:rsidR="0066403D" w:rsidRPr="005F1D8C">
        <w:t>2</w:t>
      </w:r>
      <w:r w:rsidR="00EE3526" w:rsidRPr="005F1D8C">
        <w:t>, 2M oder 3A</w:t>
      </w:r>
    </w:p>
    <w:p w14:paraId="44B46862" w14:textId="77777777" w:rsidR="00AC3907" w:rsidRPr="005F1D8C" w:rsidRDefault="006E4C9A" w:rsidP="00C371FE">
      <w:pPr>
        <w:tabs>
          <w:tab w:val="left" w:pos="3083"/>
        </w:tabs>
        <w:spacing w:after="40"/>
        <w:ind w:left="709"/>
      </w:pPr>
      <w:sdt>
        <w:sdtPr>
          <w:id w:val="586890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5F1D8C" w:rsidRPr="005F1D8C">
        <w:t xml:space="preserve"> </w:t>
      </w:r>
      <w:r w:rsidR="00AC3907" w:rsidRPr="005F1D8C">
        <w:t>UV-Hand- od</w:t>
      </w:r>
      <w:r w:rsidR="006E4532">
        <w:t>er Tischlampe</w:t>
      </w:r>
    </w:p>
    <w:p w14:paraId="58154DD8" w14:textId="77777777" w:rsidR="00113146" w:rsidRPr="005F1D8C" w:rsidRDefault="006E4C9A" w:rsidP="00C371FE">
      <w:pPr>
        <w:tabs>
          <w:tab w:val="left" w:pos="3083"/>
        </w:tabs>
        <w:spacing w:after="40"/>
        <w:ind w:left="709"/>
      </w:pPr>
      <w:sdt>
        <w:sdtPr>
          <w:id w:val="-1096936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 w:rsidRPr="005F1D8C">
            <w:rPr>
              <w:rFonts w:ascii="MS Gothic" w:eastAsia="MS Gothic" w:hAnsi="MS Gothic" w:hint="eastAsia"/>
            </w:rPr>
            <w:t>☐</w:t>
          </w:r>
        </w:sdtContent>
      </w:sdt>
      <w:r w:rsidR="005F1D8C" w:rsidRPr="005F1D8C">
        <w:t xml:space="preserve"> </w:t>
      </w:r>
      <w:r w:rsidR="006E4532">
        <w:t>IR-Lampe</w:t>
      </w:r>
    </w:p>
    <w:p w14:paraId="445833EE" w14:textId="77777777" w:rsidR="00C62D8D" w:rsidRPr="005F1D8C" w:rsidRDefault="006E4C9A" w:rsidP="00C371FE">
      <w:pPr>
        <w:tabs>
          <w:tab w:val="left" w:pos="3083"/>
        </w:tabs>
        <w:spacing w:after="40"/>
        <w:ind w:left="709"/>
      </w:pPr>
      <w:sdt>
        <w:sdtPr>
          <w:id w:val="1371107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 w:rsidRPr="005F1D8C">
            <w:rPr>
              <w:rFonts w:ascii="MS Gothic" w:eastAsia="MS Gothic" w:hAnsi="MS Gothic" w:hint="eastAsia"/>
            </w:rPr>
            <w:t>☐</w:t>
          </w:r>
        </w:sdtContent>
      </w:sdt>
      <w:r w:rsidR="005F1D8C" w:rsidRPr="005F1D8C">
        <w:t xml:space="preserve"> </w:t>
      </w:r>
      <w:r w:rsidR="00C62D8D" w:rsidRPr="005F1D8C">
        <w:t>S</w:t>
      </w:r>
      <w:r w:rsidR="006E4532">
        <w:t>pektrallampe</w:t>
      </w:r>
    </w:p>
    <w:p w14:paraId="06CD10D9" w14:textId="77777777" w:rsidR="00BA6D1C" w:rsidRPr="005F1D8C" w:rsidRDefault="006E4C9A" w:rsidP="00C371FE">
      <w:pPr>
        <w:tabs>
          <w:tab w:val="left" w:pos="3083"/>
        </w:tabs>
        <w:spacing w:after="40"/>
        <w:ind w:left="709"/>
      </w:pPr>
      <w:sdt>
        <w:sdtPr>
          <w:id w:val="12019714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 w:rsidRPr="005F1D8C">
            <w:rPr>
              <w:rFonts w:ascii="MS Gothic" w:eastAsia="MS Gothic" w:hAnsi="MS Gothic" w:hint="eastAsia"/>
            </w:rPr>
            <w:t>☐</w:t>
          </w:r>
        </w:sdtContent>
      </w:sdt>
      <w:r w:rsidR="005F1D8C" w:rsidRPr="005F1D8C">
        <w:t xml:space="preserve"> </w:t>
      </w:r>
      <w:r w:rsidR="0066403D" w:rsidRPr="005F1D8C">
        <w:t>Boge</w:t>
      </w:r>
      <w:r w:rsidR="006E4532">
        <w:t>nlampe</w:t>
      </w:r>
    </w:p>
    <w:p w14:paraId="040C1114" w14:textId="77777777" w:rsidR="00BA6D1C" w:rsidRPr="005F1D8C" w:rsidRDefault="006E4C9A" w:rsidP="00C371FE">
      <w:pPr>
        <w:tabs>
          <w:tab w:val="left" w:pos="3083"/>
        </w:tabs>
        <w:spacing w:after="40"/>
        <w:ind w:left="709"/>
      </w:pPr>
      <w:sdt>
        <w:sdtPr>
          <w:id w:val="17762937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515B6">
            <w:rPr>
              <w:rFonts w:ascii="MS Gothic" w:eastAsia="MS Gothic" w:hAnsi="MS Gothic" w:hint="eastAsia"/>
            </w:rPr>
            <w:t>☒</w:t>
          </w:r>
        </w:sdtContent>
      </w:sdt>
      <w:r w:rsidR="005F1D8C" w:rsidRPr="005F1D8C">
        <w:t xml:space="preserve"> </w:t>
      </w:r>
      <w:r w:rsidR="00D70E6A">
        <w:t xml:space="preserve">LED der Risikogruppe </w:t>
      </w:r>
      <w:r w:rsidR="006E4532">
        <w:t>2</w:t>
      </w:r>
    </w:p>
    <w:p w14:paraId="5DF7E13D" w14:textId="77777777" w:rsidR="00680129" w:rsidRPr="005F1D8C" w:rsidRDefault="006E4C9A" w:rsidP="00C371FE">
      <w:pPr>
        <w:tabs>
          <w:tab w:val="left" w:pos="3083"/>
        </w:tabs>
        <w:spacing w:after="40"/>
        <w:ind w:left="709"/>
      </w:pPr>
      <w:sdt>
        <w:sdtPr>
          <w:id w:val="192342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 w:rsidRPr="005F1D8C">
            <w:rPr>
              <w:rFonts w:ascii="MS Gothic" w:eastAsia="MS Gothic" w:hAnsi="MS Gothic" w:hint="eastAsia"/>
            </w:rPr>
            <w:t>☐</w:t>
          </w:r>
        </w:sdtContent>
      </w:sdt>
      <w:r w:rsidR="005F1D8C" w:rsidRPr="005F1D8C">
        <w:t xml:space="preserve"> </w:t>
      </w:r>
      <w:r w:rsidR="006E4532">
        <w:t>gebündeltes Sonnenlicht</w:t>
      </w:r>
    </w:p>
    <w:p w14:paraId="0988CB1D" w14:textId="77777777" w:rsidR="002D75F2" w:rsidRDefault="002D75F2" w:rsidP="002D75F2">
      <w:pPr>
        <w:rPr>
          <w:b/>
        </w:rPr>
      </w:pPr>
    </w:p>
    <w:p w14:paraId="5FE4C4DD" w14:textId="77777777" w:rsidR="004F2D89" w:rsidRPr="0066403D" w:rsidRDefault="00C371FE" w:rsidP="0013262B">
      <w:pPr>
        <w:tabs>
          <w:tab w:val="left" w:pos="3083"/>
        </w:tabs>
        <w:ind w:left="-113"/>
        <w:rPr>
          <w:b/>
        </w:rPr>
      </w:pPr>
      <w:r>
        <w:rPr>
          <w:b/>
        </w:rPr>
        <w:t xml:space="preserve">   </w:t>
      </w:r>
      <w:proofErr w:type="gramStart"/>
      <w:r w:rsidR="00AA172F">
        <w:rPr>
          <w:b/>
        </w:rPr>
        <w:t xml:space="preserve">Sind </w:t>
      </w:r>
      <w:r w:rsidR="004F2D89" w:rsidRPr="0066403D">
        <w:rPr>
          <w:b/>
        </w:rPr>
        <w:t xml:space="preserve"> weitere</w:t>
      </w:r>
      <w:proofErr w:type="gramEnd"/>
      <w:r w:rsidR="004F2D89" w:rsidRPr="0066403D">
        <w:rPr>
          <w:b/>
        </w:rPr>
        <w:t xml:space="preserve"> Gefährdungen vorhanden (z. B. mechanische, </w:t>
      </w:r>
      <w:r w:rsidR="004F2D89">
        <w:rPr>
          <w:b/>
        </w:rPr>
        <w:t xml:space="preserve">elektrische, </w:t>
      </w:r>
      <w:r w:rsidR="00AA172F">
        <w:rPr>
          <w:b/>
        </w:rPr>
        <w:t>thermische)?</w:t>
      </w:r>
    </w:p>
    <w:p w14:paraId="66614E5D" w14:textId="77777777" w:rsidR="004F2D89" w:rsidRPr="00C371FE" w:rsidRDefault="004F2D89" w:rsidP="004F2D89">
      <w:pPr>
        <w:tabs>
          <w:tab w:val="left" w:pos="813"/>
        </w:tabs>
        <w:rPr>
          <w:b/>
          <w:sz w:val="12"/>
          <w:szCs w:val="12"/>
        </w:rPr>
      </w:pPr>
    </w:p>
    <w:p w14:paraId="3E083E32" w14:textId="77777777" w:rsidR="004F2D89" w:rsidRDefault="006E4C9A" w:rsidP="00C371FE">
      <w:pPr>
        <w:tabs>
          <w:tab w:val="left" w:pos="813"/>
        </w:tabs>
        <w:ind w:firstLine="708"/>
      </w:pPr>
      <w:sdt>
        <w:sdtPr>
          <w:id w:val="15620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72F">
            <w:rPr>
              <w:rFonts w:ascii="MS Gothic" w:eastAsia="MS Gothic" w:hAnsi="MS Gothic" w:hint="eastAsia"/>
            </w:rPr>
            <w:t>☐</w:t>
          </w:r>
        </w:sdtContent>
      </w:sdt>
      <w:r w:rsidR="00AA172F" w:rsidRPr="00057097">
        <w:t xml:space="preserve"> </w:t>
      </w:r>
      <w:r w:rsidR="004F2D89" w:rsidRPr="00057097">
        <w:t>Starke Erwärmung der Strahlungsquelle</w:t>
      </w:r>
    </w:p>
    <w:p w14:paraId="5D46DA08" w14:textId="77777777" w:rsidR="00AA172F" w:rsidRPr="00057097" w:rsidRDefault="006E4C9A" w:rsidP="00C371FE">
      <w:pPr>
        <w:tabs>
          <w:tab w:val="left" w:pos="813"/>
        </w:tabs>
        <w:ind w:firstLine="708"/>
      </w:pPr>
      <w:sdt>
        <w:sdtPr>
          <w:id w:val="303350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172F">
            <w:rPr>
              <w:rFonts w:ascii="MS Gothic" w:eastAsia="MS Gothic" w:hAnsi="MS Gothic" w:hint="eastAsia"/>
            </w:rPr>
            <w:t>☐</w:t>
          </w:r>
        </w:sdtContent>
      </w:sdt>
      <w:r w:rsidR="00AA172F">
        <w:t xml:space="preserve"> Elektrische Gefährdungen</w:t>
      </w:r>
    </w:p>
    <w:p w14:paraId="022744E5" w14:textId="77777777" w:rsidR="004F2D89" w:rsidRDefault="004F2D89" w:rsidP="002D75F2">
      <w:pPr>
        <w:rPr>
          <w:b/>
        </w:rPr>
      </w:pPr>
    </w:p>
    <w:p w14:paraId="378AAC74" w14:textId="77777777" w:rsidR="00680129" w:rsidRDefault="00680129" w:rsidP="002D75F2">
      <w:pPr>
        <w:rPr>
          <w:b/>
        </w:rPr>
      </w:pPr>
    </w:p>
    <w:p w14:paraId="5E06BEE0" w14:textId="77777777" w:rsidR="004F2D89" w:rsidRDefault="004F2D89" w:rsidP="002D75F2">
      <w:pPr>
        <w:rPr>
          <w:b/>
        </w:rPr>
      </w:pPr>
    </w:p>
    <w:p w14:paraId="43D574F6" w14:textId="77777777" w:rsidR="00AA172F" w:rsidRDefault="00AA172F">
      <w:pPr>
        <w:rPr>
          <w:b/>
        </w:rPr>
      </w:pPr>
      <w:r>
        <w:rPr>
          <w:b/>
        </w:rPr>
        <w:br w:type="page"/>
      </w:r>
    </w:p>
    <w:p w14:paraId="6EF4D62F" w14:textId="77777777" w:rsidR="004F2D89" w:rsidRPr="00E833F2" w:rsidRDefault="004F2D89" w:rsidP="002D75F2">
      <w:pPr>
        <w:rPr>
          <w:b/>
        </w:rPr>
      </w:pPr>
    </w:p>
    <w:p w14:paraId="41C9BA97" w14:textId="77777777" w:rsidR="002603AC" w:rsidRPr="007F4D9A" w:rsidRDefault="0046696E" w:rsidP="002603AC">
      <w:pPr>
        <w:tabs>
          <w:tab w:val="left" w:pos="813"/>
        </w:tabs>
        <w:spacing w:after="120"/>
        <w:rPr>
          <w:b/>
        </w:rPr>
      </w:pPr>
      <w:r w:rsidRPr="007F4D9A">
        <w:rPr>
          <w:b/>
        </w:rPr>
        <w:t>Substitution</w:t>
      </w:r>
      <w:r w:rsidR="00526D61" w:rsidRPr="007F4D9A">
        <w:rPr>
          <w:b/>
        </w:rPr>
        <w:t>sprüfung</w:t>
      </w:r>
      <w:r w:rsidR="00DA6286" w:rsidRPr="007F4D9A">
        <w:rPr>
          <w:b/>
        </w:rPr>
        <w:t xml:space="preserve"> für Experimente mit </w:t>
      </w:r>
      <w:r w:rsidR="0066403D" w:rsidRPr="007F4D9A">
        <w:rPr>
          <w:b/>
        </w:rPr>
        <w:t>gefährdenden Strahlungsquellen</w:t>
      </w:r>
      <w:r w:rsidR="00AA172F" w:rsidRPr="007F4D9A">
        <w:rPr>
          <w:b/>
        </w:rPr>
        <w:t>?</w:t>
      </w:r>
      <w:r w:rsidR="00DA6286" w:rsidRPr="007F4D9A">
        <w:rPr>
          <w:b/>
        </w:rPr>
        <w:t xml:space="preserve"> </w:t>
      </w:r>
    </w:p>
    <w:p w14:paraId="730813E3" w14:textId="77777777" w:rsidR="007F79DD" w:rsidRDefault="006E4C9A" w:rsidP="002603AC">
      <w:pPr>
        <w:tabs>
          <w:tab w:val="left" w:pos="813"/>
        </w:tabs>
      </w:pPr>
      <w:sdt>
        <w:sdtPr>
          <w:id w:val="545115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515B6">
            <w:rPr>
              <w:rFonts w:ascii="MS Gothic" w:eastAsia="MS Gothic" w:hAnsi="MS Gothic" w:hint="eastAsia"/>
            </w:rPr>
            <w:t>☒</w:t>
          </w:r>
        </w:sdtContent>
      </w:sdt>
      <w:r w:rsidR="00225A85">
        <w:t xml:space="preserve"> Lernziel kann </w:t>
      </w:r>
      <w:r w:rsidR="00225A85" w:rsidRPr="00AA172F">
        <w:rPr>
          <w:u w:val="single"/>
        </w:rPr>
        <w:t>nur</w:t>
      </w:r>
      <w:r w:rsidR="00225A85">
        <w:t xml:space="preserve"> mit</w:t>
      </w:r>
      <w:r w:rsidR="00DA6286">
        <w:t xml:space="preserve"> </w:t>
      </w:r>
      <w:r w:rsidR="000C1660">
        <w:t>der ausgewählten Strahlungsquelle</w:t>
      </w:r>
      <w:r w:rsidR="00D94AC3">
        <w:t xml:space="preserve"> erreicht werden. </w:t>
      </w:r>
    </w:p>
    <w:p w14:paraId="17EFCDEC" w14:textId="77777777" w:rsidR="00804FBA" w:rsidRDefault="006E4C9A" w:rsidP="00CD4140">
      <w:pPr>
        <w:tabs>
          <w:tab w:val="left" w:pos="813"/>
        </w:tabs>
      </w:pPr>
      <w:sdt>
        <w:sdtPr>
          <w:id w:val="14754876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CD4140">
        <w:t xml:space="preserve"> Lernziel kann mit </w:t>
      </w:r>
      <w:r w:rsidR="00804FBA">
        <w:t>einer</w:t>
      </w:r>
      <w:r w:rsidR="00CD4140">
        <w:t xml:space="preserve"> Strahlungsquelle </w:t>
      </w:r>
      <w:r w:rsidR="00804FBA">
        <w:t xml:space="preserve">mit geringerer Gefährdung </w:t>
      </w:r>
      <w:r w:rsidR="00CD4140">
        <w:t xml:space="preserve">erreicht werden, es soll aber </w:t>
      </w:r>
    </w:p>
    <w:p w14:paraId="65BBA448" w14:textId="77777777" w:rsidR="006E4532" w:rsidRDefault="00804FBA" w:rsidP="00CD4140">
      <w:pPr>
        <w:tabs>
          <w:tab w:val="left" w:pos="813"/>
        </w:tabs>
      </w:pPr>
      <w:r>
        <w:t xml:space="preserve">     </w:t>
      </w:r>
      <w:r w:rsidR="00CD4140">
        <w:t>dennoch mit der ausgewählten Strah</w:t>
      </w:r>
      <w:r w:rsidR="006E4532">
        <w:t>lungsquelle durchgeführt werden</w:t>
      </w:r>
    </w:p>
    <w:p w14:paraId="6A9A5E48" w14:textId="77777777" w:rsidR="00CD4140" w:rsidRDefault="006E4532" w:rsidP="006E4532">
      <w:pPr>
        <w:tabs>
          <w:tab w:val="left" w:pos="813"/>
        </w:tabs>
      </w:pPr>
      <w:r>
        <w:t xml:space="preserve">     </w:t>
      </w:r>
      <w:r w:rsidR="00CD4140">
        <w:t>Begründung:</w:t>
      </w:r>
    </w:p>
    <w:p w14:paraId="3F1FE139" w14:textId="77777777" w:rsidR="00CD4140" w:rsidRDefault="00CD4140" w:rsidP="00CD4140">
      <w:pPr>
        <w:tabs>
          <w:tab w:val="left" w:pos="813"/>
        </w:tabs>
      </w:pPr>
    </w:p>
    <w:p w14:paraId="45102538" w14:textId="77777777" w:rsidR="00B035D3" w:rsidRDefault="00B035D3" w:rsidP="00CD4140">
      <w:pPr>
        <w:tabs>
          <w:tab w:val="left" w:pos="813"/>
        </w:tabs>
      </w:pPr>
    </w:p>
    <w:p w14:paraId="1770A332" w14:textId="77777777" w:rsidR="0068572F" w:rsidRDefault="0068572F" w:rsidP="00DA6286">
      <w:pPr>
        <w:tabs>
          <w:tab w:val="left" w:pos="813"/>
        </w:tabs>
      </w:pPr>
    </w:p>
    <w:p w14:paraId="57318470" w14:textId="77777777" w:rsidR="007F79DD" w:rsidRDefault="007F79DD" w:rsidP="00DA6286">
      <w:pPr>
        <w:tabs>
          <w:tab w:val="left" w:pos="813"/>
        </w:tabs>
      </w:pPr>
    </w:p>
    <w:p w14:paraId="21B29D46" w14:textId="77777777" w:rsidR="00430702" w:rsidRDefault="00430702" w:rsidP="00DA6286">
      <w:pPr>
        <w:tabs>
          <w:tab w:val="left" w:pos="813"/>
        </w:tabs>
      </w:pPr>
    </w:p>
    <w:p w14:paraId="5C483F13" w14:textId="77777777" w:rsidR="007D5E0F" w:rsidRPr="007F4D9A" w:rsidRDefault="007D5E0F" w:rsidP="00DA6286">
      <w:pPr>
        <w:tabs>
          <w:tab w:val="left" w:pos="813"/>
        </w:tabs>
        <w:rPr>
          <w:b/>
        </w:rPr>
      </w:pPr>
      <w:r w:rsidRPr="007F4D9A">
        <w:rPr>
          <w:b/>
        </w:rPr>
        <w:t>Welche Sicherheitsmaßnahmen werden durchgeführt?</w:t>
      </w:r>
    </w:p>
    <w:p w14:paraId="5AA8A207" w14:textId="77777777" w:rsidR="002D1BEE" w:rsidRPr="00FC377E" w:rsidRDefault="002D1BEE" w:rsidP="00DA6286">
      <w:pPr>
        <w:tabs>
          <w:tab w:val="left" w:pos="813"/>
        </w:tabs>
        <w:rPr>
          <w:b/>
          <w:sz w:val="12"/>
          <w:szCs w:val="12"/>
        </w:rPr>
      </w:pPr>
    </w:p>
    <w:p w14:paraId="125CD67D" w14:textId="77777777" w:rsidR="0066403D" w:rsidRDefault="006E4C9A" w:rsidP="005F1D8C">
      <w:pPr>
        <w:pStyle w:val="Listenabsatz"/>
        <w:tabs>
          <w:tab w:val="left" w:pos="3083"/>
        </w:tabs>
        <w:ind w:left="0"/>
      </w:pPr>
      <w:sdt>
        <w:sdtPr>
          <w:id w:val="-7696215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5F1D8C">
        <w:t xml:space="preserve"> </w:t>
      </w:r>
      <w:r w:rsidR="00600AA2">
        <w:t xml:space="preserve">Vorgehensweise gemäß Betriebsanweisung „Laser“ </w:t>
      </w:r>
    </w:p>
    <w:p w14:paraId="0E9D3B20" w14:textId="77777777" w:rsidR="00B36B39" w:rsidRDefault="006E4C9A" w:rsidP="005F1D8C">
      <w:pPr>
        <w:pStyle w:val="Listenabsatz"/>
        <w:tabs>
          <w:tab w:val="left" w:pos="3083"/>
        </w:tabs>
        <w:ind w:left="0"/>
      </w:pPr>
      <w:sdt>
        <w:sdtPr>
          <w:id w:val="10935152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5F1D8C">
        <w:t xml:space="preserve"> </w:t>
      </w:r>
      <w:r w:rsidR="00B36B39">
        <w:t xml:space="preserve">Vorgehensweise gemäß Betriebsanweisung „Spektrallampen“ </w:t>
      </w:r>
    </w:p>
    <w:p w14:paraId="40F1F991" w14:textId="77777777" w:rsidR="00B36B39" w:rsidRDefault="006E4C9A" w:rsidP="005F1D8C">
      <w:pPr>
        <w:pStyle w:val="Listenabsatz"/>
        <w:tabs>
          <w:tab w:val="left" w:pos="3083"/>
        </w:tabs>
        <w:ind w:left="0"/>
      </w:pPr>
      <w:sdt>
        <w:sdtPr>
          <w:id w:val="-19197782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5F1D8C">
        <w:t xml:space="preserve"> </w:t>
      </w:r>
      <w:r w:rsidR="00B36B39">
        <w:t xml:space="preserve">Vorgehensweise gemäß Betriebsanweisung „UV-Lampen“ </w:t>
      </w:r>
    </w:p>
    <w:p w14:paraId="1DFFF955" w14:textId="77777777" w:rsidR="00B36B39" w:rsidRDefault="006E4C9A" w:rsidP="005F1D8C">
      <w:pPr>
        <w:pStyle w:val="Listenabsatz"/>
        <w:tabs>
          <w:tab w:val="left" w:pos="3083"/>
        </w:tabs>
        <w:ind w:left="0"/>
      </w:pPr>
      <w:sdt>
        <w:sdtPr>
          <w:id w:val="677782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5F1D8C">
        <w:t xml:space="preserve"> </w:t>
      </w:r>
      <w:r w:rsidR="00B36B39">
        <w:t>Vorgehensweise gemäß Betriebsanweisung „</w:t>
      </w:r>
      <w:r w:rsidR="006E4532">
        <w:t>Kohleb</w:t>
      </w:r>
      <w:r w:rsidR="00B36B39">
        <w:t xml:space="preserve">ogenlampe“ </w:t>
      </w:r>
    </w:p>
    <w:p w14:paraId="000CFA90" w14:textId="77777777" w:rsidR="00B36B39" w:rsidRDefault="00B36B39" w:rsidP="005F1D8C">
      <w:pPr>
        <w:pStyle w:val="Listenabsatz"/>
        <w:tabs>
          <w:tab w:val="left" w:pos="3083"/>
        </w:tabs>
        <w:ind w:left="0"/>
      </w:pPr>
    </w:p>
    <w:p w14:paraId="0CF52122" w14:textId="77777777" w:rsidR="00B36B39" w:rsidRDefault="006E4C9A" w:rsidP="005F1D8C">
      <w:pPr>
        <w:pStyle w:val="Listenabsatz"/>
        <w:tabs>
          <w:tab w:val="left" w:pos="3083"/>
        </w:tabs>
        <w:ind w:left="0"/>
      </w:pPr>
      <w:sdt>
        <w:sdtPr>
          <w:id w:val="936330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5F1D8C">
        <w:t xml:space="preserve"> </w:t>
      </w:r>
      <w:r w:rsidR="00B36B39">
        <w:t>Maßnahmen für IR-Lampen:</w:t>
      </w:r>
    </w:p>
    <w:p w14:paraId="3304DF62" w14:textId="77777777" w:rsidR="00B36B39" w:rsidRDefault="00B36B39" w:rsidP="005F1D8C">
      <w:pPr>
        <w:pStyle w:val="Listenabsatz"/>
        <w:numPr>
          <w:ilvl w:val="0"/>
          <w:numId w:val="5"/>
        </w:numPr>
        <w:tabs>
          <w:tab w:val="left" w:pos="3083"/>
        </w:tabs>
      </w:pPr>
      <w:r>
        <w:t>Unterweisung der SuS über thermische Gefahren</w:t>
      </w:r>
    </w:p>
    <w:p w14:paraId="5CFA856A" w14:textId="77777777" w:rsidR="00B36B39" w:rsidRDefault="00B36B39" w:rsidP="005F1D8C">
      <w:pPr>
        <w:pStyle w:val="Listenabsatz"/>
        <w:numPr>
          <w:ilvl w:val="0"/>
          <w:numId w:val="5"/>
        </w:numPr>
        <w:tabs>
          <w:tab w:val="left" w:pos="3083"/>
        </w:tabs>
      </w:pPr>
      <w:r>
        <w:t>Keine brennbaren Materialien im Umkreis von 1 Meter</w:t>
      </w:r>
    </w:p>
    <w:p w14:paraId="11DD20D5" w14:textId="77777777" w:rsidR="009724EC" w:rsidRDefault="009724EC" w:rsidP="005F1D8C">
      <w:pPr>
        <w:pStyle w:val="Listenabsatz"/>
        <w:numPr>
          <w:ilvl w:val="0"/>
          <w:numId w:val="5"/>
        </w:numPr>
        <w:tabs>
          <w:tab w:val="left" w:pos="3083"/>
        </w:tabs>
      </w:pPr>
      <w:r>
        <w:t>Kein Betrieb ohne ständige Aufsicht (Brandgefahr)</w:t>
      </w:r>
    </w:p>
    <w:p w14:paraId="6B413F60" w14:textId="77777777" w:rsidR="0066403D" w:rsidRDefault="0066403D" w:rsidP="005F1D8C">
      <w:pPr>
        <w:pStyle w:val="Listenabsatz"/>
        <w:tabs>
          <w:tab w:val="left" w:pos="3083"/>
        </w:tabs>
        <w:ind w:left="359"/>
      </w:pPr>
    </w:p>
    <w:p w14:paraId="41294853" w14:textId="77777777" w:rsidR="003B63F7" w:rsidRDefault="006E4C9A" w:rsidP="005F1D8C">
      <w:pPr>
        <w:pStyle w:val="Listenabsatz"/>
        <w:tabs>
          <w:tab w:val="left" w:pos="3083"/>
        </w:tabs>
        <w:ind w:left="0"/>
      </w:pPr>
      <w:sdt>
        <w:sdtPr>
          <w:id w:val="6501721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515B6">
            <w:rPr>
              <w:rFonts w:ascii="MS Gothic" w:eastAsia="MS Gothic" w:hAnsi="MS Gothic" w:hint="eastAsia"/>
            </w:rPr>
            <w:t>☒</w:t>
          </w:r>
        </w:sdtContent>
      </w:sdt>
      <w:r w:rsidR="005F1D8C">
        <w:t xml:space="preserve"> </w:t>
      </w:r>
      <w:r w:rsidR="003B63F7">
        <w:t>Maßnahmen für LED der Risikogruppe 2:</w:t>
      </w:r>
    </w:p>
    <w:p w14:paraId="67C87B21" w14:textId="77777777" w:rsidR="003B63F7" w:rsidRDefault="003B63F7" w:rsidP="005F1D8C">
      <w:pPr>
        <w:pStyle w:val="Listenabsatz"/>
        <w:numPr>
          <w:ilvl w:val="0"/>
          <w:numId w:val="5"/>
        </w:numPr>
        <w:tabs>
          <w:tab w:val="left" w:pos="3083"/>
        </w:tabs>
      </w:pPr>
      <w:r>
        <w:t>Unterweisung der SuS über Blendungsgefahren – kein direktes Blicken in die Lichtquelle</w:t>
      </w:r>
    </w:p>
    <w:p w14:paraId="11289F2C" w14:textId="77777777" w:rsidR="003E1A25" w:rsidRDefault="003E1A25" w:rsidP="003E1A25">
      <w:pPr>
        <w:pStyle w:val="Listenabsatz"/>
        <w:tabs>
          <w:tab w:val="left" w:pos="3083"/>
        </w:tabs>
      </w:pPr>
    </w:p>
    <w:p w14:paraId="5E6F09F6" w14:textId="77777777" w:rsidR="003E1A25" w:rsidRDefault="006E4C9A" w:rsidP="003E1A25">
      <w:pPr>
        <w:pStyle w:val="Listenabsatz"/>
        <w:tabs>
          <w:tab w:val="left" w:pos="3083"/>
        </w:tabs>
        <w:ind w:left="0"/>
      </w:pPr>
      <w:sdt>
        <w:sdtPr>
          <w:id w:val="-146439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A25">
            <w:rPr>
              <w:rFonts w:ascii="MS Gothic" w:eastAsia="MS Gothic" w:hAnsi="MS Gothic" w:hint="eastAsia"/>
            </w:rPr>
            <w:t>☐</w:t>
          </w:r>
        </w:sdtContent>
      </w:sdt>
      <w:r w:rsidR="003E1A25">
        <w:t xml:space="preserve"> Maßnahmen Experimente mit gebündeltem Sonnenlicht:</w:t>
      </w:r>
    </w:p>
    <w:p w14:paraId="64DE1E4C" w14:textId="77777777" w:rsidR="003E1A25" w:rsidRDefault="003E1A25" w:rsidP="003E1A25">
      <w:pPr>
        <w:tabs>
          <w:tab w:val="left" w:pos="3083"/>
        </w:tabs>
        <w:ind w:left="250"/>
      </w:pPr>
      <w:r>
        <w:t>Unterweisung der SuS:</w:t>
      </w:r>
    </w:p>
    <w:p w14:paraId="383D3415" w14:textId="77777777" w:rsidR="003E1A25" w:rsidRDefault="003E1A25" w:rsidP="003E1A25">
      <w:pPr>
        <w:pStyle w:val="Listenabsatz"/>
        <w:numPr>
          <w:ilvl w:val="0"/>
          <w:numId w:val="11"/>
        </w:numPr>
        <w:tabs>
          <w:tab w:val="left" w:pos="3083"/>
        </w:tabs>
      </w:pPr>
      <w:r>
        <w:t>kein direktes Blicken in die Lichtquelle</w:t>
      </w:r>
    </w:p>
    <w:p w14:paraId="1F03E7BE" w14:textId="77777777" w:rsidR="003E1A25" w:rsidRDefault="003E1A25" w:rsidP="003E1A25">
      <w:pPr>
        <w:pStyle w:val="Listenabsatz"/>
        <w:numPr>
          <w:ilvl w:val="0"/>
          <w:numId w:val="11"/>
        </w:numPr>
        <w:tabs>
          <w:tab w:val="left" w:pos="3083"/>
        </w:tabs>
      </w:pPr>
      <w:r>
        <w:t>Brand- und Verbrennungsgefahr beachten</w:t>
      </w:r>
    </w:p>
    <w:p w14:paraId="73DE1CE4" w14:textId="77777777" w:rsidR="00DB1851" w:rsidRDefault="00DB1851" w:rsidP="005F1D8C">
      <w:pPr>
        <w:tabs>
          <w:tab w:val="left" w:pos="813"/>
        </w:tabs>
        <w:rPr>
          <w:b/>
        </w:rPr>
      </w:pPr>
    </w:p>
    <w:p w14:paraId="2B0751DD" w14:textId="77777777" w:rsidR="0066403D" w:rsidRDefault="006E4C9A" w:rsidP="00DA6286">
      <w:pPr>
        <w:tabs>
          <w:tab w:val="left" w:pos="813"/>
        </w:tabs>
      </w:pPr>
      <w:sdt>
        <w:sdtPr>
          <w:id w:val="1495223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F1D8C">
            <w:rPr>
              <w:rFonts w:ascii="MS Gothic" w:eastAsia="MS Gothic" w:hAnsi="MS Gothic" w:hint="eastAsia"/>
            </w:rPr>
            <w:t>☐</w:t>
          </w:r>
        </w:sdtContent>
      </w:sdt>
      <w:r w:rsidR="005F1D8C">
        <w:t xml:space="preserve"> Siehe Gefährdungsbeurteilung elektrische Energie</w:t>
      </w:r>
    </w:p>
    <w:p w14:paraId="52DC48A7" w14:textId="77777777" w:rsidR="005F1D8C" w:rsidRPr="007D5E0F" w:rsidRDefault="005F1D8C" w:rsidP="00DA6286">
      <w:pPr>
        <w:tabs>
          <w:tab w:val="left" w:pos="813"/>
        </w:tabs>
        <w:rPr>
          <w:b/>
        </w:rPr>
      </w:pPr>
    </w:p>
    <w:p w14:paraId="67DBFF70" w14:textId="77777777" w:rsidR="00FE7E42" w:rsidRDefault="002D1BEE" w:rsidP="00AA172F">
      <w:r>
        <w:t>Weitere</w:t>
      </w:r>
      <w:r w:rsidRPr="002D1BEE">
        <w:t xml:space="preserve"> Sicherheitsmaßnahmen:</w:t>
      </w:r>
    </w:p>
    <w:p w14:paraId="7DE3648B" w14:textId="77777777" w:rsidR="00FE7E42" w:rsidRPr="00132D83" w:rsidRDefault="00FE7E42">
      <w:pPr>
        <w:rPr>
          <w:sz w:val="12"/>
          <w:szCs w:val="12"/>
        </w:rPr>
      </w:pPr>
    </w:p>
    <w:p w14:paraId="1795282D" w14:textId="77777777" w:rsidR="00D1403F" w:rsidRDefault="00D515B6">
      <w:r>
        <w:t>Den Schülern wird geraten, beim B</w:t>
      </w:r>
      <w:bookmarkStart w:id="0" w:name="_GoBack"/>
      <w:bookmarkEnd w:id="0"/>
      <w:r>
        <w:t>etrachten der LED ein Blatt Papier darüber zu legen.</w:t>
      </w:r>
    </w:p>
    <w:p w14:paraId="50330D9B" w14:textId="77777777" w:rsidR="00D1403F" w:rsidRDefault="00D1403F"/>
    <w:p w14:paraId="519DC32E" w14:textId="77777777" w:rsidR="00D1403F" w:rsidRDefault="00D1403F"/>
    <w:p w14:paraId="2C55ADAE" w14:textId="77777777" w:rsidR="005137EA" w:rsidRDefault="005137EA"/>
    <w:p w14:paraId="6DF4AA40" w14:textId="77777777" w:rsidR="005137EA" w:rsidRDefault="005137EA"/>
    <w:p w14:paraId="5E34425F" w14:textId="77777777" w:rsidR="00185D06" w:rsidRDefault="00185D06"/>
    <w:p w14:paraId="15E330B9" w14:textId="77777777" w:rsidR="00185D06" w:rsidRDefault="00185D06"/>
    <w:p w14:paraId="47D0E680" w14:textId="77777777" w:rsidR="005137EA" w:rsidRDefault="005137EA"/>
    <w:p w14:paraId="3427864E" w14:textId="77777777" w:rsidR="00EC6B17" w:rsidRDefault="00EC6B17"/>
    <w:p w14:paraId="6B5834F3" w14:textId="77777777" w:rsidR="00EC6B17" w:rsidRDefault="00EC6B17"/>
    <w:p w14:paraId="31F44D95" w14:textId="77777777" w:rsidR="000247FF" w:rsidRDefault="000247FF"/>
    <w:p w14:paraId="045117FC" w14:textId="77777777" w:rsidR="000247FF" w:rsidRDefault="000247FF"/>
    <w:p w14:paraId="3611E3A2" w14:textId="77777777" w:rsidR="005137EA" w:rsidRDefault="005137EA"/>
    <w:p w14:paraId="67568375" w14:textId="77777777" w:rsidR="00FE7E42" w:rsidRDefault="00FE7E42">
      <w:r>
        <w:t>_______________________________________________</w:t>
      </w:r>
    </w:p>
    <w:p w14:paraId="7CFE15E3" w14:textId="77777777" w:rsidR="00FE7E42" w:rsidRPr="002D1BEE" w:rsidRDefault="00FE7E42">
      <w:r>
        <w:t>Datum, Unterschrift</w:t>
      </w:r>
    </w:p>
    <w:sectPr w:rsidR="00FE7E42" w:rsidRPr="002D1BEE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948F8" w14:textId="77777777" w:rsidR="006E4C9A" w:rsidRDefault="006E4C9A" w:rsidP="0068572F">
      <w:r>
        <w:separator/>
      </w:r>
    </w:p>
  </w:endnote>
  <w:endnote w:type="continuationSeparator" w:id="0">
    <w:p w14:paraId="234C5139" w14:textId="77777777" w:rsidR="006E4C9A" w:rsidRDefault="006E4C9A" w:rsidP="00685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EE2F7" w14:textId="77777777" w:rsidR="00FE7E42" w:rsidRPr="00C371FE" w:rsidRDefault="00FE7E42" w:rsidP="00FD473E">
    <w:pPr>
      <w:pStyle w:val="Fuzeile"/>
      <w:rPr>
        <w:sz w:val="20"/>
        <w:szCs w:val="20"/>
      </w:rPr>
    </w:pPr>
    <w:r w:rsidRPr="00C371FE">
      <w:rPr>
        <w:sz w:val="20"/>
        <w:szCs w:val="20"/>
      </w:rPr>
      <w:t>Mustervorschlag</w:t>
    </w:r>
    <w:r w:rsidR="009E15CA" w:rsidRPr="00C371FE">
      <w:rPr>
        <w:sz w:val="20"/>
        <w:szCs w:val="20"/>
      </w:rPr>
      <w:br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6D0BF" w14:textId="77777777" w:rsidR="006E4C9A" w:rsidRDefault="006E4C9A" w:rsidP="0068572F">
      <w:r>
        <w:separator/>
      </w:r>
    </w:p>
  </w:footnote>
  <w:footnote w:type="continuationSeparator" w:id="0">
    <w:p w14:paraId="5E0CDB96" w14:textId="77777777" w:rsidR="006E4C9A" w:rsidRDefault="006E4C9A" w:rsidP="0068572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3925563"/>
      <w:docPartObj>
        <w:docPartGallery w:val="Page Numbers (Top of Page)"/>
        <w:docPartUnique/>
      </w:docPartObj>
    </w:sdtPr>
    <w:sdtEndPr/>
    <w:sdtContent>
      <w:p w14:paraId="18857512" w14:textId="77777777" w:rsidR="0068572F" w:rsidRDefault="0068572F">
        <w:pPr>
          <w:pStyle w:val="Kopf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5B6">
          <w:rPr>
            <w:noProof/>
          </w:rPr>
          <w:t>2</w:t>
        </w:r>
        <w:r>
          <w:fldChar w:fldCharType="end"/>
        </w:r>
      </w:p>
    </w:sdtContent>
  </w:sdt>
  <w:p w14:paraId="52E8F780" w14:textId="77777777" w:rsidR="0068572F" w:rsidRDefault="0068572F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05D8B"/>
    <w:multiLevelType w:val="hybridMultilevel"/>
    <w:tmpl w:val="1A963B84"/>
    <w:lvl w:ilvl="0" w:tplc="27DA5780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8F73625"/>
    <w:multiLevelType w:val="hybridMultilevel"/>
    <w:tmpl w:val="DAFC836C"/>
    <w:lvl w:ilvl="0" w:tplc="0407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2">
    <w:nsid w:val="368958FD"/>
    <w:multiLevelType w:val="hybridMultilevel"/>
    <w:tmpl w:val="3F84291C"/>
    <w:lvl w:ilvl="0" w:tplc="27DA5780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69938BD"/>
    <w:multiLevelType w:val="hybridMultilevel"/>
    <w:tmpl w:val="ECCE5BB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BB71759"/>
    <w:multiLevelType w:val="hybridMultilevel"/>
    <w:tmpl w:val="E8767868"/>
    <w:lvl w:ilvl="0" w:tplc="27DA5780">
      <w:numFmt w:val="bullet"/>
      <w:lvlText w:val="-"/>
      <w:lvlJc w:val="left"/>
      <w:pPr>
        <w:ind w:left="97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5">
    <w:nsid w:val="4D992C8A"/>
    <w:multiLevelType w:val="hybridMultilevel"/>
    <w:tmpl w:val="C3D674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F26A35"/>
    <w:multiLevelType w:val="hybridMultilevel"/>
    <w:tmpl w:val="65525AFA"/>
    <w:lvl w:ilvl="0" w:tplc="27DA5780">
      <w:numFmt w:val="bullet"/>
      <w:lvlText w:val="-"/>
      <w:lvlJc w:val="left"/>
      <w:pPr>
        <w:ind w:left="1788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5FAF7F2B"/>
    <w:multiLevelType w:val="hybridMultilevel"/>
    <w:tmpl w:val="38E078AA"/>
    <w:lvl w:ilvl="0" w:tplc="C3145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524182"/>
    <w:multiLevelType w:val="hybridMultilevel"/>
    <w:tmpl w:val="F52A068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D9B2635"/>
    <w:multiLevelType w:val="hybridMultilevel"/>
    <w:tmpl w:val="6A56F65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7B2461B"/>
    <w:multiLevelType w:val="hybridMultilevel"/>
    <w:tmpl w:val="25B4C5C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D951B1D"/>
    <w:multiLevelType w:val="hybridMultilevel"/>
    <w:tmpl w:val="C6426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8"/>
  </w:num>
  <w:num w:numId="5">
    <w:abstractNumId w:val="5"/>
  </w:num>
  <w:num w:numId="6">
    <w:abstractNumId w:val="11"/>
  </w:num>
  <w:num w:numId="7">
    <w:abstractNumId w:val="0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3B4"/>
    <w:rsid w:val="00000D62"/>
    <w:rsid w:val="00004785"/>
    <w:rsid w:val="00006152"/>
    <w:rsid w:val="000211D7"/>
    <w:rsid w:val="000247FF"/>
    <w:rsid w:val="00027E51"/>
    <w:rsid w:val="00033284"/>
    <w:rsid w:val="00040EB3"/>
    <w:rsid w:val="00051476"/>
    <w:rsid w:val="0005549D"/>
    <w:rsid w:val="00057097"/>
    <w:rsid w:val="00093E79"/>
    <w:rsid w:val="00096ECE"/>
    <w:rsid w:val="000A45D5"/>
    <w:rsid w:val="000B7659"/>
    <w:rsid w:val="000C1660"/>
    <w:rsid w:val="00106D2A"/>
    <w:rsid w:val="00113146"/>
    <w:rsid w:val="0013262B"/>
    <w:rsid w:val="00132D83"/>
    <w:rsid w:val="00141C65"/>
    <w:rsid w:val="00141D34"/>
    <w:rsid w:val="00165602"/>
    <w:rsid w:val="00185D06"/>
    <w:rsid w:val="001B6A4F"/>
    <w:rsid w:val="001C635E"/>
    <w:rsid w:val="001F1E7F"/>
    <w:rsid w:val="00204111"/>
    <w:rsid w:val="00212A27"/>
    <w:rsid w:val="00214695"/>
    <w:rsid w:val="00225A85"/>
    <w:rsid w:val="00230FB4"/>
    <w:rsid w:val="00231BB9"/>
    <w:rsid w:val="00245841"/>
    <w:rsid w:val="002469EA"/>
    <w:rsid w:val="002603AC"/>
    <w:rsid w:val="00274603"/>
    <w:rsid w:val="002906BF"/>
    <w:rsid w:val="002A1241"/>
    <w:rsid w:val="002B71A1"/>
    <w:rsid w:val="002C3D96"/>
    <w:rsid w:val="002D1BEE"/>
    <w:rsid w:val="002D4EEE"/>
    <w:rsid w:val="002D4F0A"/>
    <w:rsid w:val="002D75F2"/>
    <w:rsid w:val="002F4A15"/>
    <w:rsid w:val="00304511"/>
    <w:rsid w:val="003048C5"/>
    <w:rsid w:val="003158D0"/>
    <w:rsid w:val="003241EE"/>
    <w:rsid w:val="00345844"/>
    <w:rsid w:val="00365610"/>
    <w:rsid w:val="003B0A92"/>
    <w:rsid w:val="003B5549"/>
    <w:rsid w:val="003B63F7"/>
    <w:rsid w:val="003D0403"/>
    <w:rsid w:val="003D2444"/>
    <w:rsid w:val="003D2AC0"/>
    <w:rsid w:val="003E1A25"/>
    <w:rsid w:val="003E38F5"/>
    <w:rsid w:val="003F591B"/>
    <w:rsid w:val="003F6893"/>
    <w:rsid w:val="00410DE9"/>
    <w:rsid w:val="004218D3"/>
    <w:rsid w:val="00430702"/>
    <w:rsid w:val="00444F4C"/>
    <w:rsid w:val="00456B23"/>
    <w:rsid w:val="0046696E"/>
    <w:rsid w:val="00470CDE"/>
    <w:rsid w:val="00492158"/>
    <w:rsid w:val="004B67C8"/>
    <w:rsid w:val="004C73BF"/>
    <w:rsid w:val="004D71DC"/>
    <w:rsid w:val="004E0ACF"/>
    <w:rsid w:val="004E3FA4"/>
    <w:rsid w:val="004F2D89"/>
    <w:rsid w:val="004F7A3F"/>
    <w:rsid w:val="005137EA"/>
    <w:rsid w:val="0051420F"/>
    <w:rsid w:val="00526D61"/>
    <w:rsid w:val="005368E1"/>
    <w:rsid w:val="0055053B"/>
    <w:rsid w:val="00552F3F"/>
    <w:rsid w:val="00597EA2"/>
    <w:rsid w:val="005B449D"/>
    <w:rsid w:val="005D1D5D"/>
    <w:rsid w:val="005D2F7A"/>
    <w:rsid w:val="005D5743"/>
    <w:rsid w:val="005D7419"/>
    <w:rsid w:val="005F1D8C"/>
    <w:rsid w:val="005F3168"/>
    <w:rsid w:val="005F4F59"/>
    <w:rsid w:val="00600AA2"/>
    <w:rsid w:val="00600E40"/>
    <w:rsid w:val="00614181"/>
    <w:rsid w:val="006223B4"/>
    <w:rsid w:val="00627016"/>
    <w:rsid w:val="00636C3C"/>
    <w:rsid w:val="0066403D"/>
    <w:rsid w:val="00664401"/>
    <w:rsid w:val="00680129"/>
    <w:rsid w:val="0068572F"/>
    <w:rsid w:val="006C0512"/>
    <w:rsid w:val="006D6D36"/>
    <w:rsid w:val="006E4532"/>
    <w:rsid w:val="006E4C9A"/>
    <w:rsid w:val="006F691A"/>
    <w:rsid w:val="00700F13"/>
    <w:rsid w:val="0070194E"/>
    <w:rsid w:val="00745A02"/>
    <w:rsid w:val="00794BDD"/>
    <w:rsid w:val="007A5E69"/>
    <w:rsid w:val="007D0468"/>
    <w:rsid w:val="007D5E0F"/>
    <w:rsid w:val="007F4D9A"/>
    <w:rsid w:val="007F79DD"/>
    <w:rsid w:val="00804FBA"/>
    <w:rsid w:val="00810034"/>
    <w:rsid w:val="0083200B"/>
    <w:rsid w:val="00832AF9"/>
    <w:rsid w:val="008354F5"/>
    <w:rsid w:val="00843F66"/>
    <w:rsid w:val="00847543"/>
    <w:rsid w:val="00847F8F"/>
    <w:rsid w:val="00850862"/>
    <w:rsid w:val="00892C3C"/>
    <w:rsid w:val="008A26AF"/>
    <w:rsid w:val="008A44A2"/>
    <w:rsid w:val="008A6213"/>
    <w:rsid w:val="008A7D33"/>
    <w:rsid w:val="009062F2"/>
    <w:rsid w:val="00922A67"/>
    <w:rsid w:val="00953624"/>
    <w:rsid w:val="009724EC"/>
    <w:rsid w:val="0098438B"/>
    <w:rsid w:val="009E15CA"/>
    <w:rsid w:val="009E660C"/>
    <w:rsid w:val="009F62C7"/>
    <w:rsid w:val="009F707E"/>
    <w:rsid w:val="00A2207B"/>
    <w:rsid w:val="00A410B6"/>
    <w:rsid w:val="00A6600F"/>
    <w:rsid w:val="00A67AC1"/>
    <w:rsid w:val="00A76498"/>
    <w:rsid w:val="00A90EA1"/>
    <w:rsid w:val="00A93D57"/>
    <w:rsid w:val="00A97EE1"/>
    <w:rsid w:val="00AA08A7"/>
    <w:rsid w:val="00AA172F"/>
    <w:rsid w:val="00AC3907"/>
    <w:rsid w:val="00AF0126"/>
    <w:rsid w:val="00AF513D"/>
    <w:rsid w:val="00AF652A"/>
    <w:rsid w:val="00B012DE"/>
    <w:rsid w:val="00B035D3"/>
    <w:rsid w:val="00B039D6"/>
    <w:rsid w:val="00B121C1"/>
    <w:rsid w:val="00B179BB"/>
    <w:rsid w:val="00B36B39"/>
    <w:rsid w:val="00B5137A"/>
    <w:rsid w:val="00B565C4"/>
    <w:rsid w:val="00B81EC8"/>
    <w:rsid w:val="00B83856"/>
    <w:rsid w:val="00B856A5"/>
    <w:rsid w:val="00B8696B"/>
    <w:rsid w:val="00BA6D1C"/>
    <w:rsid w:val="00BB1A1E"/>
    <w:rsid w:val="00BB2775"/>
    <w:rsid w:val="00BB792F"/>
    <w:rsid w:val="00C06008"/>
    <w:rsid w:val="00C13EF1"/>
    <w:rsid w:val="00C2233E"/>
    <w:rsid w:val="00C278BA"/>
    <w:rsid w:val="00C371FE"/>
    <w:rsid w:val="00C4472E"/>
    <w:rsid w:val="00C62D8D"/>
    <w:rsid w:val="00C870D1"/>
    <w:rsid w:val="00CB4C79"/>
    <w:rsid w:val="00CB4EBB"/>
    <w:rsid w:val="00CB50A2"/>
    <w:rsid w:val="00CD1636"/>
    <w:rsid w:val="00CD4140"/>
    <w:rsid w:val="00CE160E"/>
    <w:rsid w:val="00CE6CEB"/>
    <w:rsid w:val="00CE7909"/>
    <w:rsid w:val="00D1403F"/>
    <w:rsid w:val="00D259B7"/>
    <w:rsid w:val="00D26453"/>
    <w:rsid w:val="00D515B6"/>
    <w:rsid w:val="00D52193"/>
    <w:rsid w:val="00D70E6A"/>
    <w:rsid w:val="00D94AC3"/>
    <w:rsid w:val="00DA5D75"/>
    <w:rsid w:val="00DA6286"/>
    <w:rsid w:val="00DB0B4E"/>
    <w:rsid w:val="00DB1851"/>
    <w:rsid w:val="00DE2386"/>
    <w:rsid w:val="00DE71C7"/>
    <w:rsid w:val="00DF7838"/>
    <w:rsid w:val="00E13D5D"/>
    <w:rsid w:val="00E164B7"/>
    <w:rsid w:val="00E3014D"/>
    <w:rsid w:val="00E46A5D"/>
    <w:rsid w:val="00E62A77"/>
    <w:rsid w:val="00E718EE"/>
    <w:rsid w:val="00E72B6D"/>
    <w:rsid w:val="00E833F2"/>
    <w:rsid w:val="00E928F7"/>
    <w:rsid w:val="00E92CE5"/>
    <w:rsid w:val="00E92D24"/>
    <w:rsid w:val="00E97BCA"/>
    <w:rsid w:val="00EA45F6"/>
    <w:rsid w:val="00EC3FCD"/>
    <w:rsid w:val="00EC6B17"/>
    <w:rsid w:val="00EC7D20"/>
    <w:rsid w:val="00EE061A"/>
    <w:rsid w:val="00EE3526"/>
    <w:rsid w:val="00F07339"/>
    <w:rsid w:val="00F11D93"/>
    <w:rsid w:val="00F1388A"/>
    <w:rsid w:val="00F4408D"/>
    <w:rsid w:val="00F4595C"/>
    <w:rsid w:val="00F50FDE"/>
    <w:rsid w:val="00F56010"/>
    <w:rsid w:val="00F74106"/>
    <w:rsid w:val="00F91CE4"/>
    <w:rsid w:val="00FC377E"/>
    <w:rsid w:val="00FD473E"/>
    <w:rsid w:val="00FE5529"/>
    <w:rsid w:val="00FE7E42"/>
    <w:rsid w:val="00F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DF9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2AC0"/>
  </w:style>
  <w:style w:type="paragraph" w:styleId="berschrift1">
    <w:name w:val="heading 1"/>
    <w:basedOn w:val="Standard"/>
    <w:next w:val="Standard"/>
    <w:link w:val="berschrift1Zchn"/>
    <w:uiPriority w:val="9"/>
    <w:qFormat/>
    <w:rsid w:val="003D2A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2A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3D2AC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D2A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KeinLeerraum">
    <w:name w:val="No Spacing"/>
    <w:uiPriority w:val="1"/>
    <w:qFormat/>
    <w:rsid w:val="003D2AC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4C7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4C7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1F1E7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8572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8572F"/>
  </w:style>
  <w:style w:type="paragraph" w:styleId="Fuzeile">
    <w:name w:val="footer"/>
    <w:basedOn w:val="Standard"/>
    <w:link w:val="FuzeileZchn"/>
    <w:uiPriority w:val="99"/>
    <w:unhideWhenUsed/>
    <w:rsid w:val="0068572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8572F"/>
  </w:style>
  <w:style w:type="character" w:customStyle="1" w:styleId="PersnlicherErstellstil">
    <w:name w:val="Persönlicher Erstellstil"/>
    <w:basedOn w:val="Absatz-Standardschriftart"/>
    <w:rsid w:val="00636C3C"/>
    <w:rPr>
      <w:rFonts w:ascii="Arial" w:hAnsi="Arial" w:cs="Arial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4F439-CCBD-EF43-A103-396489356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399</Words>
  <Characters>2516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Ziegler</dc:creator>
  <cp:lastModifiedBy>Stephan Juchem</cp:lastModifiedBy>
  <cp:revision>2</cp:revision>
  <dcterms:created xsi:type="dcterms:W3CDTF">2015-11-28T13:12:00Z</dcterms:created>
  <dcterms:modified xsi:type="dcterms:W3CDTF">2015-11-28T13:12:00Z</dcterms:modified>
</cp:coreProperties>
</file>