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C2" w:rsidRDefault="00AF52C2" w:rsidP="00AF52C2">
      <w:pPr>
        <w:pStyle w:val="berschrift2"/>
        <w:spacing w:before="0" w:line="240" w:lineRule="auto"/>
      </w:pPr>
      <w:r>
        <w:t>Arbeitsblatt  –</w:t>
      </w:r>
      <w:r w:rsidR="003739E3">
        <w:t xml:space="preserve"> </w:t>
      </w:r>
      <w:r w:rsidR="00EF7649">
        <w:t>Größe der Atome</w:t>
      </w:r>
    </w:p>
    <w:p w:rsidR="00707E11" w:rsidRDefault="00707E11" w:rsidP="00750E1A">
      <w:pPr>
        <w:spacing w:after="0" w:line="240" w:lineRule="auto"/>
      </w:pPr>
    </w:p>
    <w:p w:rsidR="00707E11" w:rsidRPr="00E3540C" w:rsidRDefault="002D6CF0" w:rsidP="00750E1A">
      <w:pPr>
        <w:spacing w:after="0" w:line="240" w:lineRule="auto"/>
        <w:rPr>
          <w:b/>
        </w:rPr>
      </w:pPr>
      <w:r w:rsidRPr="00E3540C">
        <w:rPr>
          <w:b/>
        </w:rPr>
        <w:t>Kompetenzen: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842"/>
        <w:gridCol w:w="2300"/>
      </w:tblGrid>
      <w:tr w:rsidR="002D6CF0" w:rsidTr="009A1437">
        <w:tc>
          <w:tcPr>
            <w:tcW w:w="3070" w:type="dxa"/>
          </w:tcPr>
          <w:p w:rsidR="002D6CF0" w:rsidRDefault="002D6CF0" w:rsidP="00750E1A">
            <w:r>
              <w:t>Inhalt</w:t>
            </w:r>
          </w:p>
        </w:tc>
        <w:tc>
          <w:tcPr>
            <w:tcW w:w="3842" w:type="dxa"/>
          </w:tcPr>
          <w:p w:rsidR="002D6CF0" w:rsidRDefault="002D6CF0" w:rsidP="00750E1A">
            <w:proofErr w:type="spellStart"/>
            <w:r>
              <w:t>pbK</w:t>
            </w:r>
            <w:proofErr w:type="spellEnd"/>
          </w:p>
        </w:tc>
        <w:tc>
          <w:tcPr>
            <w:tcW w:w="2300" w:type="dxa"/>
          </w:tcPr>
          <w:p w:rsidR="002D6CF0" w:rsidRDefault="002D6CF0" w:rsidP="00750E1A">
            <w:proofErr w:type="spellStart"/>
            <w:r>
              <w:t>ibK</w:t>
            </w:r>
            <w:proofErr w:type="spellEnd"/>
          </w:p>
        </w:tc>
      </w:tr>
      <w:tr w:rsidR="002D6CF0" w:rsidTr="009A1437">
        <w:tc>
          <w:tcPr>
            <w:tcW w:w="3070" w:type="dxa"/>
          </w:tcPr>
          <w:p w:rsidR="002D6CF0" w:rsidRDefault="003739E3" w:rsidP="004067F8">
            <w:r>
              <w:t>Die</w:t>
            </w:r>
            <w:r w:rsidR="00822375">
              <w:t xml:space="preserve"> Ionisierungsenergien bei </w:t>
            </w:r>
            <w:r>
              <w:t xml:space="preserve">Atomen </w:t>
            </w:r>
            <w:r w:rsidR="004067F8">
              <w:t>mit steigender Kernl</w:t>
            </w:r>
            <w:r w:rsidR="004067F8">
              <w:t>a</w:t>
            </w:r>
            <w:r w:rsidR="004067F8">
              <w:t>dungszahl wachsen an. Aus diesen Daten können die Gr</w:t>
            </w:r>
            <w:r w:rsidR="004067F8">
              <w:t>ö</w:t>
            </w:r>
            <w:r w:rsidR="004067F8">
              <w:t xml:space="preserve">ßen der Atome vergleichen werden. </w:t>
            </w:r>
          </w:p>
        </w:tc>
        <w:tc>
          <w:tcPr>
            <w:tcW w:w="3842" w:type="dxa"/>
          </w:tcPr>
          <w:p w:rsidR="00D640B8" w:rsidRDefault="00D640B8" w:rsidP="00501C9A">
            <w:pPr>
              <w:autoSpaceDE w:val="0"/>
              <w:autoSpaceDN w:val="0"/>
              <w:adjustRightInd w:val="0"/>
            </w:pPr>
            <w:r w:rsidRPr="00D640B8">
              <w:t xml:space="preserve">2.1.2 </w:t>
            </w:r>
            <w:r w:rsidRPr="00D640B8">
              <w:t xml:space="preserve"> Hypothesen zu physikalischen Fragestellungen aufstellen</w:t>
            </w:r>
          </w:p>
          <w:p w:rsidR="00D640B8" w:rsidRPr="00D640B8" w:rsidRDefault="00D640B8" w:rsidP="00501C9A">
            <w:pPr>
              <w:autoSpaceDE w:val="0"/>
              <w:autoSpaceDN w:val="0"/>
              <w:adjustRightInd w:val="0"/>
            </w:pPr>
            <w:r w:rsidRPr="00D640B8">
              <w:t>2.1.</w:t>
            </w:r>
            <w:r w:rsidRPr="00D640B8">
              <w:t>11. mithilfe von Modellen Phän</w:t>
            </w:r>
            <w:r w:rsidRPr="00D640B8">
              <w:t>o</w:t>
            </w:r>
            <w:r w:rsidRPr="00D640B8">
              <w:t>mene erklären und Hypothesen form</w:t>
            </w:r>
            <w:r w:rsidRPr="00D640B8">
              <w:t>u</w:t>
            </w:r>
            <w:r w:rsidRPr="00D640B8">
              <w:t>lieren</w:t>
            </w:r>
            <w:bookmarkStart w:id="0" w:name="_GoBack"/>
            <w:bookmarkEnd w:id="0"/>
          </w:p>
          <w:p w:rsidR="00501C9A" w:rsidRDefault="00501C9A" w:rsidP="00501C9A">
            <w:pPr>
              <w:autoSpaceDE w:val="0"/>
              <w:autoSpaceDN w:val="0"/>
              <w:adjustRightInd w:val="0"/>
            </w:pPr>
            <w:r>
              <w:t xml:space="preserve">2.1.13. </w:t>
            </w:r>
            <w:r w:rsidRPr="00501C9A">
              <w:t>ihr physikalisches Wissen a</w:t>
            </w:r>
            <w:r w:rsidRPr="00501C9A">
              <w:t>n</w:t>
            </w:r>
            <w:r w:rsidRPr="00501C9A">
              <w:t>wenden, um Problem- und Aufgabe</w:t>
            </w:r>
            <w:r w:rsidRPr="00501C9A">
              <w:t>n</w:t>
            </w:r>
            <w:r w:rsidRPr="00501C9A">
              <w:t>stellungen zielgerichtet</w:t>
            </w:r>
            <w:r>
              <w:t xml:space="preserve"> </w:t>
            </w:r>
            <w:r w:rsidRPr="00501C9A">
              <w:t>zu lösen</w:t>
            </w:r>
          </w:p>
          <w:p w:rsidR="009C4ABF" w:rsidRDefault="009C4ABF" w:rsidP="009C4ABF">
            <w:pPr>
              <w:autoSpaceDE w:val="0"/>
              <w:autoSpaceDN w:val="0"/>
              <w:adjustRightInd w:val="0"/>
            </w:pPr>
            <w:r>
              <w:t>2.2.</w:t>
            </w:r>
            <w:r w:rsidRPr="009C4ABF">
              <w:t xml:space="preserve"> 2. funktionale Zusammenhänge zwischen physikalischen Größen verbal beschreiben (zum</w:t>
            </w:r>
            <w:r>
              <w:t xml:space="preserve"> </w:t>
            </w:r>
            <w:r w:rsidRPr="009C4ABF">
              <w:t xml:space="preserve">Beispiel „je-desto“-Aussagen) </w:t>
            </w:r>
          </w:p>
          <w:p w:rsidR="009C4ABF" w:rsidRDefault="009C4ABF" w:rsidP="009C4ABF">
            <w:pPr>
              <w:autoSpaceDE w:val="0"/>
              <w:autoSpaceDN w:val="0"/>
              <w:adjustRightInd w:val="0"/>
            </w:pPr>
            <w:r>
              <w:t>2.2.</w:t>
            </w:r>
            <w:r w:rsidRPr="009C4ABF">
              <w:t>6. Sachinformationen und Messd</w:t>
            </w:r>
            <w:r w:rsidRPr="009C4ABF">
              <w:t>a</w:t>
            </w:r>
            <w:r w:rsidRPr="009C4ABF">
              <w:t>ten aus einer Darstellungsform entne</w:t>
            </w:r>
            <w:r w:rsidRPr="009C4ABF">
              <w:t>h</w:t>
            </w:r>
            <w:r w:rsidRPr="009C4ABF">
              <w:t xml:space="preserve">men </w:t>
            </w:r>
          </w:p>
          <w:p w:rsidR="001018AA" w:rsidRPr="00E5603B" w:rsidRDefault="001018AA" w:rsidP="009C4A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424A8C" w:rsidRPr="00424A8C" w:rsidRDefault="00424A8C" w:rsidP="00424A8C">
            <w:pPr>
              <w:autoSpaceDE w:val="0"/>
              <w:autoSpaceDN w:val="0"/>
              <w:adjustRightInd w:val="0"/>
            </w:pPr>
            <w:r>
              <w:t xml:space="preserve">3.3.1 </w:t>
            </w:r>
            <w:r w:rsidRPr="00424A8C">
              <w:t>(3) die Funktion von Modellen in der Physik erläutern (a</w:t>
            </w:r>
            <w:r w:rsidRPr="00424A8C">
              <w:t>n</w:t>
            </w:r>
            <w:r w:rsidRPr="00424A8C">
              <w:t xml:space="preserve">hand des </w:t>
            </w:r>
            <w:r w:rsidRPr="00424A8C">
              <w:rPr>
                <w:i/>
              </w:rPr>
              <w:t>Teilchenm</w:t>
            </w:r>
            <w:r w:rsidRPr="00424A8C">
              <w:rPr>
                <w:i/>
              </w:rPr>
              <w:t>o</w:t>
            </w:r>
            <w:r w:rsidRPr="00424A8C">
              <w:rPr>
                <w:i/>
              </w:rPr>
              <w:t>dells</w:t>
            </w:r>
            <w:r w:rsidRPr="00424A8C">
              <w:t xml:space="preserve"> und der</w:t>
            </w:r>
          </w:p>
          <w:p w:rsidR="00424A8C" w:rsidRDefault="00424A8C" w:rsidP="00424A8C">
            <w:r w:rsidRPr="00424A8C">
              <w:t xml:space="preserve">Modellvorstellung von </w:t>
            </w:r>
            <w:r w:rsidRPr="00424A8C">
              <w:rPr>
                <w:i/>
              </w:rPr>
              <w:t>Atomen</w:t>
            </w:r>
            <w:r w:rsidRPr="00424A8C">
              <w:t>)</w:t>
            </w:r>
          </w:p>
          <w:p w:rsidR="00E57D8A" w:rsidRPr="00E57D8A" w:rsidRDefault="00E57D8A" w:rsidP="00E57D8A">
            <w:pPr>
              <w:autoSpaceDE w:val="0"/>
              <w:autoSpaceDN w:val="0"/>
              <w:adjustRightInd w:val="0"/>
              <w:rPr>
                <w:i/>
              </w:rPr>
            </w:pPr>
            <w:r>
              <w:t xml:space="preserve">3.3.4 </w:t>
            </w:r>
            <w:r w:rsidRPr="00E57D8A">
              <w:t>(1) die Struktur der Materie im Übe</w:t>
            </w:r>
            <w:r w:rsidRPr="00E57D8A">
              <w:t>r</w:t>
            </w:r>
            <w:r w:rsidRPr="00E57D8A">
              <w:t>blick beschreiben und den Aufbau des Atoms erläutern (</w:t>
            </w:r>
            <w:r w:rsidRPr="00E57D8A">
              <w:rPr>
                <w:i/>
              </w:rPr>
              <w:t>Atomhülle, Atomkern, Elektron, Proton, Neutron</w:t>
            </w:r>
            <w:r w:rsidRPr="00E57D8A">
              <w:t xml:space="preserve">, Quarks, </w:t>
            </w:r>
            <w:r w:rsidRPr="00E57D8A">
              <w:rPr>
                <w:i/>
              </w:rPr>
              <w:t>Kernladung</w:t>
            </w:r>
            <w:r w:rsidRPr="00E57D8A">
              <w:rPr>
                <w:i/>
              </w:rPr>
              <w:t>s</w:t>
            </w:r>
            <w:r w:rsidRPr="00E57D8A">
              <w:rPr>
                <w:i/>
              </w:rPr>
              <w:t>zahl, Massenzahl,</w:t>
            </w:r>
          </w:p>
          <w:p w:rsidR="00E57D8A" w:rsidRDefault="00E57D8A" w:rsidP="00E57D8A">
            <w:r w:rsidRPr="00E57D8A">
              <w:rPr>
                <w:i/>
              </w:rPr>
              <w:t>Isotope</w:t>
            </w:r>
            <w:r w:rsidRPr="00E57D8A">
              <w:t>)</w:t>
            </w:r>
          </w:p>
        </w:tc>
      </w:tr>
    </w:tbl>
    <w:p w:rsidR="00E3540C" w:rsidRDefault="00E3540C" w:rsidP="00E92231">
      <w:pPr>
        <w:spacing w:after="0" w:line="240" w:lineRule="auto"/>
      </w:pPr>
    </w:p>
    <w:p w:rsidR="00726245" w:rsidRPr="00E3540C" w:rsidRDefault="00726245" w:rsidP="00E92231">
      <w:pPr>
        <w:spacing w:after="0" w:line="240" w:lineRule="auto"/>
        <w:rPr>
          <w:b/>
        </w:rPr>
      </w:pPr>
      <w:r w:rsidRPr="00E3540C">
        <w:rPr>
          <w:b/>
        </w:rPr>
        <w:t>Voraussetzungen:</w:t>
      </w:r>
    </w:p>
    <w:p w:rsidR="00726245" w:rsidRDefault="00E57D8A" w:rsidP="00E92231">
      <w:pPr>
        <w:spacing w:after="0" w:line="240" w:lineRule="auto"/>
      </w:pPr>
      <w:r>
        <w:t xml:space="preserve">Chemie </w:t>
      </w:r>
      <w:r w:rsidR="00726245">
        <w:t>3.</w:t>
      </w:r>
      <w:r>
        <w:t xml:space="preserve">2.1.2 (1) Atome, Moleküle und Ionengruppen als Stoffteilchen beschreiben </w:t>
      </w:r>
    </w:p>
    <w:p w:rsidR="00501C9A" w:rsidRDefault="00501C9A" w:rsidP="00501C9A">
      <w:pPr>
        <w:pStyle w:val="Listenabsatz"/>
        <w:numPr>
          <w:ilvl w:val="0"/>
          <w:numId w:val="7"/>
        </w:numPr>
        <w:spacing w:after="0" w:line="240" w:lineRule="auto"/>
        <w:ind w:left="360"/>
      </w:pPr>
      <w:r>
        <w:t>Die Kraft zwischen einem Elektron und dem Kern hängt entscheidend von deren Abstand ab.</w:t>
      </w:r>
    </w:p>
    <w:p w:rsidR="00501C9A" w:rsidRDefault="00501C9A" w:rsidP="00501C9A">
      <w:pPr>
        <w:pStyle w:val="Listenabsatz"/>
        <w:numPr>
          <w:ilvl w:val="0"/>
          <w:numId w:val="7"/>
        </w:numPr>
        <w:spacing w:after="0" w:line="240" w:lineRule="auto"/>
        <w:ind w:left="360"/>
      </w:pPr>
      <w:r>
        <w:t xml:space="preserve">Bei geringem Abstand zwischen den Objekten, d. h. bei größerer Anziehungskraft, benötigt man mehr Energie, um die Objekte wieder vollständig zu trennen, als wenn diese weit auseinander sind. </w:t>
      </w:r>
    </w:p>
    <w:p w:rsidR="001E2C02" w:rsidRPr="001E2C02" w:rsidRDefault="001E2C02" w:rsidP="001E2C02">
      <w:pPr>
        <w:autoSpaceDE w:val="0"/>
        <w:autoSpaceDN w:val="0"/>
        <w:adjustRightInd w:val="0"/>
        <w:spacing w:after="0" w:line="240" w:lineRule="auto"/>
      </w:pPr>
    </w:p>
    <w:p w:rsidR="00071B5E" w:rsidRPr="00150428" w:rsidRDefault="00071B5E" w:rsidP="00275E8A">
      <w:pPr>
        <w:spacing w:after="0" w:line="240" w:lineRule="auto"/>
        <w:rPr>
          <w:b/>
        </w:rPr>
      </w:pPr>
      <w:r w:rsidRPr="00150428">
        <w:rPr>
          <w:b/>
        </w:rPr>
        <w:t>Ziele:</w:t>
      </w:r>
    </w:p>
    <w:p w:rsidR="00501C9A" w:rsidRDefault="00501C9A" w:rsidP="009307F9">
      <w:pPr>
        <w:pStyle w:val="Listenabsatz"/>
        <w:numPr>
          <w:ilvl w:val="0"/>
          <w:numId w:val="7"/>
        </w:numPr>
        <w:spacing w:after="0" w:line="240" w:lineRule="auto"/>
        <w:ind w:left="360"/>
      </w:pPr>
      <w:r>
        <w:t>Den Zusammenhang zwischen der Größe der Ionisierungsenergie und dem Abstand zwischen dem betreffenden Elektron und Kern erkennen.</w:t>
      </w:r>
    </w:p>
    <w:p w:rsidR="004946DE" w:rsidRDefault="004946DE" w:rsidP="009307F9">
      <w:pPr>
        <w:pStyle w:val="Listenabsatz"/>
        <w:numPr>
          <w:ilvl w:val="0"/>
          <w:numId w:val="7"/>
        </w:numPr>
        <w:spacing w:after="0" w:line="240" w:lineRule="auto"/>
        <w:ind w:left="360"/>
      </w:pPr>
      <w:r>
        <w:t xml:space="preserve">Mit steigender Kernladung wird die Anziehung größer und die Abstände zwischen den Elektronen und dem Kern kleiner. </w:t>
      </w:r>
    </w:p>
    <w:p w:rsidR="001E2C02" w:rsidRDefault="004946DE" w:rsidP="009307F9">
      <w:pPr>
        <w:pStyle w:val="Listenabsatz"/>
        <w:numPr>
          <w:ilvl w:val="0"/>
          <w:numId w:val="7"/>
        </w:numPr>
        <w:spacing w:after="0" w:line="240" w:lineRule="auto"/>
        <w:ind w:left="360"/>
      </w:pPr>
      <w:r>
        <w:t xml:space="preserve">Die Größe der Atome nimmt i.d.R. innerhalb einer Periode mit wachsender Kernladungszahl ab. </w:t>
      </w:r>
    </w:p>
    <w:p w:rsidR="004946DE" w:rsidRDefault="004946DE" w:rsidP="009307F9">
      <w:pPr>
        <w:pStyle w:val="Listenabsatz"/>
        <w:numPr>
          <w:ilvl w:val="0"/>
          <w:numId w:val="7"/>
        </w:numPr>
        <w:spacing w:after="0" w:line="240" w:lineRule="auto"/>
        <w:ind w:left="360"/>
      </w:pPr>
      <w:r>
        <w:t xml:space="preserve">Die äußeren Elektronen tragen wegen ihrer nur geringen Bindung zur </w:t>
      </w:r>
      <w:r w:rsidR="002A6CD1">
        <w:t xml:space="preserve">chemischen </w:t>
      </w:r>
      <w:r>
        <w:t xml:space="preserve">Reaktivität des Atoms bei. </w:t>
      </w:r>
    </w:p>
    <w:p w:rsidR="00AF52C2" w:rsidRDefault="00AF52C2" w:rsidP="00E92231">
      <w:pPr>
        <w:spacing w:after="0" w:line="240" w:lineRule="auto"/>
      </w:pPr>
    </w:p>
    <w:p w:rsidR="007C2E6D" w:rsidRPr="00AF52C2" w:rsidRDefault="007C2E6D" w:rsidP="007C2E6D">
      <w:pPr>
        <w:spacing w:after="0" w:line="240" w:lineRule="auto"/>
        <w:rPr>
          <w:b/>
        </w:rPr>
      </w:pPr>
      <w:r w:rsidRPr="00AF52C2">
        <w:rPr>
          <w:b/>
        </w:rPr>
        <w:t>Problemstellung:</w:t>
      </w:r>
    </w:p>
    <w:p w:rsidR="00EF7649" w:rsidRDefault="00EF7649" w:rsidP="00EF7649">
      <w:pPr>
        <w:spacing w:after="0" w:line="240" w:lineRule="auto"/>
      </w:pPr>
      <w:r>
        <w:t>Sind verschiedene Atome gleich groß?</w:t>
      </w:r>
    </w:p>
    <w:p w:rsidR="00AF52C2" w:rsidRDefault="00AF52C2" w:rsidP="00E92231">
      <w:pPr>
        <w:spacing w:after="0" w:line="240" w:lineRule="auto"/>
      </w:pPr>
    </w:p>
    <w:p w:rsidR="00AF52C2" w:rsidRDefault="00AF52C2" w:rsidP="00E92231">
      <w:pPr>
        <w:spacing w:after="0" w:line="240" w:lineRule="auto"/>
      </w:pPr>
    </w:p>
    <w:p w:rsidR="00AF52C2" w:rsidRDefault="00AF52C2" w:rsidP="00E92231">
      <w:pPr>
        <w:spacing w:after="0" w:line="240" w:lineRule="auto"/>
      </w:pPr>
    </w:p>
    <w:p w:rsidR="007912A4" w:rsidRDefault="007912A4" w:rsidP="00E92231">
      <w:pPr>
        <w:spacing w:after="0" w:line="240" w:lineRule="auto"/>
      </w:pPr>
    </w:p>
    <w:p w:rsidR="007912A4" w:rsidRDefault="007912A4" w:rsidP="00E92231">
      <w:pPr>
        <w:spacing w:after="0" w:line="240" w:lineRule="auto"/>
      </w:pPr>
    </w:p>
    <w:p w:rsidR="007912A4" w:rsidRDefault="007912A4" w:rsidP="00AF52C2">
      <w:pPr>
        <w:pStyle w:val="berschrift2"/>
        <w:spacing w:before="0" w:line="240" w:lineRule="auto"/>
      </w:pPr>
    </w:p>
    <w:p w:rsidR="007912A4" w:rsidRDefault="007912A4" w:rsidP="00AF52C2">
      <w:pPr>
        <w:pStyle w:val="berschrift2"/>
        <w:spacing w:before="0" w:line="240" w:lineRule="auto"/>
      </w:pPr>
    </w:p>
    <w:p w:rsidR="00AF52C2" w:rsidRDefault="00AF52C2" w:rsidP="00E92231">
      <w:pPr>
        <w:spacing w:after="0" w:line="240" w:lineRule="auto"/>
      </w:pPr>
    </w:p>
    <w:p w:rsidR="0034788C" w:rsidRDefault="0034788C" w:rsidP="007912A4">
      <w:pPr>
        <w:pStyle w:val="berschrift2"/>
        <w:spacing w:before="0" w:line="240" w:lineRule="auto"/>
      </w:pPr>
    </w:p>
    <w:p w:rsidR="007912A4" w:rsidRDefault="007912A4" w:rsidP="00F2205D">
      <w:pPr>
        <w:spacing w:after="0" w:line="240" w:lineRule="auto"/>
        <w:rPr>
          <w:b/>
        </w:rPr>
      </w:pPr>
    </w:p>
    <w:p w:rsidR="009218A6" w:rsidRDefault="009218A6" w:rsidP="00AF52C2">
      <w:pPr>
        <w:spacing w:after="0" w:line="240" w:lineRule="auto"/>
        <w:rPr>
          <w:b/>
        </w:rPr>
      </w:pPr>
    </w:p>
    <w:p w:rsidR="003263F9" w:rsidRDefault="003263F9" w:rsidP="003263F9">
      <w:pPr>
        <w:pStyle w:val="berschrift2"/>
        <w:spacing w:before="0" w:line="240" w:lineRule="auto"/>
      </w:pPr>
      <w:r>
        <w:lastRenderedPageBreak/>
        <w:t xml:space="preserve">Arbeitsblatt  – </w:t>
      </w:r>
      <w:r w:rsidR="00EF7649">
        <w:t>Größe der Atome</w:t>
      </w:r>
      <w:r w:rsidR="003739E3">
        <w:t xml:space="preserve"> </w:t>
      </w:r>
    </w:p>
    <w:p w:rsidR="00344649" w:rsidRDefault="00344649" w:rsidP="00AF52C2">
      <w:pPr>
        <w:spacing w:after="0" w:line="240" w:lineRule="auto"/>
        <w:rPr>
          <w:b/>
        </w:rPr>
      </w:pPr>
    </w:p>
    <w:p w:rsidR="00AF52C2" w:rsidRPr="00AF52C2" w:rsidRDefault="00AF52C2" w:rsidP="00AF52C2">
      <w:pPr>
        <w:spacing w:after="0" w:line="240" w:lineRule="auto"/>
        <w:rPr>
          <w:b/>
        </w:rPr>
      </w:pPr>
      <w:r w:rsidRPr="00AF52C2">
        <w:rPr>
          <w:b/>
        </w:rPr>
        <w:t>Problemstellung:</w:t>
      </w:r>
    </w:p>
    <w:p w:rsidR="009D1D5F" w:rsidRDefault="00EF7649" w:rsidP="009D1D5F">
      <w:pPr>
        <w:spacing w:after="0" w:line="240" w:lineRule="auto"/>
      </w:pPr>
      <w:r>
        <w:t>Sind verschiedene Atome gleich groß?</w:t>
      </w:r>
    </w:p>
    <w:p w:rsidR="009D1D5F" w:rsidRDefault="009D1D5F" w:rsidP="009D1D5F">
      <w:pPr>
        <w:spacing w:after="0" w:line="240" w:lineRule="auto"/>
      </w:pPr>
    </w:p>
    <w:p w:rsidR="009D1D5F" w:rsidRDefault="009D1D5F" w:rsidP="009D1D5F">
      <w:pPr>
        <w:spacing w:after="0" w:line="240" w:lineRule="auto"/>
      </w:pPr>
      <w:r>
        <w:t xml:space="preserve">Die folgende Grafik zeigt die Ionisierungsenergien </w:t>
      </w:r>
      <w:r w:rsidR="00EF7649">
        <w:t xml:space="preserve">jeweils </w:t>
      </w:r>
      <w:r>
        <w:t xml:space="preserve">aller Elektronen der Atome Natrium </w:t>
      </w:r>
      <w:r w:rsidR="00EF7649">
        <w:t xml:space="preserve">(Na) bis Phosphor (P). </w:t>
      </w:r>
    </w:p>
    <w:p w:rsidR="009D1D5F" w:rsidRDefault="005B3C1E" w:rsidP="009D1D5F">
      <w:pP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F6CFDE3" wp14:editId="5354B4E8">
            <wp:simplePos x="0" y="0"/>
            <wp:positionH relativeFrom="column">
              <wp:posOffset>109220</wp:posOffset>
            </wp:positionH>
            <wp:positionV relativeFrom="paragraph">
              <wp:posOffset>173355</wp:posOffset>
            </wp:positionV>
            <wp:extent cx="5509895" cy="3188335"/>
            <wp:effectExtent l="0" t="0" r="14605" b="12065"/>
            <wp:wrapTopAndBottom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D5F" w:rsidRDefault="002A6CD1" w:rsidP="002A6CD1">
      <w:pPr>
        <w:spacing w:after="0" w:line="240" w:lineRule="auto"/>
        <w:ind w:firstLine="708"/>
      </w:pPr>
      <w:r>
        <w:t xml:space="preserve">Datenquelle: </w:t>
      </w:r>
      <w:hyperlink r:id="rId9" w:history="1">
        <w:r w:rsidRPr="00590BFF">
          <w:rPr>
            <w:rStyle w:val="Hyperlink"/>
          </w:rPr>
          <w:t>http://www.perioden</w:t>
        </w:r>
        <w:r w:rsidRPr="00590BFF">
          <w:rPr>
            <w:rStyle w:val="Hyperlink"/>
          </w:rPr>
          <w:t>s</w:t>
        </w:r>
        <w:r w:rsidRPr="00590BFF">
          <w:rPr>
            <w:rStyle w:val="Hyperlink"/>
          </w:rPr>
          <w:t>ystem.info/elemente</w:t>
        </w:r>
      </w:hyperlink>
      <w:r>
        <w:t xml:space="preserve"> vom 2.3.2017</w:t>
      </w:r>
    </w:p>
    <w:p w:rsidR="002A6CD1" w:rsidRDefault="002A6CD1" w:rsidP="009D1D5F">
      <w:pPr>
        <w:spacing w:after="0" w:line="240" w:lineRule="auto"/>
      </w:pPr>
    </w:p>
    <w:p w:rsidR="00193A08" w:rsidRDefault="00193A08" w:rsidP="00BB4386">
      <w:pPr>
        <w:spacing w:after="0" w:line="240" w:lineRule="auto"/>
      </w:pPr>
      <w:r w:rsidRPr="00193A08">
        <w:rPr>
          <w:b/>
        </w:rPr>
        <w:t>Aufgaben</w:t>
      </w:r>
      <w:r>
        <w:t xml:space="preserve">: </w:t>
      </w:r>
    </w:p>
    <w:p w:rsidR="009D1D5F" w:rsidRDefault="009D1D5F" w:rsidP="00193A08">
      <w:pPr>
        <w:pStyle w:val="Listenabsatz"/>
        <w:numPr>
          <w:ilvl w:val="0"/>
          <w:numId w:val="21"/>
        </w:numPr>
      </w:pPr>
      <w:r>
        <w:t>Vergleiche die Verläufe der I</w:t>
      </w:r>
      <w:r w:rsidR="00EF7649">
        <w:t>onisierungsenergien bei diesen</w:t>
      </w:r>
      <w:r>
        <w:t xml:space="preserve"> verschiedenen Atomen und ste</w:t>
      </w:r>
      <w:r>
        <w:t>l</w:t>
      </w:r>
      <w:r>
        <w:t xml:space="preserve">le Gemeinsamkeiten </w:t>
      </w:r>
      <w:r w:rsidR="00EF7649">
        <w:t xml:space="preserve">und Unterschiede </w:t>
      </w:r>
      <w:r>
        <w:t xml:space="preserve">heraus. </w:t>
      </w:r>
    </w:p>
    <w:p w:rsidR="009D1D5F" w:rsidRDefault="00DC276C" w:rsidP="00193A08">
      <w:pPr>
        <w:pStyle w:val="Listenabsatz"/>
        <w:numPr>
          <w:ilvl w:val="0"/>
          <w:numId w:val="21"/>
        </w:numPr>
      </w:pPr>
      <w:r>
        <w:t>Erkläre</w:t>
      </w:r>
      <w:r w:rsidR="00EF7649">
        <w:t xml:space="preserve"> </w:t>
      </w:r>
      <w:r w:rsidR="004946DE">
        <w:t>den Anstieg der Werte für die</w:t>
      </w:r>
      <w:r w:rsidR="00EF7649">
        <w:t xml:space="preserve"> beiden Elektronen </w:t>
      </w:r>
      <w:r w:rsidR="004946DE">
        <w:t>mit den jeweils höchsten Ionisi</w:t>
      </w:r>
      <w:r w:rsidR="004946DE">
        <w:t>e</w:t>
      </w:r>
      <w:r w:rsidR="004946DE">
        <w:t xml:space="preserve">rungsenergien </w:t>
      </w:r>
      <w:r w:rsidR="00EF7649">
        <w:t xml:space="preserve">von Natrium- bis zum Phosphoratom. </w:t>
      </w:r>
      <w:r>
        <w:t xml:space="preserve"> </w:t>
      </w:r>
    </w:p>
    <w:p w:rsidR="00DC276C" w:rsidRDefault="005B3C1E" w:rsidP="00193A08">
      <w:pPr>
        <w:pStyle w:val="Listenabsatz"/>
        <w:numPr>
          <w:ilvl w:val="0"/>
          <w:numId w:val="21"/>
        </w:numPr>
      </w:pPr>
      <w:r>
        <w:t>Stelle begründet eine Hypothese auf, wie sich die Größe der Atome von Natrium bis Pho</w:t>
      </w:r>
      <w:r>
        <w:t>s</w:t>
      </w:r>
      <w:r>
        <w:t xml:space="preserve">phor ändern wird. </w:t>
      </w:r>
      <w:r w:rsidR="00DC276C">
        <w:t xml:space="preserve"> </w:t>
      </w:r>
    </w:p>
    <w:p w:rsidR="004067F8" w:rsidRDefault="004067F8" w:rsidP="00193A08">
      <w:pPr>
        <w:pStyle w:val="Listenabsatz"/>
        <w:numPr>
          <w:ilvl w:val="0"/>
          <w:numId w:val="21"/>
        </w:numPr>
      </w:pPr>
      <w:r>
        <w:t>Erläutere, welche Vermutung über die Elektronen naheliegt, für die nur eine sehr geringe I</w:t>
      </w:r>
      <w:r>
        <w:t>o</w:t>
      </w:r>
      <w:r>
        <w:t xml:space="preserve">nisierungsenergie aufgewendet werden muss. </w:t>
      </w:r>
    </w:p>
    <w:p w:rsidR="004946DE" w:rsidRDefault="004946DE" w:rsidP="00193A08">
      <w:pPr>
        <w:pStyle w:val="Listenabsatz"/>
        <w:numPr>
          <w:ilvl w:val="0"/>
          <w:numId w:val="21"/>
        </w:numPr>
      </w:pPr>
      <w:r>
        <w:t xml:space="preserve">Erläutere, warum gerade die Elektronen mit sehr geringer Ionisierungsenergie für chemische Reaktionen wichtig sind. </w:t>
      </w:r>
    </w:p>
    <w:p w:rsidR="005B3C1E" w:rsidRDefault="005B3C1E" w:rsidP="005B3C1E">
      <w:pPr>
        <w:pStyle w:val="Listenabsatz"/>
      </w:pPr>
    </w:p>
    <w:p w:rsidR="00DC276C" w:rsidRDefault="00DC276C" w:rsidP="00DC276C">
      <w:pPr>
        <w:pStyle w:val="Listenabsatz"/>
      </w:pPr>
    </w:p>
    <w:p w:rsidR="00744372" w:rsidRDefault="00744372" w:rsidP="008A720F">
      <w:pPr>
        <w:pStyle w:val="Listenabsatz"/>
        <w:ind w:left="360"/>
      </w:pPr>
    </w:p>
    <w:p w:rsidR="009D1D5F" w:rsidRDefault="009D1D5F" w:rsidP="008A720F">
      <w:pPr>
        <w:pStyle w:val="Listenabsatz"/>
        <w:ind w:left="360"/>
        <w:rPr>
          <w:noProof/>
          <w:lang w:eastAsia="de-DE"/>
        </w:rPr>
      </w:pPr>
    </w:p>
    <w:p w:rsidR="009D1D5F" w:rsidRDefault="009D1D5F" w:rsidP="008A720F">
      <w:pPr>
        <w:pStyle w:val="Listenabsatz"/>
        <w:ind w:left="360"/>
        <w:rPr>
          <w:noProof/>
          <w:lang w:eastAsia="de-DE"/>
        </w:rPr>
      </w:pPr>
    </w:p>
    <w:p w:rsidR="009D1D5F" w:rsidRDefault="009D1D5F" w:rsidP="008A720F">
      <w:pPr>
        <w:pStyle w:val="Listenabsatz"/>
        <w:ind w:left="360"/>
        <w:rPr>
          <w:noProof/>
          <w:lang w:eastAsia="de-DE"/>
        </w:rPr>
      </w:pPr>
    </w:p>
    <w:p w:rsidR="009D1D5F" w:rsidRDefault="009D1D5F" w:rsidP="008A720F">
      <w:pPr>
        <w:pStyle w:val="Listenabsatz"/>
        <w:ind w:left="360"/>
        <w:rPr>
          <w:noProof/>
          <w:lang w:eastAsia="de-DE"/>
        </w:rPr>
      </w:pPr>
    </w:p>
    <w:p w:rsidR="009D1D5F" w:rsidRDefault="009D1D5F" w:rsidP="008A720F">
      <w:pPr>
        <w:pStyle w:val="Listenabsatz"/>
        <w:ind w:left="360"/>
        <w:rPr>
          <w:noProof/>
          <w:lang w:eastAsia="de-DE"/>
        </w:rPr>
      </w:pPr>
    </w:p>
    <w:p w:rsidR="001B1325" w:rsidRDefault="001B1325" w:rsidP="004F1FD3">
      <w:pPr>
        <w:ind w:left="360"/>
      </w:pPr>
    </w:p>
    <w:p w:rsidR="005B3C1E" w:rsidRDefault="005B3C1E" w:rsidP="005B3C1E">
      <w:pPr>
        <w:pStyle w:val="berschrift2"/>
        <w:spacing w:before="0" w:line="240" w:lineRule="auto"/>
      </w:pPr>
      <w:r>
        <w:lastRenderedPageBreak/>
        <w:t xml:space="preserve">Arbeitsblatt  – Größe der Atome </w:t>
      </w:r>
      <w:r>
        <w:t>- Lösungen</w:t>
      </w:r>
    </w:p>
    <w:p w:rsidR="005B3C1E" w:rsidRDefault="005B3C1E" w:rsidP="00B02661">
      <w:pPr>
        <w:pStyle w:val="Listenabsatz"/>
      </w:pPr>
    </w:p>
    <w:p w:rsidR="005B3C1E" w:rsidRPr="005B3C1E" w:rsidRDefault="005B3C1E" w:rsidP="005B3C1E">
      <w:pPr>
        <w:pStyle w:val="Listenabsatz"/>
        <w:tabs>
          <w:tab w:val="left" w:pos="709"/>
        </w:tabs>
        <w:ind w:hanging="720"/>
        <w:rPr>
          <w:i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04F0AA6" wp14:editId="63585759">
            <wp:simplePos x="0" y="0"/>
            <wp:positionH relativeFrom="column">
              <wp:posOffset>133350</wp:posOffset>
            </wp:positionH>
            <wp:positionV relativeFrom="paragraph">
              <wp:posOffset>427355</wp:posOffset>
            </wp:positionV>
            <wp:extent cx="5549900" cy="3728720"/>
            <wp:effectExtent l="0" t="0" r="12700" b="24130"/>
            <wp:wrapTopAndBottom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C1E">
        <w:rPr>
          <w:i/>
        </w:rPr>
        <w:t xml:space="preserve">Zu 3) </w:t>
      </w:r>
      <w:r w:rsidRPr="005B3C1E">
        <w:rPr>
          <w:i/>
        </w:rPr>
        <w:tab/>
      </w:r>
      <w:r w:rsidRPr="005B3C1E">
        <w:rPr>
          <w:i/>
        </w:rPr>
        <w:t>Stelle begründet eine Hypothese auf, wie sich die Größe der Atome von Natrium bis Pho</w:t>
      </w:r>
      <w:r w:rsidRPr="005B3C1E">
        <w:rPr>
          <w:i/>
        </w:rPr>
        <w:t>s</w:t>
      </w:r>
      <w:r w:rsidRPr="005B3C1E">
        <w:rPr>
          <w:i/>
        </w:rPr>
        <w:t xml:space="preserve">phor ändern wird.  </w:t>
      </w:r>
    </w:p>
    <w:p w:rsidR="005B3C1E" w:rsidRDefault="005B3C1E" w:rsidP="00B02661">
      <w:pPr>
        <w:pStyle w:val="Listenabsatz"/>
      </w:pPr>
      <w:r>
        <w:t xml:space="preserve">Datenquelle: </w:t>
      </w:r>
      <w:hyperlink r:id="rId11" w:history="1">
        <w:r w:rsidRPr="00590BFF">
          <w:rPr>
            <w:rStyle w:val="Hyperlink"/>
          </w:rPr>
          <w:t>http://www.biologie-schule.de/atomradius.php</w:t>
        </w:r>
      </w:hyperlink>
      <w:r>
        <w:t xml:space="preserve"> vom 1.3.2017</w:t>
      </w:r>
    </w:p>
    <w:p w:rsidR="005B3C1E" w:rsidRDefault="005B3C1E" w:rsidP="00B02661">
      <w:pPr>
        <w:pStyle w:val="Listenabsatz"/>
      </w:pPr>
    </w:p>
    <w:p w:rsidR="004067F8" w:rsidRDefault="004067F8" w:rsidP="004067F8">
      <w:pPr>
        <w:pStyle w:val="Listenabsatz"/>
        <w:tabs>
          <w:tab w:val="left" w:pos="709"/>
        </w:tabs>
        <w:ind w:hanging="720"/>
        <w:rPr>
          <w:i/>
        </w:rPr>
      </w:pPr>
      <w:r>
        <w:rPr>
          <w:i/>
        </w:rPr>
        <w:t xml:space="preserve">Zu 4) </w:t>
      </w:r>
      <w:r>
        <w:rPr>
          <w:i/>
        </w:rPr>
        <w:tab/>
      </w:r>
      <w:r w:rsidRPr="004067F8">
        <w:rPr>
          <w:i/>
        </w:rPr>
        <w:t>Erläutere, welche Vermutung über die Elektronen naheliegt, für die nur eine sehr geringe Ion</w:t>
      </w:r>
      <w:r w:rsidRPr="004067F8">
        <w:rPr>
          <w:i/>
        </w:rPr>
        <w:t>i</w:t>
      </w:r>
      <w:r w:rsidRPr="004067F8">
        <w:rPr>
          <w:i/>
        </w:rPr>
        <w:t xml:space="preserve">sierungsenergie aufgewendet werden muss. </w:t>
      </w:r>
    </w:p>
    <w:p w:rsidR="004067F8" w:rsidRPr="004067F8" w:rsidRDefault="004067F8" w:rsidP="004067F8">
      <w:pPr>
        <w:pStyle w:val="Listenabsatz"/>
        <w:tabs>
          <w:tab w:val="left" w:pos="709"/>
        </w:tabs>
        <w:ind w:hanging="720"/>
      </w:pPr>
      <w:r>
        <w:tab/>
        <w:t>Der Abstand dieser Elektronen zum jeweiligen Kern muss sehr groß sein. Daher spricht man auch von „äußeren Elektronen“</w:t>
      </w:r>
      <w:r w:rsidR="004946DE">
        <w:t xml:space="preserve">. </w:t>
      </w:r>
    </w:p>
    <w:p w:rsidR="004067F8" w:rsidRPr="004946DE" w:rsidRDefault="004067F8" w:rsidP="004946DE">
      <w:pPr>
        <w:pStyle w:val="Listenabsatz"/>
        <w:tabs>
          <w:tab w:val="left" w:pos="709"/>
        </w:tabs>
        <w:ind w:hanging="720"/>
        <w:rPr>
          <w:i/>
        </w:rPr>
      </w:pPr>
    </w:p>
    <w:p w:rsidR="004946DE" w:rsidRPr="004946DE" w:rsidRDefault="004946DE" w:rsidP="004946DE">
      <w:pPr>
        <w:pStyle w:val="Listenabsatz"/>
        <w:tabs>
          <w:tab w:val="left" w:pos="709"/>
        </w:tabs>
        <w:ind w:hanging="720"/>
        <w:rPr>
          <w:i/>
        </w:rPr>
      </w:pPr>
      <w:r>
        <w:rPr>
          <w:i/>
        </w:rPr>
        <w:t>Zu 5)</w:t>
      </w:r>
      <w:r>
        <w:rPr>
          <w:i/>
        </w:rPr>
        <w:tab/>
      </w:r>
      <w:r w:rsidRPr="004946DE">
        <w:rPr>
          <w:i/>
        </w:rPr>
        <w:t>Erläutere, warum gerade die Elektronen mit sehr geringer Ionisierungsenergie für chemische R</w:t>
      </w:r>
      <w:r w:rsidRPr="004946DE">
        <w:rPr>
          <w:i/>
        </w:rPr>
        <w:t>e</w:t>
      </w:r>
      <w:r w:rsidRPr="004946DE">
        <w:rPr>
          <w:i/>
        </w:rPr>
        <w:t xml:space="preserve">aktionen wichtig sind. </w:t>
      </w:r>
    </w:p>
    <w:p w:rsidR="004946DE" w:rsidRDefault="004946DE" w:rsidP="00B02661">
      <w:pPr>
        <w:pStyle w:val="Listenabsatz"/>
      </w:pPr>
      <w:r>
        <w:t>Diese Elektronen lassen sich leicht vom Kern abspalten und können auf andere Atome übe</w:t>
      </w:r>
      <w:r>
        <w:t>r</w:t>
      </w:r>
      <w:r>
        <w:t>gehen. Je kleiner die Ionisierungsenergie ist, desto größer wird deren chemische Reaktivität.</w:t>
      </w:r>
    </w:p>
    <w:sectPr w:rsidR="004946DE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A7" w:rsidRDefault="002D75A7" w:rsidP="00726245">
      <w:pPr>
        <w:spacing w:after="0" w:line="240" w:lineRule="auto"/>
      </w:pPr>
      <w:r>
        <w:separator/>
      </w:r>
    </w:p>
  </w:endnote>
  <w:endnote w:type="continuationSeparator" w:id="0">
    <w:p w:rsidR="002D75A7" w:rsidRDefault="002D75A7" w:rsidP="0072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5835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6245" w:rsidRDefault="00150428" w:rsidP="00003F70">
            <w:pPr>
              <w:pStyle w:val="Fuzeile"/>
              <w:jc w:val="center"/>
            </w:pPr>
            <w:r>
              <w:t xml:space="preserve">Arbeitsblatt  – </w:t>
            </w:r>
            <w:r w:rsidR="00EF7649">
              <w:t>Größe der Atome</w:t>
            </w:r>
            <w:r w:rsidR="003263F9">
              <w:t xml:space="preserve"> </w:t>
            </w:r>
            <w:r w:rsidR="00A23F03">
              <w:tab/>
            </w:r>
            <w:r>
              <w:tab/>
            </w:r>
            <w:r w:rsidR="00726245">
              <w:t xml:space="preserve">Seite </w:t>
            </w:r>
            <w:r w:rsidR="00726245">
              <w:rPr>
                <w:b/>
                <w:bCs/>
                <w:sz w:val="24"/>
                <w:szCs w:val="24"/>
              </w:rPr>
              <w:fldChar w:fldCharType="begin"/>
            </w:r>
            <w:r w:rsidR="00726245">
              <w:rPr>
                <w:b/>
                <w:bCs/>
              </w:rPr>
              <w:instrText>PAGE</w:instrText>
            </w:r>
            <w:r w:rsidR="00726245">
              <w:rPr>
                <w:b/>
                <w:bCs/>
                <w:sz w:val="24"/>
                <w:szCs w:val="24"/>
              </w:rPr>
              <w:fldChar w:fldCharType="separate"/>
            </w:r>
            <w:r w:rsidR="00EF6869">
              <w:rPr>
                <w:b/>
                <w:bCs/>
                <w:noProof/>
              </w:rPr>
              <w:t>1</w:t>
            </w:r>
            <w:r w:rsidR="00726245">
              <w:rPr>
                <w:b/>
                <w:bCs/>
                <w:sz w:val="24"/>
                <w:szCs w:val="24"/>
              </w:rPr>
              <w:fldChar w:fldCharType="end"/>
            </w:r>
            <w:r w:rsidR="00726245">
              <w:t xml:space="preserve"> von </w:t>
            </w:r>
            <w:r w:rsidR="00726245">
              <w:rPr>
                <w:b/>
                <w:bCs/>
                <w:sz w:val="24"/>
                <w:szCs w:val="24"/>
              </w:rPr>
              <w:fldChar w:fldCharType="begin"/>
            </w:r>
            <w:r w:rsidR="00726245">
              <w:rPr>
                <w:b/>
                <w:bCs/>
              </w:rPr>
              <w:instrText>NUMPAGES</w:instrText>
            </w:r>
            <w:r w:rsidR="00726245">
              <w:rPr>
                <w:b/>
                <w:bCs/>
                <w:sz w:val="24"/>
                <w:szCs w:val="24"/>
              </w:rPr>
              <w:fldChar w:fldCharType="separate"/>
            </w:r>
            <w:r w:rsidR="00EF6869">
              <w:rPr>
                <w:b/>
                <w:bCs/>
                <w:noProof/>
              </w:rPr>
              <w:t>3</w:t>
            </w:r>
            <w:r w:rsidR="0072624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6245" w:rsidRDefault="007262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A7" w:rsidRDefault="002D75A7" w:rsidP="00726245">
      <w:pPr>
        <w:spacing w:after="0" w:line="240" w:lineRule="auto"/>
      </w:pPr>
      <w:r>
        <w:separator/>
      </w:r>
    </w:p>
  </w:footnote>
  <w:footnote w:type="continuationSeparator" w:id="0">
    <w:p w:rsidR="002D75A7" w:rsidRDefault="002D75A7" w:rsidP="00726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008"/>
    <w:multiLevelType w:val="hybridMultilevel"/>
    <w:tmpl w:val="59EC4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2F39"/>
    <w:multiLevelType w:val="hybridMultilevel"/>
    <w:tmpl w:val="83F4ACBC"/>
    <w:lvl w:ilvl="0" w:tplc="4F783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110A3"/>
    <w:multiLevelType w:val="hybridMultilevel"/>
    <w:tmpl w:val="FD78AE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C1AF0"/>
    <w:multiLevelType w:val="hybridMultilevel"/>
    <w:tmpl w:val="336AB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C3E7B"/>
    <w:multiLevelType w:val="hybridMultilevel"/>
    <w:tmpl w:val="E7FAE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D2C60"/>
    <w:multiLevelType w:val="hybridMultilevel"/>
    <w:tmpl w:val="7E6440F6"/>
    <w:lvl w:ilvl="0" w:tplc="04070017">
      <w:start w:val="1"/>
      <w:numFmt w:val="lowerLetter"/>
      <w:lvlText w:val="%1)"/>
      <w:lvlJc w:val="left"/>
      <w:pPr>
        <w:ind w:left="1146" w:hanging="360"/>
      </w:p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9B20F3"/>
    <w:multiLevelType w:val="hybridMultilevel"/>
    <w:tmpl w:val="6986CA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B5E3B"/>
    <w:multiLevelType w:val="hybridMultilevel"/>
    <w:tmpl w:val="7E6440F6"/>
    <w:lvl w:ilvl="0" w:tplc="04070017">
      <w:start w:val="1"/>
      <w:numFmt w:val="lowerLetter"/>
      <w:lvlText w:val="%1)"/>
      <w:lvlJc w:val="left"/>
      <w:pPr>
        <w:ind w:left="1146" w:hanging="360"/>
      </w:p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D0C56A0"/>
    <w:multiLevelType w:val="hybridMultilevel"/>
    <w:tmpl w:val="A1D601E8"/>
    <w:lvl w:ilvl="0" w:tplc="2FE6F3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638FB"/>
    <w:multiLevelType w:val="hybridMultilevel"/>
    <w:tmpl w:val="53AA0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F54AE"/>
    <w:multiLevelType w:val="hybridMultilevel"/>
    <w:tmpl w:val="68422D94"/>
    <w:lvl w:ilvl="0" w:tplc="009EE8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C59A8"/>
    <w:multiLevelType w:val="hybridMultilevel"/>
    <w:tmpl w:val="8FE6F0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53510"/>
    <w:multiLevelType w:val="hybridMultilevel"/>
    <w:tmpl w:val="6986CA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961A5"/>
    <w:multiLevelType w:val="hybridMultilevel"/>
    <w:tmpl w:val="0A441BFA"/>
    <w:lvl w:ilvl="0" w:tplc="2FE6F3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431CF"/>
    <w:multiLevelType w:val="hybridMultilevel"/>
    <w:tmpl w:val="E7FAE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03C27"/>
    <w:multiLevelType w:val="hybridMultilevel"/>
    <w:tmpl w:val="E7FAE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93560"/>
    <w:multiLevelType w:val="hybridMultilevel"/>
    <w:tmpl w:val="A1D601E8"/>
    <w:lvl w:ilvl="0" w:tplc="2FE6F3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95510"/>
    <w:multiLevelType w:val="hybridMultilevel"/>
    <w:tmpl w:val="A1D601E8"/>
    <w:lvl w:ilvl="0" w:tplc="2FE6F3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85B1E"/>
    <w:multiLevelType w:val="hybridMultilevel"/>
    <w:tmpl w:val="22125F0A"/>
    <w:lvl w:ilvl="0" w:tplc="0407000F">
      <w:start w:val="1"/>
      <w:numFmt w:val="decimal"/>
      <w:lvlText w:val="%1."/>
      <w:lvlJc w:val="left"/>
      <w:pPr>
        <w:ind w:left="1145" w:hanging="360"/>
      </w:p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55E16F43"/>
    <w:multiLevelType w:val="hybridMultilevel"/>
    <w:tmpl w:val="42E49734"/>
    <w:lvl w:ilvl="0" w:tplc="4872CE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45398"/>
    <w:multiLevelType w:val="hybridMultilevel"/>
    <w:tmpl w:val="72383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914EF"/>
    <w:multiLevelType w:val="hybridMultilevel"/>
    <w:tmpl w:val="7428C2D0"/>
    <w:lvl w:ilvl="0" w:tplc="5120A67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97815"/>
    <w:multiLevelType w:val="hybridMultilevel"/>
    <w:tmpl w:val="EBBAF3EE"/>
    <w:lvl w:ilvl="0" w:tplc="0407000F">
      <w:start w:val="1"/>
      <w:numFmt w:val="decimal"/>
      <w:lvlText w:val="%1.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2357" w:hanging="360"/>
      </w:pPr>
    </w:lvl>
    <w:lvl w:ilvl="2" w:tplc="0407001B" w:tentative="1">
      <w:start w:val="1"/>
      <w:numFmt w:val="lowerRoman"/>
      <w:lvlText w:val="%3."/>
      <w:lvlJc w:val="right"/>
      <w:pPr>
        <w:ind w:left="3077" w:hanging="180"/>
      </w:pPr>
    </w:lvl>
    <w:lvl w:ilvl="3" w:tplc="0407000F" w:tentative="1">
      <w:start w:val="1"/>
      <w:numFmt w:val="decimal"/>
      <w:lvlText w:val="%4."/>
      <w:lvlJc w:val="left"/>
      <w:pPr>
        <w:ind w:left="3797" w:hanging="360"/>
      </w:pPr>
    </w:lvl>
    <w:lvl w:ilvl="4" w:tplc="04070019" w:tentative="1">
      <w:start w:val="1"/>
      <w:numFmt w:val="lowerLetter"/>
      <w:lvlText w:val="%5."/>
      <w:lvlJc w:val="left"/>
      <w:pPr>
        <w:ind w:left="4517" w:hanging="360"/>
      </w:pPr>
    </w:lvl>
    <w:lvl w:ilvl="5" w:tplc="0407001B" w:tentative="1">
      <w:start w:val="1"/>
      <w:numFmt w:val="lowerRoman"/>
      <w:lvlText w:val="%6."/>
      <w:lvlJc w:val="right"/>
      <w:pPr>
        <w:ind w:left="5237" w:hanging="180"/>
      </w:pPr>
    </w:lvl>
    <w:lvl w:ilvl="6" w:tplc="0407000F" w:tentative="1">
      <w:start w:val="1"/>
      <w:numFmt w:val="decimal"/>
      <w:lvlText w:val="%7."/>
      <w:lvlJc w:val="left"/>
      <w:pPr>
        <w:ind w:left="5957" w:hanging="360"/>
      </w:pPr>
    </w:lvl>
    <w:lvl w:ilvl="7" w:tplc="04070019" w:tentative="1">
      <w:start w:val="1"/>
      <w:numFmt w:val="lowerLetter"/>
      <w:lvlText w:val="%8."/>
      <w:lvlJc w:val="left"/>
      <w:pPr>
        <w:ind w:left="6677" w:hanging="360"/>
      </w:pPr>
    </w:lvl>
    <w:lvl w:ilvl="8" w:tplc="040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5F6E5981"/>
    <w:multiLevelType w:val="hybridMultilevel"/>
    <w:tmpl w:val="C2D4D5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947A7"/>
    <w:multiLevelType w:val="hybridMultilevel"/>
    <w:tmpl w:val="33A46A24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CC6282C"/>
    <w:multiLevelType w:val="hybridMultilevel"/>
    <w:tmpl w:val="68422D94"/>
    <w:lvl w:ilvl="0" w:tplc="009EE8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47097"/>
    <w:multiLevelType w:val="hybridMultilevel"/>
    <w:tmpl w:val="63F29068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6F7363C"/>
    <w:multiLevelType w:val="hybridMultilevel"/>
    <w:tmpl w:val="FF7AAE42"/>
    <w:lvl w:ilvl="0" w:tplc="2AF68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26"/>
  </w:num>
  <w:num w:numId="4">
    <w:abstractNumId w:val="6"/>
  </w:num>
  <w:num w:numId="5">
    <w:abstractNumId w:val="3"/>
  </w:num>
  <w:num w:numId="6">
    <w:abstractNumId w:val="12"/>
  </w:num>
  <w:num w:numId="7">
    <w:abstractNumId w:val="0"/>
  </w:num>
  <w:num w:numId="8">
    <w:abstractNumId w:val="23"/>
  </w:num>
  <w:num w:numId="9">
    <w:abstractNumId w:val="15"/>
  </w:num>
  <w:num w:numId="10">
    <w:abstractNumId w:val="9"/>
  </w:num>
  <w:num w:numId="11">
    <w:abstractNumId w:val="4"/>
  </w:num>
  <w:num w:numId="12">
    <w:abstractNumId w:val="2"/>
  </w:num>
  <w:num w:numId="13">
    <w:abstractNumId w:val="7"/>
  </w:num>
  <w:num w:numId="14">
    <w:abstractNumId w:val="5"/>
  </w:num>
  <w:num w:numId="15">
    <w:abstractNumId w:val="24"/>
  </w:num>
  <w:num w:numId="16">
    <w:abstractNumId w:val="18"/>
  </w:num>
  <w:num w:numId="17">
    <w:abstractNumId w:val="22"/>
  </w:num>
  <w:num w:numId="18">
    <w:abstractNumId w:val="11"/>
  </w:num>
  <w:num w:numId="19">
    <w:abstractNumId w:val="20"/>
  </w:num>
  <w:num w:numId="20">
    <w:abstractNumId w:val="14"/>
  </w:num>
  <w:num w:numId="21">
    <w:abstractNumId w:val="8"/>
  </w:num>
  <w:num w:numId="22">
    <w:abstractNumId w:val="10"/>
  </w:num>
  <w:num w:numId="23">
    <w:abstractNumId w:val="25"/>
  </w:num>
  <w:num w:numId="24">
    <w:abstractNumId w:val="19"/>
  </w:num>
  <w:num w:numId="25">
    <w:abstractNumId w:val="13"/>
  </w:num>
  <w:num w:numId="26">
    <w:abstractNumId w:val="21"/>
  </w:num>
  <w:num w:numId="27">
    <w:abstractNumId w:val="1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11"/>
    <w:rsid w:val="00003F70"/>
    <w:rsid w:val="00013038"/>
    <w:rsid w:val="0002093D"/>
    <w:rsid w:val="00033832"/>
    <w:rsid w:val="0003720F"/>
    <w:rsid w:val="0005170E"/>
    <w:rsid w:val="00071B5E"/>
    <w:rsid w:val="00073202"/>
    <w:rsid w:val="00073905"/>
    <w:rsid w:val="00077A51"/>
    <w:rsid w:val="000A1D02"/>
    <w:rsid w:val="000C6553"/>
    <w:rsid w:val="000D56EA"/>
    <w:rsid w:val="000E0E88"/>
    <w:rsid w:val="000E4D99"/>
    <w:rsid w:val="000F1E79"/>
    <w:rsid w:val="000F3BAE"/>
    <w:rsid w:val="001018AA"/>
    <w:rsid w:val="001031AE"/>
    <w:rsid w:val="00127A02"/>
    <w:rsid w:val="0013260F"/>
    <w:rsid w:val="00150428"/>
    <w:rsid w:val="001555BC"/>
    <w:rsid w:val="00193A08"/>
    <w:rsid w:val="001B1325"/>
    <w:rsid w:val="001C2C5D"/>
    <w:rsid w:val="001E2C02"/>
    <w:rsid w:val="001E58E7"/>
    <w:rsid w:val="001F2B5E"/>
    <w:rsid w:val="001F34EE"/>
    <w:rsid w:val="002225D5"/>
    <w:rsid w:val="00275E8A"/>
    <w:rsid w:val="00287A0A"/>
    <w:rsid w:val="002967DA"/>
    <w:rsid w:val="002A6CD1"/>
    <w:rsid w:val="002D1305"/>
    <w:rsid w:val="002D3E65"/>
    <w:rsid w:val="002D6CF0"/>
    <w:rsid w:val="002D75A7"/>
    <w:rsid w:val="002D7C49"/>
    <w:rsid w:val="002F5C1B"/>
    <w:rsid w:val="0030418A"/>
    <w:rsid w:val="00324ECD"/>
    <w:rsid w:val="003263F9"/>
    <w:rsid w:val="00326A94"/>
    <w:rsid w:val="003433D3"/>
    <w:rsid w:val="00344649"/>
    <w:rsid w:val="0034788C"/>
    <w:rsid w:val="003739E3"/>
    <w:rsid w:val="003C3C87"/>
    <w:rsid w:val="003F2C8B"/>
    <w:rsid w:val="004067F8"/>
    <w:rsid w:val="00424A8C"/>
    <w:rsid w:val="0044221F"/>
    <w:rsid w:val="00451E9B"/>
    <w:rsid w:val="0045224F"/>
    <w:rsid w:val="0045594B"/>
    <w:rsid w:val="00463042"/>
    <w:rsid w:val="004707D9"/>
    <w:rsid w:val="004946DE"/>
    <w:rsid w:val="004C5522"/>
    <w:rsid w:val="004D1183"/>
    <w:rsid w:val="004F1FD3"/>
    <w:rsid w:val="00501A3F"/>
    <w:rsid w:val="00501C9A"/>
    <w:rsid w:val="0056791B"/>
    <w:rsid w:val="0058234C"/>
    <w:rsid w:val="00583E9C"/>
    <w:rsid w:val="00585212"/>
    <w:rsid w:val="005A2BA9"/>
    <w:rsid w:val="005B1772"/>
    <w:rsid w:val="005B3C1E"/>
    <w:rsid w:val="005C13FD"/>
    <w:rsid w:val="005C31E1"/>
    <w:rsid w:val="005C5D51"/>
    <w:rsid w:val="005D1B44"/>
    <w:rsid w:val="005E2351"/>
    <w:rsid w:val="005F520A"/>
    <w:rsid w:val="006839B5"/>
    <w:rsid w:val="0068733D"/>
    <w:rsid w:val="00691DD6"/>
    <w:rsid w:val="006A0772"/>
    <w:rsid w:val="006C0703"/>
    <w:rsid w:val="006C521A"/>
    <w:rsid w:val="006E42D1"/>
    <w:rsid w:val="0070475E"/>
    <w:rsid w:val="00706F1C"/>
    <w:rsid w:val="00707E11"/>
    <w:rsid w:val="00726245"/>
    <w:rsid w:val="00744372"/>
    <w:rsid w:val="00750E1A"/>
    <w:rsid w:val="00755CB5"/>
    <w:rsid w:val="007912A4"/>
    <w:rsid w:val="007A37F3"/>
    <w:rsid w:val="007A4A36"/>
    <w:rsid w:val="007A73BE"/>
    <w:rsid w:val="007B680A"/>
    <w:rsid w:val="007C2E6D"/>
    <w:rsid w:val="007E1024"/>
    <w:rsid w:val="0081168F"/>
    <w:rsid w:val="0081758F"/>
    <w:rsid w:val="00822375"/>
    <w:rsid w:val="00836180"/>
    <w:rsid w:val="0086024A"/>
    <w:rsid w:val="00867CF1"/>
    <w:rsid w:val="008A720F"/>
    <w:rsid w:val="008E33E4"/>
    <w:rsid w:val="009152BB"/>
    <w:rsid w:val="009218A6"/>
    <w:rsid w:val="00926EAD"/>
    <w:rsid w:val="00926FF6"/>
    <w:rsid w:val="009279BE"/>
    <w:rsid w:val="009307F9"/>
    <w:rsid w:val="0095589A"/>
    <w:rsid w:val="00955A3F"/>
    <w:rsid w:val="00957DBE"/>
    <w:rsid w:val="009A1437"/>
    <w:rsid w:val="009C4ABF"/>
    <w:rsid w:val="009D1D5F"/>
    <w:rsid w:val="009D7246"/>
    <w:rsid w:val="009E4C27"/>
    <w:rsid w:val="009F0BBB"/>
    <w:rsid w:val="009F2054"/>
    <w:rsid w:val="00A23F03"/>
    <w:rsid w:val="00A25692"/>
    <w:rsid w:val="00A45E41"/>
    <w:rsid w:val="00A5104A"/>
    <w:rsid w:val="00A85B74"/>
    <w:rsid w:val="00A97484"/>
    <w:rsid w:val="00AB4CDF"/>
    <w:rsid w:val="00AC42C0"/>
    <w:rsid w:val="00AC4C7C"/>
    <w:rsid w:val="00AD222F"/>
    <w:rsid w:val="00AE00B3"/>
    <w:rsid w:val="00AF4865"/>
    <w:rsid w:val="00AF52C2"/>
    <w:rsid w:val="00B01624"/>
    <w:rsid w:val="00B02661"/>
    <w:rsid w:val="00B11EE5"/>
    <w:rsid w:val="00B175ED"/>
    <w:rsid w:val="00B22571"/>
    <w:rsid w:val="00B379FC"/>
    <w:rsid w:val="00B42897"/>
    <w:rsid w:val="00B619D7"/>
    <w:rsid w:val="00B656A5"/>
    <w:rsid w:val="00B714C2"/>
    <w:rsid w:val="00B74A61"/>
    <w:rsid w:val="00B81FFE"/>
    <w:rsid w:val="00B85B3D"/>
    <w:rsid w:val="00B925CE"/>
    <w:rsid w:val="00BB4386"/>
    <w:rsid w:val="00BC307E"/>
    <w:rsid w:val="00BF1D7B"/>
    <w:rsid w:val="00BF7E98"/>
    <w:rsid w:val="00C00700"/>
    <w:rsid w:val="00C4090C"/>
    <w:rsid w:val="00C438CD"/>
    <w:rsid w:val="00C43C0D"/>
    <w:rsid w:val="00C81955"/>
    <w:rsid w:val="00C83D10"/>
    <w:rsid w:val="00CA0BD9"/>
    <w:rsid w:val="00CA6662"/>
    <w:rsid w:val="00CF0306"/>
    <w:rsid w:val="00D1520D"/>
    <w:rsid w:val="00D23AC9"/>
    <w:rsid w:val="00D33825"/>
    <w:rsid w:val="00D640B8"/>
    <w:rsid w:val="00D66336"/>
    <w:rsid w:val="00D872F5"/>
    <w:rsid w:val="00D957D0"/>
    <w:rsid w:val="00D96F28"/>
    <w:rsid w:val="00DA015E"/>
    <w:rsid w:val="00DA487F"/>
    <w:rsid w:val="00DB5AEF"/>
    <w:rsid w:val="00DC276C"/>
    <w:rsid w:val="00DC5BB7"/>
    <w:rsid w:val="00DD2F87"/>
    <w:rsid w:val="00DF1EC5"/>
    <w:rsid w:val="00DF4F0D"/>
    <w:rsid w:val="00DF5FE7"/>
    <w:rsid w:val="00E03F82"/>
    <w:rsid w:val="00E238BC"/>
    <w:rsid w:val="00E3540C"/>
    <w:rsid w:val="00E5603B"/>
    <w:rsid w:val="00E57D8A"/>
    <w:rsid w:val="00E6684B"/>
    <w:rsid w:val="00E6715F"/>
    <w:rsid w:val="00E82E12"/>
    <w:rsid w:val="00E92231"/>
    <w:rsid w:val="00E975AA"/>
    <w:rsid w:val="00EA62C8"/>
    <w:rsid w:val="00EA63E6"/>
    <w:rsid w:val="00EB261F"/>
    <w:rsid w:val="00EC3E3A"/>
    <w:rsid w:val="00EF6869"/>
    <w:rsid w:val="00EF7649"/>
    <w:rsid w:val="00F2205D"/>
    <w:rsid w:val="00F36CDA"/>
    <w:rsid w:val="00F41173"/>
    <w:rsid w:val="00F62936"/>
    <w:rsid w:val="00F90871"/>
    <w:rsid w:val="00FB158E"/>
    <w:rsid w:val="00FC137A"/>
    <w:rsid w:val="00FC5CDA"/>
    <w:rsid w:val="00FD0F58"/>
    <w:rsid w:val="00FE07AA"/>
    <w:rsid w:val="00FE38C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7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07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7E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E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6CF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6CF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45"/>
  </w:style>
  <w:style w:type="paragraph" w:styleId="Fuzeile">
    <w:name w:val="footer"/>
    <w:basedOn w:val="Standard"/>
    <w:link w:val="Fu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45"/>
  </w:style>
  <w:style w:type="character" w:styleId="Platzhaltertext">
    <w:name w:val="Placeholder Text"/>
    <w:basedOn w:val="Absatz-Standardschriftart"/>
    <w:uiPriority w:val="99"/>
    <w:semiHidden/>
    <w:rsid w:val="00003F70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F629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7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07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7E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E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6CF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6CF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45"/>
  </w:style>
  <w:style w:type="paragraph" w:styleId="Fuzeile">
    <w:name w:val="footer"/>
    <w:basedOn w:val="Standard"/>
    <w:link w:val="Fu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45"/>
  </w:style>
  <w:style w:type="character" w:styleId="Platzhaltertext">
    <w:name w:val="Placeholder Text"/>
    <w:basedOn w:val="Absatz-Standardschriftart"/>
    <w:uiPriority w:val="99"/>
    <w:semiHidden/>
    <w:rsid w:val="00003F70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F629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ologie-schule.de/atomradius.php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://www.periodensystem.info/elemente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L:\Fachberater\ZPG\ZPG_V\Arbeitsb&#246;gen%20f&#252;r%20moodle%20neu\2%20Atommodelle%20in%20Physik%20und%20Chemie\2.2%20Abl&#246;seenergie\Ionisierung_und_Atomradie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L:\Fachberater\ZPG\ZPG_V\Arbeitsb&#246;gen%20f&#252;r%20moodle%20neu\2%20Atommodelle%20in%20Physik%20und%20Chemie\2.2%20Abl&#246;seenergie\Ionisierung_und_Atomradie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2"/>
      <c:hPercent val="100"/>
      <c:rotY val="11"/>
      <c:depthPercent val="200"/>
      <c:rAngAx val="0"/>
      <c:perspective val="20"/>
    </c:view3D>
    <c:floor>
      <c:thickness val="0"/>
      <c:spPr>
        <a:solidFill>
          <a:schemeClr val="bg1">
            <a:lumMod val="95000"/>
            <a:alpha val="43000"/>
          </a:schemeClr>
        </a:solidFill>
        <a:scene3d>
          <a:camera prst="orthographicFront"/>
          <a:lightRig rig="threePt" dir="t"/>
        </a:scene3d>
        <a:sp3d>
          <a:bevelT w="38100"/>
          <a:contourClr>
            <a:srgbClr val="000000"/>
          </a:contourClr>
        </a:sp3d>
      </c:spPr>
    </c:floor>
    <c:sideWall>
      <c:thickness val="0"/>
      <c:spPr>
        <a:solidFill>
          <a:schemeClr val="bg1">
            <a:lumMod val="95000"/>
          </a:schemeClr>
        </a:solidFill>
      </c:spPr>
    </c:sideWall>
    <c:backWall>
      <c:thickness val="0"/>
      <c:spPr>
        <a:solidFill>
          <a:schemeClr val="bg1">
            <a:lumMod val="95000"/>
          </a:schemeClr>
        </a:solidFill>
      </c:spPr>
    </c:backWall>
    <c:plotArea>
      <c:layout>
        <c:manualLayout>
          <c:layoutTarget val="inner"/>
          <c:xMode val="edge"/>
          <c:yMode val="edge"/>
          <c:x val="0.15880480217750559"/>
          <c:y val="1.7088115504780427E-2"/>
          <c:w val="0.69421791026121737"/>
          <c:h val="0.90009198760660669"/>
        </c:manualLayout>
      </c:layout>
      <c:bar3DChart>
        <c:barDir val="col"/>
        <c:grouping val="standard"/>
        <c:varyColors val="0"/>
        <c:ser>
          <c:idx val="2"/>
          <c:order val="0"/>
          <c:tx>
            <c:strRef>
              <c:f>'Tabelle2 (2)'!$A$31</c:f>
              <c:strCache>
                <c:ptCount val="1"/>
                <c:pt idx="0">
                  <c:v>P (Z=15)</c:v>
                </c:pt>
              </c:strCache>
            </c:strRef>
          </c:tx>
          <c:spPr>
            <a:pattFill prst="dkHorz">
              <a:fgClr>
                <a:schemeClr val="tx1">
                  <a:lumMod val="50000"/>
                  <a:lumOff val="50000"/>
                </a:schemeClr>
              </a:fgClr>
              <a:bgClr>
                <a:schemeClr val="bg1"/>
              </a:bgClr>
            </a:pattFill>
          </c:spPr>
          <c:invertIfNegative val="0"/>
          <c:val>
            <c:numRef>
              <c:f>'Tabelle2 (2)'!$C$31:$Q$31</c:f>
              <c:numCache>
                <c:formatCode>0.00E+00</c:formatCode>
                <c:ptCount val="15"/>
                <c:pt idx="0">
                  <c:v>1.6623999999999999E-18</c:v>
                </c:pt>
                <c:pt idx="1">
                  <c:v>3.1279999999999998E-18</c:v>
                </c:pt>
                <c:pt idx="2">
                  <c:v>4.7872000000000002E-18</c:v>
                </c:pt>
                <c:pt idx="3">
                  <c:v>8.1487999999999993E-18</c:v>
                </c:pt>
                <c:pt idx="4">
                  <c:v>1.0313599999999999E-17</c:v>
                </c:pt>
                <c:pt idx="5">
                  <c:v>3.4964799999999997E-17</c:v>
                </c:pt>
                <c:pt idx="6">
                  <c:v>4.176E-17</c:v>
                </c:pt>
                <c:pt idx="7">
                  <c:v>4.9087999999999996E-17</c:v>
                </c:pt>
                <c:pt idx="8">
                  <c:v>5.8960000000000001E-17</c:v>
                </c:pt>
                <c:pt idx="9">
                  <c:v>6.7328000000000004E-17</c:v>
                </c:pt>
                <c:pt idx="10">
                  <c:v>7.6063999999999992E-17</c:v>
                </c:pt>
                <c:pt idx="11">
                  <c:v>8.8879999999999989E-17</c:v>
                </c:pt>
                <c:pt idx="12">
                  <c:v>9.7055999999999999E-17</c:v>
                </c:pt>
                <c:pt idx="13">
                  <c:v>4.4679999999999998E-16</c:v>
                </c:pt>
                <c:pt idx="14">
                  <c:v>4.8691199999999999E-16</c:v>
                </c:pt>
              </c:numCache>
            </c:numRef>
          </c:val>
        </c:ser>
        <c:ser>
          <c:idx val="1"/>
          <c:order val="1"/>
          <c:tx>
            <c:strRef>
              <c:f>'Tabelle2 (2)'!$A$29</c:f>
              <c:strCache>
                <c:ptCount val="1"/>
                <c:pt idx="0">
                  <c:v>Si (Z=14)</c:v>
                </c:pt>
              </c:strCache>
            </c:strRef>
          </c:tx>
          <c:spPr>
            <a:pattFill prst="lgGrid">
              <a:fgClr>
                <a:schemeClr val="tx1">
                  <a:lumMod val="75000"/>
                  <a:lumOff val="25000"/>
                </a:schemeClr>
              </a:fgClr>
              <a:bgClr>
                <a:schemeClr val="bg1"/>
              </a:bgClr>
            </a:pattFill>
          </c:spPr>
          <c:invertIfNegative val="0"/>
          <c:val>
            <c:numRef>
              <c:f>'Tabelle2 (2)'!$C$29:$Q$29</c:f>
              <c:numCache>
                <c:formatCode>0.00E+00</c:formatCode>
                <c:ptCount val="15"/>
                <c:pt idx="1">
                  <c:v>1.2959999999999999E-18</c:v>
                </c:pt>
                <c:pt idx="2">
                  <c:v>2.5919999999999998E-18</c:v>
                </c:pt>
                <c:pt idx="3">
                  <c:v>5.3119999999999999E-18</c:v>
                </c:pt>
                <c:pt idx="4">
                  <c:v>7.3279999999999998E-18</c:v>
                </c:pt>
                <c:pt idx="5">
                  <c:v>2.6448E-17</c:v>
                </c:pt>
                <c:pt idx="6">
                  <c:v>3.2527999999999998E-17</c:v>
                </c:pt>
                <c:pt idx="7">
                  <c:v>3.9103999999999998E-17</c:v>
                </c:pt>
                <c:pt idx="8">
                  <c:v>4.8079999999999997E-17</c:v>
                </c:pt>
                <c:pt idx="9">
                  <c:v>5.5696000000000003E-17</c:v>
                </c:pt>
                <c:pt idx="10">
                  <c:v>6.366399999999999E-17</c:v>
                </c:pt>
                <c:pt idx="11">
                  <c:v>7.5519999999999993E-17</c:v>
                </c:pt>
                <c:pt idx="12">
                  <c:v>8.303999999999999E-17</c:v>
                </c:pt>
                <c:pt idx="13">
                  <c:v>3.8663040000000001E-16</c:v>
                </c:pt>
                <c:pt idx="14">
                  <c:v>4.2395199999999995E-16</c:v>
                </c:pt>
              </c:numCache>
            </c:numRef>
          </c:val>
        </c:ser>
        <c:ser>
          <c:idx val="0"/>
          <c:order val="2"/>
          <c:tx>
            <c:strRef>
              <c:f>'Tabelle2 (2)'!$A$26</c:f>
              <c:strCache>
                <c:ptCount val="1"/>
                <c:pt idx="0">
                  <c:v>Al (Z=13)</c:v>
                </c:pt>
              </c:strCache>
            </c:strRef>
          </c:tx>
          <c:spPr>
            <a:pattFill prst="wdUpDiag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</c:spPr>
          <c:invertIfNegative val="0"/>
          <c:val>
            <c:numRef>
              <c:f>'Tabelle2 (2)'!$C$27:$Q$27</c:f>
              <c:numCache>
                <c:formatCode>General</c:formatCode>
                <c:ptCount val="15"/>
                <c:pt idx="2" formatCode="0.00E+00">
                  <c:v>9.599999999999999E-19</c:v>
                </c:pt>
                <c:pt idx="3" formatCode="0.00E+00">
                  <c:v>3.0080000000000001E-18</c:v>
                </c:pt>
                <c:pt idx="4" formatCode="0.00E+00">
                  <c:v>4.5439999999999999E-18</c:v>
                </c:pt>
                <c:pt idx="5" formatCode="0.00E+00">
                  <c:v>1.92E-17</c:v>
                </c:pt>
                <c:pt idx="6" formatCode="0.00E+00">
                  <c:v>2.4608E-17</c:v>
                </c:pt>
                <c:pt idx="7" formatCode="0.00E+00">
                  <c:v>3.0464000000000001E-17</c:v>
                </c:pt>
                <c:pt idx="8" formatCode="0.00E+00">
                  <c:v>3.8624E-17</c:v>
                </c:pt>
                <c:pt idx="9" formatCode="0.00E+00">
                  <c:v>4.5519999999999998E-17</c:v>
                </c:pt>
                <c:pt idx="10" formatCode="0.00E+00">
                  <c:v>5.3055999999999999E-17</c:v>
                </c:pt>
                <c:pt idx="11" formatCode="0.00E+00">
                  <c:v>6.3872E-17</c:v>
                </c:pt>
                <c:pt idx="12" formatCode="0.00E+00">
                  <c:v>7.0127999999999995E-17</c:v>
                </c:pt>
                <c:pt idx="13" formatCode="0.00E+00">
                  <c:v>3.3091199999999997E-16</c:v>
                </c:pt>
                <c:pt idx="14" formatCode="0.00E+00">
                  <c:v>3.65424E-16</c:v>
                </c:pt>
              </c:numCache>
            </c:numRef>
          </c:val>
        </c:ser>
        <c:ser>
          <c:idx val="3"/>
          <c:order val="3"/>
          <c:tx>
            <c:strRef>
              <c:f>'Tabelle2 (2)'!$A$24</c:f>
              <c:strCache>
                <c:ptCount val="1"/>
                <c:pt idx="0">
                  <c:v>Mg (Z=12)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numRef>
              <c:f>'Tabelle2 (2)'!$C$11:$Q$11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'Tabelle2 (2)'!$C$25:$Q$25</c:f>
              <c:numCache>
                <c:formatCode>General</c:formatCode>
                <c:ptCount val="15"/>
                <c:pt idx="3" formatCode="0.00E+00">
                  <c:v>1.2159999999999999E-18</c:v>
                </c:pt>
                <c:pt idx="4" formatCode="0.00E+00">
                  <c:v>2.3999999999999999E-18</c:v>
                </c:pt>
                <c:pt idx="5" formatCode="0.00E+00">
                  <c:v>1.2815999999999999E-17</c:v>
                </c:pt>
                <c:pt idx="6" formatCode="0.00E+00">
                  <c:v>1.7487999999999998E-17</c:v>
                </c:pt>
                <c:pt idx="7" formatCode="0.00E+00">
                  <c:v>2.2591999999999998E-17</c:v>
                </c:pt>
                <c:pt idx="8" formatCode="0.00E+00">
                  <c:v>2.9839999999999995E-17</c:v>
                </c:pt>
                <c:pt idx="9" formatCode="0.00E+00">
                  <c:v>3.5983999999999996E-17</c:v>
                </c:pt>
                <c:pt idx="10" formatCode="0.00E+00">
                  <c:v>4.2559999999999995E-17</c:v>
                </c:pt>
                <c:pt idx="11" formatCode="0.00E+00">
                  <c:v>5.2511999999999993E-17</c:v>
                </c:pt>
                <c:pt idx="12" formatCode="0.00E+00">
                  <c:v>5.8719999999999996E-17</c:v>
                </c:pt>
                <c:pt idx="13" formatCode="0.00E+00">
                  <c:v>2.7943999999999996E-16</c:v>
                </c:pt>
                <c:pt idx="14" formatCode="0.00E+00">
                  <c:v>3.1134400000000002E-16</c:v>
                </c:pt>
              </c:numCache>
            </c:numRef>
          </c:val>
        </c:ser>
        <c:ser>
          <c:idx val="4"/>
          <c:order val="4"/>
          <c:tx>
            <c:strRef>
              <c:f>'Tabelle2 (2)'!$A$22</c:f>
              <c:strCache>
                <c:ptCount val="1"/>
                <c:pt idx="0">
                  <c:v>Na (Z=11)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'Tabelle2 (2)'!$C$11:$Q$11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'Tabelle2 (2)'!$C$23:$Q$23</c:f>
              <c:numCache>
                <c:formatCode>General</c:formatCode>
                <c:ptCount val="15"/>
                <c:pt idx="4" formatCode="0.00E+00">
                  <c:v>8.1599999999999993E-19</c:v>
                </c:pt>
                <c:pt idx="5" formatCode="0.00E+00">
                  <c:v>7.5679999999999986E-18</c:v>
                </c:pt>
                <c:pt idx="6" formatCode="0.00E+00">
                  <c:v>1.1455999999999998E-17</c:v>
                </c:pt>
                <c:pt idx="7" formatCode="0.00E+00">
                  <c:v>1.5824000000000001E-17</c:v>
                </c:pt>
                <c:pt idx="8" formatCode="0.00E+00">
                  <c:v>2.2143999999999999E-17</c:v>
                </c:pt>
                <c:pt idx="9" formatCode="0.00E+00">
                  <c:v>2.7535999999999999E-17</c:v>
                </c:pt>
                <c:pt idx="10" formatCode="0.00E+00">
                  <c:v>3.3343999999999998E-17</c:v>
                </c:pt>
                <c:pt idx="11" formatCode="0.00E+00">
                  <c:v>4.2256000000000001E-17</c:v>
                </c:pt>
                <c:pt idx="12" formatCode="0.00E+00">
                  <c:v>4.7983999999999994E-17</c:v>
                </c:pt>
                <c:pt idx="13" formatCode="0.00E+00">
                  <c:v>2.3359999999999999E-16</c:v>
                </c:pt>
                <c:pt idx="14" formatCode="0.00E+00">
                  <c:v>2.6153599999999999E-16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2"/>
        <c:gapDepth val="31"/>
        <c:shape val="box"/>
        <c:axId val="146888576"/>
        <c:axId val="149730432"/>
        <c:axId val="68532416"/>
      </c:bar3DChart>
      <c:catAx>
        <c:axId val="146888576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Nummer der Elektronen</a:t>
                </a:r>
              </a:p>
            </c:rich>
          </c:tx>
          <c:layout>
            <c:manualLayout>
              <c:xMode val="edge"/>
              <c:yMode val="edge"/>
              <c:x val="0.38552766965585622"/>
              <c:y val="0.90795081773927799"/>
            </c:manualLayout>
          </c:layout>
          <c:overlay val="0"/>
        </c:title>
        <c:numFmt formatCode="#,##0;\-#,##0" sourceLinked="0"/>
        <c:majorTickMark val="none"/>
        <c:minorTickMark val="none"/>
        <c:tickLblPos val="nextTo"/>
        <c:crossAx val="149730432"/>
        <c:crosses val="autoZero"/>
        <c:auto val="1"/>
        <c:lblAlgn val="ctr"/>
        <c:lblOffset val="100"/>
        <c:tickLblSkip val="1"/>
        <c:noMultiLvlLbl val="0"/>
      </c:catAx>
      <c:valAx>
        <c:axId val="149730432"/>
        <c:scaling>
          <c:orientation val="minMax"/>
          <c:max val="5.0000000000000043E-16"/>
          <c:min val="0"/>
        </c:scaling>
        <c:delete val="0"/>
        <c:axPos val="l"/>
        <c:majorGridlines>
          <c:spPr>
            <a:ln w="12700">
              <a:solidFill>
                <a:schemeClr val="bg1">
                  <a:lumMod val="50000"/>
                </a:schemeClr>
              </a:solidFill>
            </a:ln>
          </c:spPr>
        </c:majorGridlines>
        <c:minorGridlines>
          <c:spPr>
            <a:ln>
              <a:solidFill>
                <a:schemeClr val="bg1">
                  <a:lumMod val="85000"/>
                </a:schemeClr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Ionisierungsenergie in J</a:t>
                </a:r>
              </a:p>
            </c:rich>
          </c:tx>
          <c:overlay val="0"/>
        </c:title>
        <c:numFmt formatCode="0.0E+00" sourceLinked="0"/>
        <c:majorTickMark val="out"/>
        <c:minorTickMark val="out"/>
        <c:tickLblPos val="nextTo"/>
        <c:crossAx val="146888576"/>
        <c:crosses val="autoZero"/>
        <c:crossBetween val="between"/>
        <c:majorUnit val="1.000000000000001E-16"/>
      </c:valAx>
      <c:serAx>
        <c:axId val="68532416"/>
        <c:scaling>
          <c:orientation val="maxMin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/>
            </a:pPr>
            <a:endParaRPr lang="de-DE"/>
          </a:p>
        </c:txPr>
        <c:crossAx val="149730432"/>
        <c:crosses val="autoZero"/>
        <c:tickLblSkip val="1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Radien von Atomen mit wachsender Kernladungszahl Z</a:t>
            </a:r>
          </a:p>
        </c:rich>
      </c:tx>
      <c:overlay val="0"/>
    </c:title>
    <c:autoTitleDeleted val="0"/>
    <c:view3D>
      <c:rotX val="15"/>
      <c:rotY val="10"/>
      <c:rAngAx val="0"/>
      <c:perspective val="20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  <c:spPr>
        <a:solidFill>
          <a:schemeClr val="bg1">
            <a:lumMod val="95000"/>
          </a:schemeClr>
        </a:solidFill>
        <a:ln>
          <a:solidFill>
            <a:schemeClr val="bg1">
              <a:lumMod val="95000"/>
            </a:schemeClr>
          </a:solidFill>
        </a:ln>
      </c:spPr>
    </c:sideWall>
    <c:backWall>
      <c:thickness val="0"/>
      <c:spPr>
        <a:solidFill>
          <a:schemeClr val="bg1">
            <a:lumMod val="95000"/>
          </a:schemeClr>
        </a:solidFill>
        <a:ln>
          <a:solidFill>
            <a:schemeClr val="bg1">
              <a:lumMod val="95000"/>
            </a:schemeClr>
          </a:solidFill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'r als  f(Z)'!$H$11</c:f>
              <c:strCache>
                <c:ptCount val="1"/>
                <c:pt idx="0">
                  <c:v>r in pm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multiLvlStrRef>
              <c:f>'r als  f(Z)'!$I$9:$M$10</c:f>
              <c:multiLvlStrCache>
                <c:ptCount val="5"/>
                <c:lvl>
                  <c:pt idx="0">
                    <c:v>Natrium</c:v>
                  </c:pt>
                  <c:pt idx="1">
                    <c:v>Magnesium</c:v>
                  </c:pt>
                  <c:pt idx="2">
                    <c:v>Aluminium</c:v>
                  </c:pt>
                  <c:pt idx="3">
                    <c:v>Silizium</c:v>
                  </c:pt>
                  <c:pt idx="4">
                    <c:v>Phosphor</c:v>
                  </c:pt>
                </c:lvl>
                <c:lvl>
                  <c:pt idx="0">
                    <c:v>11</c:v>
                  </c:pt>
                  <c:pt idx="1">
                    <c:v>12</c:v>
                  </c:pt>
                  <c:pt idx="2">
                    <c:v>13</c:v>
                  </c:pt>
                  <c:pt idx="3">
                    <c:v>14</c:v>
                  </c:pt>
                  <c:pt idx="4">
                    <c:v>15</c:v>
                  </c:pt>
                </c:lvl>
              </c:multiLvlStrCache>
            </c:multiLvlStrRef>
          </c:cat>
          <c:val>
            <c:numRef>
              <c:f>'r als  f(Z)'!$I$11:$M$11</c:f>
              <c:numCache>
                <c:formatCode>General</c:formatCode>
                <c:ptCount val="5"/>
                <c:pt idx="0">
                  <c:v>180</c:v>
                </c:pt>
                <c:pt idx="1">
                  <c:v>150</c:v>
                </c:pt>
                <c:pt idx="2">
                  <c:v>125</c:v>
                </c:pt>
                <c:pt idx="3">
                  <c:v>110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616192"/>
        <c:axId val="68617728"/>
        <c:axId val="0"/>
      </c:bar3DChart>
      <c:catAx>
        <c:axId val="686161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de-DE"/>
          </a:p>
        </c:txPr>
        <c:crossAx val="68617728"/>
        <c:crosses val="autoZero"/>
        <c:auto val="1"/>
        <c:lblAlgn val="ctr"/>
        <c:lblOffset val="100"/>
        <c:noMultiLvlLbl val="0"/>
      </c:catAx>
      <c:valAx>
        <c:axId val="686177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en-US" sz="1100"/>
                  <a:t>Atomradius in pm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8616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Hector-Seminar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winadmin</dc:creator>
  <cp:lastModifiedBy>Piffer</cp:lastModifiedBy>
  <cp:revision>2</cp:revision>
  <cp:lastPrinted>2017-05-27T08:31:00Z</cp:lastPrinted>
  <dcterms:created xsi:type="dcterms:W3CDTF">2017-05-27T08:32:00Z</dcterms:created>
  <dcterms:modified xsi:type="dcterms:W3CDTF">2017-05-27T08:32:00Z</dcterms:modified>
</cp:coreProperties>
</file>