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600" w:firstRow="0" w:lastRow="0" w:firstColumn="0" w:lastColumn="0" w:noHBand="1" w:noVBand="1"/>
      </w:tblPr>
      <w:tblGrid>
        <w:gridCol w:w="3602"/>
        <w:gridCol w:w="3602"/>
        <w:gridCol w:w="3602"/>
        <w:gridCol w:w="3603"/>
      </w:tblGrid>
      <w:tr w:rsidR="00A20405" w:rsidRPr="00507DD0" w14:paraId="58BF9751" w14:textId="77777777" w:rsidTr="00A20405">
        <w:tc>
          <w:tcPr>
            <w:tcW w:w="14409" w:type="dxa"/>
            <w:gridSpan w:val="4"/>
            <w:shd w:val="clear" w:color="auto" w:fill="A6A6A6" w:themeFill="background1" w:themeFillShade="A6"/>
          </w:tcPr>
          <w:p w14:paraId="3B22CCFD" w14:textId="77777777" w:rsidR="00A20405" w:rsidRPr="00507DD0" w:rsidRDefault="00507DD0" w:rsidP="00A20405">
            <w:pPr>
              <w:pStyle w:val="BPIKTeilkompetenzBeschreibung"/>
              <w:numPr>
                <w:ilvl w:val="0"/>
                <w:numId w:val="0"/>
              </w:numPr>
              <w:rPr>
                <w:b/>
              </w:rPr>
            </w:pPr>
            <w:r>
              <w:rPr>
                <w:b/>
              </w:rPr>
              <w:t xml:space="preserve">BP 2016 GYMNASIUM, </w:t>
            </w:r>
            <w:r w:rsidR="00A20405" w:rsidRPr="00507DD0">
              <w:rPr>
                <w:b/>
              </w:rPr>
              <w:t xml:space="preserve">BILDENDE KUNST, ANHÖRUNGSFASSUNG, MAI 2015                                            </w:t>
            </w:r>
            <w:r>
              <w:rPr>
                <w:b/>
              </w:rPr>
              <w:t xml:space="preserve">                                                    </w:t>
            </w:r>
            <w:r w:rsidR="00A20405" w:rsidRPr="00507DD0">
              <w:rPr>
                <w:b/>
              </w:rPr>
              <w:t>SYNOPSE BILD</w:t>
            </w:r>
          </w:p>
          <w:p w14:paraId="411EE18C" w14:textId="77777777" w:rsidR="00A20405" w:rsidRPr="00507DD0" w:rsidRDefault="00A20405" w:rsidP="00A20405">
            <w:pPr>
              <w:rPr>
                <w:b/>
              </w:rPr>
            </w:pPr>
          </w:p>
        </w:tc>
      </w:tr>
      <w:tr w:rsidR="00A20405" w14:paraId="6657C592" w14:textId="77777777" w:rsidTr="00A20405">
        <w:tc>
          <w:tcPr>
            <w:tcW w:w="3602" w:type="dxa"/>
          </w:tcPr>
          <w:p w14:paraId="491CE800" w14:textId="77777777" w:rsidR="00A20405" w:rsidRDefault="00A20405" w:rsidP="00A20405">
            <w:pPr>
              <w:pStyle w:val="BPIKTeilkompetenzBeschreibung"/>
              <w:numPr>
                <w:ilvl w:val="0"/>
                <w:numId w:val="0"/>
              </w:numPr>
            </w:pPr>
            <w:r>
              <w:t>Klassen 5/6</w:t>
            </w:r>
          </w:p>
        </w:tc>
        <w:tc>
          <w:tcPr>
            <w:tcW w:w="3602" w:type="dxa"/>
          </w:tcPr>
          <w:p w14:paraId="74FD1F37" w14:textId="77777777" w:rsidR="00A20405" w:rsidRDefault="00A20405" w:rsidP="00A20405">
            <w:pPr>
              <w:pStyle w:val="BPIKTeilkompetenzBeschreibung"/>
              <w:numPr>
                <w:ilvl w:val="0"/>
                <w:numId w:val="0"/>
              </w:numPr>
            </w:pPr>
            <w:r>
              <w:t>Klassen 7/8</w:t>
            </w:r>
          </w:p>
        </w:tc>
        <w:tc>
          <w:tcPr>
            <w:tcW w:w="3602" w:type="dxa"/>
          </w:tcPr>
          <w:p w14:paraId="2DA36B4E" w14:textId="77777777" w:rsidR="00A20405" w:rsidRDefault="00A20405" w:rsidP="00A20405">
            <w:pPr>
              <w:pStyle w:val="BPIKTeilkompetenzBeschreibung"/>
              <w:numPr>
                <w:ilvl w:val="0"/>
                <w:numId w:val="0"/>
              </w:numPr>
            </w:pPr>
            <w:r>
              <w:t>Klassen 9/10</w:t>
            </w:r>
          </w:p>
        </w:tc>
        <w:tc>
          <w:tcPr>
            <w:tcW w:w="3603" w:type="dxa"/>
          </w:tcPr>
          <w:p w14:paraId="71585F95" w14:textId="77777777" w:rsidR="00A20405" w:rsidRDefault="00A20405" w:rsidP="00A20405">
            <w:pPr>
              <w:pStyle w:val="BPIKTeilkompetenzBeschreibung"/>
              <w:numPr>
                <w:ilvl w:val="0"/>
                <w:numId w:val="0"/>
              </w:numPr>
            </w:pPr>
            <w:r>
              <w:t>Klassen 11/12</w:t>
            </w:r>
          </w:p>
        </w:tc>
      </w:tr>
      <w:tr w:rsidR="00EE4379" w14:paraId="59575590" w14:textId="77777777" w:rsidTr="00A20405">
        <w:tc>
          <w:tcPr>
            <w:tcW w:w="3602" w:type="dxa"/>
            <w:shd w:val="clear" w:color="auto" w:fill="D9D9D9" w:themeFill="background1" w:themeFillShade="D9"/>
          </w:tcPr>
          <w:p w14:paraId="5043685A" w14:textId="77777777" w:rsidR="00EE4379" w:rsidRPr="00A01B68" w:rsidRDefault="00EE4379" w:rsidP="00A20405">
            <w:pPr>
              <w:pStyle w:val="BPIKTeilkompetenzBeschreibung"/>
              <w:numPr>
                <w:ilvl w:val="0"/>
                <w:numId w:val="0"/>
              </w:numPr>
            </w:pPr>
            <w:r w:rsidRPr="00A01B68">
              <w:t>D</w:t>
            </w:r>
            <w:r>
              <w:t>ie Schülerinnen und Schüler nehmen Bilder</w:t>
            </w:r>
            <w:r w:rsidRPr="00763429">
              <w:t xml:space="preserve"> </w:t>
            </w:r>
            <w:r>
              <w:t>wahr,</w:t>
            </w:r>
            <w:r w:rsidRPr="00A01B68">
              <w:t xml:space="preserve"> lassen</w:t>
            </w:r>
            <w:r>
              <w:t xml:space="preserve"> sie auf sich wirken und </w:t>
            </w:r>
            <w:r w:rsidRPr="00A01B68">
              <w:t>untersuchen</w:t>
            </w:r>
            <w:r>
              <w:t xml:space="preserve"> diese</w:t>
            </w:r>
            <w:r w:rsidRPr="00A01B68">
              <w:t xml:space="preserve">. Sie bringen Bilderfahrungen mit dem eigenen Gestalten und Handeln bewusst in Verbindung und verbalisieren Erkenntnisse, die sie in Beziehung zur eigenen Erfahrungswelt und Lebenswirklichkeit setzen. Dabei wenden sie eine sachgerechte und angemessene Fachsprache an. </w:t>
            </w:r>
            <w:r w:rsidRPr="00763429">
              <w:t>Die</w:t>
            </w:r>
            <w:r>
              <w:t xml:space="preserve"> Schülerinnen und Schüler finden und nutzen Orte für Bildrezeption</w:t>
            </w:r>
            <w:r w:rsidRPr="00763429">
              <w:t>. Sie</w:t>
            </w:r>
            <w:r>
              <w:t xml:space="preserve"> erleben Bilder im Original. Sie reflektieren die</w:t>
            </w:r>
            <w:r w:rsidRPr="00A01B68">
              <w:t xml:space="preserve"> Erlebnisse und die dabei gewonnenen Erfahrungen</w:t>
            </w:r>
            <w:r>
              <w:t>, teilen sie anderen mit und stellen sie vor.</w:t>
            </w:r>
          </w:p>
          <w:p w14:paraId="45071744" w14:textId="77777777" w:rsidR="00EE4379" w:rsidRPr="00EE4379" w:rsidRDefault="00EE4379" w:rsidP="00A20405">
            <w:pPr>
              <w:pStyle w:val="BPIKTeilkompetenzBeschreibung"/>
              <w:numPr>
                <w:ilvl w:val="0"/>
                <w:numId w:val="0"/>
              </w:numPr>
            </w:pPr>
            <w:r w:rsidRPr="00EE4379">
              <w:t>Die Schülerinnen und Schüler können</w:t>
            </w:r>
          </w:p>
        </w:tc>
        <w:tc>
          <w:tcPr>
            <w:tcW w:w="3602" w:type="dxa"/>
            <w:shd w:val="clear" w:color="auto" w:fill="D9D9D9" w:themeFill="background1" w:themeFillShade="D9"/>
          </w:tcPr>
          <w:p w14:paraId="3C146BFD" w14:textId="77777777" w:rsidR="00EE4379" w:rsidRPr="007302DF" w:rsidRDefault="00EE4379" w:rsidP="00A20405">
            <w:pPr>
              <w:pStyle w:val="BPIKTeilkompetenzBeschreibung"/>
              <w:numPr>
                <w:ilvl w:val="0"/>
                <w:numId w:val="0"/>
              </w:numPr>
            </w:pPr>
            <w:r w:rsidRPr="007302DF">
              <w:t>D</w:t>
            </w:r>
            <w:r>
              <w:t>ie Schülerinnen und Schüler nehm</w:t>
            </w:r>
            <w:r w:rsidRPr="007302DF">
              <w:t xml:space="preserve">en Bilder </w:t>
            </w:r>
            <w:r w:rsidRPr="000C3AB7">
              <w:t xml:space="preserve">bewusst </w:t>
            </w:r>
            <w:r>
              <w:t>wahr</w:t>
            </w:r>
            <w:r w:rsidRPr="007302DF">
              <w:t xml:space="preserve">, vollziehen </w:t>
            </w:r>
            <w:r>
              <w:t xml:space="preserve">sie nach </w:t>
            </w:r>
            <w:r w:rsidRPr="007302DF">
              <w:t>und untersuchen</w:t>
            </w:r>
            <w:r>
              <w:t xml:space="preserve"> sie </w:t>
            </w:r>
            <w:r w:rsidRPr="007302DF">
              <w:t>differenziert. Sie bringen Bilderfahrungen und Bildrezeptionen mit dem eigenen Gestalten und Handeln in Verbin</w:t>
            </w:r>
            <w:r>
              <w:t>dung</w:t>
            </w:r>
            <w:r w:rsidRPr="00B15D7E">
              <w:t xml:space="preserve"> </w:t>
            </w:r>
            <w:r>
              <w:t>und</w:t>
            </w:r>
            <w:r w:rsidRPr="007302DF">
              <w:t xml:space="preserve"> setzen diese mit ihrer Erfahrungswelt und Lebenswirklichkeit in Beziehung.</w:t>
            </w:r>
            <w:r>
              <w:t xml:space="preserve"> </w:t>
            </w:r>
            <w:r w:rsidRPr="000C3AB7">
              <w:t xml:space="preserve">Sie erfahren so die Verknüpfung der reflektierenden Wahrnehmung mit dem produktiven </w:t>
            </w:r>
            <w:r w:rsidRPr="001F02D5">
              <w:t xml:space="preserve">Schaffensprozess. </w:t>
            </w:r>
            <w:r>
              <w:t xml:space="preserve">Sie </w:t>
            </w:r>
            <w:r w:rsidRPr="007302DF">
              <w:t>verbalisieren, begründen und diskutieren</w:t>
            </w:r>
            <w:r w:rsidRPr="001F02D5">
              <w:t xml:space="preserve"> </w:t>
            </w:r>
            <w:r>
              <w:t>d</w:t>
            </w:r>
            <w:r w:rsidRPr="001F02D5">
              <w:t>ie</w:t>
            </w:r>
            <w:r w:rsidRPr="007302DF">
              <w:t xml:space="preserve"> dabei ge</w:t>
            </w:r>
            <w:r>
              <w:t xml:space="preserve">wonnenen Erkenntnisse und wenden eine sachgerechte und angemessene Fachsprache an. Sie finden Orte für Bildrezeption und nutzen diese. </w:t>
            </w:r>
            <w:r w:rsidRPr="007302DF">
              <w:t>Sie erleben Bilder als Original und durch Medien vermittelt</w:t>
            </w:r>
            <w:r>
              <w:t xml:space="preserve"> </w:t>
            </w:r>
            <w:r w:rsidRPr="000C3AB7">
              <w:t>und reflektieren deren Informations- und Wahrheitsgehalt.</w:t>
            </w:r>
            <w:r>
              <w:t xml:space="preserve"> Sie </w:t>
            </w:r>
            <w:r w:rsidRPr="000C3AB7">
              <w:t>reflektieren,</w:t>
            </w:r>
            <w:r w:rsidRPr="007302DF">
              <w:t xml:space="preserve"> kommunizieren und präsentieren </w:t>
            </w:r>
            <w:r>
              <w:t>i</w:t>
            </w:r>
            <w:r w:rsidRPr="007302DF">
              <w:t>hre mit Bildern gewonnenen Erleb</w:t>
            </w:r>
            <w:r>
              <w:t>nisse und Erfahrungen</w:t>
            </w:r>
            <w:r w:rsidRPr="007302DF">
              <w:t>.</w:t>
            </w:r>
          </w:p>
          <w:p w14:paraId="767F8C0B" w14:textId="77777777" w:rsidR="00EE4379" w:rsidRDefault="00EE4379" w:rsidP="00A20405">
            <w:pPr>
              <w:pStyle w:val="BPIKTeilkompetenzBeschreibung"/>
              <w:numPr>
                <w:ilvl w:val="0"/>
                <w:numId w:val="0"/>
              </w:numPr>
            </w:pPr>
            <w:r w:rsidRPr="007302DF">
              <w:t>Die Schülerinnen und Schüler können</w:t>
            </w:r>
          </w:p>
        </w:tc>
        <w:tc>
          <w:tcPr>
            <w:tcW w:w="3602" w:type="dxa"/>
            <w:shd w:val="clear" w:color="auto" w:fill="D9D9D9" w:themeFill="background1" w:themeFillShade="D9"/>
          </w:tcPr>
          <w:p w14:paraId="162C789C" w14:textId="77777777" w:rsidR="00EE4379" w:rsidRPr="00203BF4" w:rsidRDefault="00EE4379" w:rsidP="00A20405">
            <w:pPr>
              <w:pStyle w:val="BPIKTeilkompetenzBeschreibung"/>
              <w:numPr>
                <w:ilvl w:val="0"/>
                <w:numId w:val="0"/>
              </w:numPr>
            </w:pPr>
            <w:r w:rsidRPr="00203BF4">
              <w:t>D</w:t>
            </w:r>
            <w:r>
              <w:t>ie Schülerinnen und Schüler nehm</w:t>
            </w:r>
            <w:r w:rsidRPr="00203BF4">
              <w:t>en Bilder umfass</w:t>
            </w:r>
            <w:r>
              <w:t>end und differenziert wahr</w:t>
            </w:r>
            <w:r w:rsidRPr="00203BF4">
              <w:t>, untersuchen und interp</w:t>
            </w:r>
            <w:r>
              <w:t xml:space="preserve">retieren diese. Sie setzen diese mit </w:t>
            </w:r>
            <w:r w:rsidRPr="00203BF4">
              <w:t>eigenen Erfahrungen und dem eigenem Gestalten in Beziehung</w:t>
            </w:r>
            <w:r>
              <w:t xml:space="preserve"> </w:t>
            </w:r>
            <w:r w:rsidRPr="003C294E">
              <w:t>und verknüpfen die reflektierende Wahrnehmung mit dem produktiven Schaffensprozess. Ihre Erkenntn</w:t>
            </w:r>
            <w:r>
              <w:t>isse zu Bildern kommunizieren,</w:t>
            </w:r>
            <w:r w:rsidRPr="00203BF4">
              <w:t xml:space="preserve"> diskutieren und präsentieren sie. Sie reflektieren die Rolle der Kunst und nutzen entsprechende Orte der Bildrezeption.</w:t>
            </w:r>
          </w:p>
          <w:p w14:paraId="431BC0D4" w14:textId="77777777" w:rsidR="00EE4379" w:rsidRPr="008C44E4" w:rsidRDefault="00EE4379" w:rsidP="00A20405">
            <w:pPr>
              <w:pStyle w:val="BPIKTeilkompetenzBeschreibung"/>
              <w:numPr>
                <w:ilvl w:val="0"/>
                <w:numId w:val="0"/>
              </w:numPr>
            </w:pPr>
            <w:r w:rsidRPr="00060DB9">
              <w:t>Die Schülerinnen und Schüler können</w:t>
            </w:r>
          </w:p>
          <w:p w14:paraId="1AC15BC9" w14:textId="77777777" w:rsidR="00EE4379" w:rsidRDefault="00EE4379" w:rsidP="00A20405">
            <w:pPr>
              <w:pStyle w:val="BPIKKompetenzBeschreibung"/>
              <w:jc w:val="left"/>
            </w:pPr>
          </w:p>
        </w:tc>
        <w:tc>
          <w:tcPr>
            <w:tcW w:w="3603" w:type="dxa"/>
            <w:shd w:val="clear" w:color="auto" w:fill="D9D9D9" w:themeFill="background1" w:themeFillShade="D9"/>
          </w:tcPr>
          <w:p w14:paraId="06EAEE89" w14:textId="77777777" w:rsidR="00EE4379" w:rsidRPr="002D5155" w:rsidRDefault="00EE4379" w:rsidP="00A20405">
            <w:pPr>
              <w:pStyle w:val="BPIKTeilkompetenzBeschreibung"/>
              <w:numPr>
                <w:ilvl w:val="0"/>
                <w:numId w:val="0"/>
              </w:numPr>
            </w:pPr>
            <w:r w:rsidRPr="002D5155">
              <w:t>Die</w:t>
            </w:r>
            <w:r>
              <w:t xml:space="preserve"> Schülerinnen und Schüler rezipieren</w:t>
            </w:r>
            <w:r w:rsidRPr="002D5155">
              <w:t xml:space="preserve"> Bil</w:t>
            </w:r>
            <w:r>
              <w:t>der umfassend, auch im Original</w:t>
            </w:r>
            <w:r w:rsidRPr="002D5155">
              <w:t>. Sie erleben, analysieren, strukturieren, interpretieren und reflektieren Bilder und setzen diese in Wechselbeziehung zum eigenen Tun. Die Schülerinnen und Schüler benennen, begründen und präsentieren ihre Erkenntnisse zu Bildern. In der Auseinandersetzung mit historischen und aktuellen Bildern reflektieren sie historische und moderne Kunstbegriffe. Sie finden und nutzen Orte für Bildrezeption. Sie entwickeln ein Bewusstsein für kulturelles Erbe.</w:t>
            </w:r>
          </w:p>
          <w:p w14:paraId="7DCDC04D" w14:textId="77777777" w:rsidR="00EE4379" w:rsidRDefault="00EE4379" w:rsidP="00A20405">
            <w:pPr>
              <w:pStyle w:val="BPIKTeilkompetenzBeschreibung"/>
              <w:numPr>
                <w:ilvl w:val="0"/>
                <w:numId w:val="0"/>
              </w:numPr>
            </w:pPr>
            <w:r w:rsidRPr="00060DB9">
              <w:t>Die Schülerinnen und Schüler können</w:t>
            </w:r>
          </w:p>
        </w:tc>
      </w:tr>
      <w:tr w:rsidR="00EE4379" w14:paraId="08933DD1" w14:textId="77777777" w:rsidTr="00A20405">
        <w:tc>
          <w:tcPr>
            <w:tcW w:w="3602" w:type="dxa"/>
            <w:shd w:val="clear" w:color="auto" w:fill="BFBFBF" w:themeFill="background1" w:themeFillShade="BF"/>
          </w:tcPr>
          <w:p w14:paraId="067A5E71" w14:textId="77777777" w:rsidR="00EE4379" w:rsidRPr="007E5EEC" w:rsidRDefault="00554A44" w:rsidP="00A20405">
            <w:pPr>
              <w:pStyle w:val="BPIKTeilkompetenzBeschreibung"/>
              <w:numPr>
                <w:ilvl w:val="0"/>
                <w:numId w:val="0"/>
              </w:numPr>
            </w:pPr>
            <w:r>
              <w:t>(</w:t>
            </w:r>
            <w:r w:rsidR="00A20405">
              <w:t>1</w:t>
            </w:r>
            <w:r>
              <w:t>)</w:t>
            </w:r>
            <w:r w:rsidR="00A20405">
              <w:t xml:space="preserve"> </w:t>
            </w:r>
            <w:r w:rsidR="00EE4379" w:rsidRPr="007E5EEC">
              <w:t>Bilder wahrnehmen und mit geeigneten Mitteln strukturiert beschreiben</w:t>
            </w:r>
          </w:p>
        </w:tc>
        <w:tc>
          <w:tcPr>
            <w:tcW w:w="3602" w:type="dxa"/>
            <w:shd w:val="clear" w:color="auto" w:fill="BFBFBF" w:themeFill="background1" w:themeFillShade="BF"/>
          </w:tcPr>
          <w:p w14:paraId="1F85C276" w14:textId="77777777" w:rsidR="00EE4379" w:rsidRPr="007302DF" w:rsidRDefault="00554A44" w:rsidP="00A20405">
            <w:pPr>
              <w:pStyle w:val="BPIKTeilkompetenzBeschreibung"/>
              <w:numPr>
                <w:ilvl w:val="0"/>
                <w:numId w:val="0"/>
              </w:numPr>
            </w:pPr>
            <w:r>
              <w:t>(</w:t>
            </w:r>
            <w:r w:rsidR="00A20405">
              <w:t>1</w:t>
            </w:r>
            <w:r>
              <w:t>)</w:t>
            </w:r>
            <w:r w:rsidR="00A20405">
              <w:t xml:space="preserve"> </w:t>
            </w:r>
            <w:r w:rsidR="00EE4379" w:rsidRPr="007302DF">
              <w:t>Bilder wahrnehmen und mit geeigneten Mitteln strukturiert beschreiben</w:t>
            </w:r>
          </w:p>
        </w:tc>
        <w:tc>
          <w:tcPr>
            <w:tcW w:w="3602" w:type="dxa"/>
            <w:shd w:val="clear" w:color="auto" w:fill="BFBFBF" w:themeFill="background1" w:themeFillShade="BF"/>
          </w:tcPr>
          <w:p w14:paraId="6981DF30" w14:textId="77777777" w:rsidR="00EE4379" w:rsidRPr="007F379E" w:rsidRDefault="00554A44" w:rsidP="00A20405">
            <w:pPr>
              <w:pStyle w:val="BPIKTeilkompetenzBeschreibung"/>
              <w:numPr>
                <w:ilvl w:val="0"/>
                <w:numId w:val="0"/>
              </w:numPr>
            </w:pPr>
            <w:r>
              <w:t>(</w:t>
            </w:r>
            <w:r w:rsidR="00A20405">
              <w:t>1</w:t>
            </w:r>
            <w:r>
              <w:t>)</w:t>
            </w:r>
            <w:r w:rsidR="00A20405">
              <w:t xml:space="preserve"> </w:t>
            </w:r>
            <w:r w:rsidR="00EE4379" w:rsidRPr="007F379E">
              <w:t>Bilder wahrnehmen und mit geeigneten Mitteln strukturiert beschreiben</w:t>
            </w:r>
          </w:p>
        </w:tc>
        <w:tc>
          <w:tcPr>
            <w:tcW w:w="3603" w:type="dxa"/>
            <w:shd w:val="clear" w:color="auto" w:fill="BFBFBF" w:themeFill="background1" w:themeFillShade="BF"/>
          </w:tcPr>
          <w:p w14:paraId="365C28BA" w14:textId="77777777" w:rsidR="00EE4379" w:rsidRPr="002D70E7" w:rsidRDefault="00554A44" w:rsidP="00A20405">
            <w:pPr>
              <w:pStyle w:val="BPIKTeilkompetenzBeschreibung"/>
              <w:numPr>
                <w:ilvl w:val="0"/>
                <w:numId w:val="0"/>
              </w:numPr>
            </w:pPr>
            <w:r>
              <w:t>(</w:t>
            </w:r>
            <w:r w:rsidR="00A20405">
              <w:t>1</w:t>
            </w:r>
            <w:r>
              <w:t>)</w:t>
            </w:r>
            <w:r w:rsidR="00A20405">
              <w:t xml:space="preserve"> </w:t>
            </w:r>
            <w:r w:rsidR="00EE4379" w:rsidRPr="002D70E7">
              <w:t>Bilder umfassend wahrnehmen und mit geeigneten Mitteln strukturiert und differenziert beschreiben</w:t>
            </w:r>
          </w:p>
        </w:tc>
      </w:tr>
      <w:tr w:rsidR="00EE4379" w14:paraId="7CEA13B3" w14:textId="77777777" w:rsidTr="00A802C5">
        <w:tc>
          <w:tcPr>
            <w:tcW w:w="3602" w:type="dxa"/>
            <w:shd w:val="clear" w:color="auto" w:fill="D9D9D9" w:themeFill="background1" w:themeFillShade="D9"/>
          </w:tcPr>
          <w:p w14:paraId="13B73107" w14:textId="77777777" w:rsidR="00EE4379" w:rsidRPr="007E5EEC" w:rsidRDefault="00554A44" w:rsidP="00A20405">
            <w:pPr>
              <w:pStyle w:val="BPIKTeilkompetenzBeschreibung"/>
              <w:numPr>
                <w:ilvl w:val="0"/>
                <w:numId w:val="0"/>
              </w:numPr>
            </w:pPr>
            <w:r>
              <w:t>(</w:t>
            </w:r>
            <w:r w:rsidR="00A20405">
              <w:t>2</w:t>
            </w:r>
            <w:r>
              <w:t>)</w:t>
            </w:r>
            <w:r w:rsidR="00A20405">
              <w:t xml:space="preserve"> </w:t>
            </w:r>
            <w:r w:rsidR="00EE4379" w:rsidRPr="007E5EEC">
              <w:t>Bilder verbal und non-verbal untersuchen</w:t>
            </w:r>
          </w:p>
        </w:tc>
        <w:tc>
          <w:tcPr>
            <w:tcW w:w="3602" w:type="dxa"/>
            <w:shd w:val="clear" w:color="auto" w:fill="D9D9D9" w:themeFill="background1" w:themeFillShade="D9"/>
          </w:tcPr>
          <w:p w14:paraId="75E0928F" w14:textId="77777777" w:rsidR="00EE4379" w:rsidRPr="007302DF" w:rsidRDefault="00554A44" w:rsidP="00A20405">
            <w:pPr>
              <w:pStyle w:val="BPIKTeilkompetenzBeschreibung"/>
              <w:numPr>
                <w:ilvl w:val="0"/>
                <w:numId w:val="0"/>
              </w:numPr>
            </w:pPr>
            <w:r>
              <w:t>(</w:t>
            </w:r>
            <w:r w:rsidR="00A20405">
              <w:t>2</w:t>
            </w:r>
            <w:r>
              <w:t>)</w:t>
            </w:r>
            <w:r w:rsidR="00A20405">
              <w:t xml:space="preserve"> </w:t>
            </w:r>
            <w:r w:rsidR="00EE4379" w:rsidRPr="007302DF">
              <w:t>Bilder verbal und non-verbal untersuchen und vergleichen</w:t>
            </w:r>
          </w:p>
        </w:tc>
        <w:tc>
          <w:tcPr>
            <w:tcW w:w="3602" w:type="dxa"/>
            <w:shd w:val="clear" w:color="auto" w:fill="D9D9D9" w:themeFill="background1" w:themeFillShade="D9"/>
          </w:tcPr>
          <w:p w14:paraId="436380EB" w14:textId="77777777" w:rsidR="00EE4379" w:rsidRPr="007F379E" w:rsidRDefault="00554A44" w:rsidP="00A20405">
            <w:pPr>
              <w:pStyle w:val="BPIKTeilkompetenzBeschreibung"/>
              <w:numPr>
                <w:ilvl w:val="0"/>
                <w:numId w:val="0"/>
              </w:numPr>
            </w:pPr>
            <w:r>
              <w:t>(</w:t>
            </w:r>
            <w:r w:rsidR="00A20405">
              <w:t>2</w:t>
            </w:r>
            <w:r>
              <w:t>)</w:t>
            </w:r>
            <w:r w:rsidR="00A20405">
              <w:t xml:space="preserve"> </w:t>
            </w:r>
            <w:r w:rsidR="00EE4379" w:rsidRPr="007F379E">
              <w:t>Bilder verbal und non-verbal analysieren und kommentieren</w:t>
            </w:r>
          </w:p>
        </w:tc>
        <w:tc>
          <w:tcPr>
            <w:tcW w:w="3603" w:type="dxa"/>
            <w:shd w:val="clear" w:color="auto" w:fill="D9D9D9" w:themeFill="background1" w:themeFillShade="D9"/>
          </w:tcPr>
          <w:p w14:paraId="5B5592B5" w14:textId="77777777" w:rsidR="00EE4379" w:rsidRPr="002D70E7" w:rsidRDefault="00554A44" w:rsidP="00A20405">
            <w:pPr>
              <w:pStyle w:val="BPIKTeilkompetenzBeschreibung"/>
              <w:numPr>
                <w:ilvl w:val="0"/>
                <w:numId w:val="0"/>
              </w:numPr>
            </w:pPr>
            <w:r>
              <w:t>(</w:t>
            </w:r>
            <w:r w:rsidR="00A20405">
              <w:t>2</w:t>
            </w:r>
            <w:r>
              <w:t>)</w:t>
            </w:r>
            <w:r w:rsidR="00A20405">
              <w:t xml:space="preserve"> </w:t>
            </w:r>
            <w:r w:rsidR="00EE4379" w:rsidRPr="002D70E7">
              <w:t xml:space="preserve">Bilder verbal und non-verbal analysieren, vergleichen und </w:t>
            </w:r>
            <w:r w:rsidR="00EE4379" w:rsidRPr="002D70E7">
              <w:lastRenderedPageBreak/>
              <w:t>kommentieren</w:t>
            </w:r>
          </w:p>
        </w:tc>
      </w:tr>
      <w:tr w:rsidR="00EE4379" w14:paraId="372369E3" w14:textId="77777777" w:rsidTr="00A802C5">
        <w:tc>
          <w:tcPr>
            <w:tcW w:w="3602" w:type="dxa"/>
            <w:shd w:val="clear" w:color="auto" w:fill="A6A6A6" w:themeFill="background1" w:themeFillShade="A6"/>
          </w:tcPr>
          <w:p w14:paraId="3B02B416" w14:textId="77777777" w:rsidR="00EE4379" w:rsidRPr="007E5EEC" w:rsidRDefault="00554A44" w:rsidP="00A20405">
            <w:pPr>
              <w:pStyle w:val="BPIKTeilkompetenzBeschreibung"/>
              <w:numPr>
                <w:ilvl w:val="0"/>
                <w:numId w:val="0"/>
              </w:numPr>
            </w:pPr>
            <w:r>
              <w:lastRenderedPageBreak/>
              <w:t>(</w:t>
            </w:r>
            <w:r w:rsidR="00A20405">
              <w:t>3</w:t>
            </w:r>
            <w:r>
              <w:t>)</w:t>
            </w:r>
            <w:r w:rsidR="00A20405">
              <w:t xml:space="preserve"> </w:t>
            </w:r>
            <w:r w:rsidR="00EE4379" w:rsidRPr="007E5EEC">
              <w:t>Bilder differenziert (formal, thematisch, motivisch) erschließen</w:t>
            </w:r>
          </w:p>
        </w:tc>
        <w:tc>
          <w:tcPr>
            <w:tcW w:w="3602" w:type="dxa"/>
            <w:shd w:val="clear" w:color="auto" w:fill="A6A6A6" w:themeFill="background1" w:themeFillShade="A6"/>
          </w:tcPr>
          <w:p w14:paraId="71C385C8" w14:textId="77777777" w:rsidR="00EE4379" w:rsidRPr="007302DF" w:rsidRDefault="00554A44" w:rsidP="00A20405">
            <w:pPr>
              <w:pStyle w:val="BPIKTeilkompetenzBeschreibung"/>
              <w:numPr>
                <w:ilvl w:val="0"/>
                <w:numId w:val="0"/>
              </w:numPr>
            </w:pPr>
            <w:r>
              <w:t>(</w:t>
            </w:r>
            <w:r w:rsidR="00A20405">
              <w:t>3</w:t>
            </w:r>
            <w:r>
              <w:t>)</w:t>
            </w:r>
            <w:r w:rsidR="00A20405">
              <w:t xml:space="preserve"> </w:t>
            </w:r>
            <w:r w:rsidR="00EE4379" w:rsidRPr="007302DF">
              <w:t>Bilder charakterisieren, interpretieren und beurteilen</w:t>
            </w:r>
          </w:p>
        </w:tc>
        <w:tc>
          <w:tcPr>
            <w:tcW w:w="3602" w:type="dxa"/>
            <w:shd w:val="clear" w:color="auto" w:fill="A6A6A6" w:themeFill="background1" w:themeFillShade="A6"/>
          </w:tcPr>
          <w:p w14:paraId="74F04908" w14:textId="77777777" w:rsidR="00EE4379" w:rsidRPr="007F379E" w:rsidRDefault="00554A44" w:rsidP="00A20405">
            <w:pPr>
              <w:pStyle w:val="BPIKTeilkompetenzBeschreibung"/>
              <w:numPr>
                <w:ilvl w:val="0"/>
                <w:numId w:val="0"/>
              </w:numPr>
            </w:pPr>
            <w:r>
              <w:t>(</w:t>
            </w:r>
            <w:r w:rsidR="00A20405">
              <w:t>3</w:t>
            </w:r>
            <w:r>
              <w:t>)</w:t>
            </w:r>
            <w:r w:rsidR="00A20405">
              <w:t xml:space="preserve"> </w:t>
            </w:r>
            <w:r w:rsidR="00EE4379" w:rsidRPr="007F379E">
              <w:t xml:space="preserve">Bilder differenziert erschließen (formal, thematisch, motivisch) </w:t>
            </w:r>
            <w:r w:rsidR="00EE4379">
              <w:t>(*)</w:t>
            </w:r>
          </w:p>
        </w:tc>
        <w:tc>
          <w:tcPr>
            <w:tcW w:w="3603" w:type="dxa"/>
            <w:shd w:val="clear" w:color="auto" w:fill="A6A6A6" w:themeFill="background1" w:themeFillShade="A6"/>
          </w:tcPr>
          <w:p w14:paraId="412EB004" w14:textId="77777777" w:rsidR="00EE4379" w:rsidRPr="002D70E7" w:rsidRDefault="00554A44" w:rsidP="00A20405">
            <w:pPr>
              <w:pStyle w:val="BPIKTeilkompetenzBeschreibung"/>
              <w:numPr>
                <w:ilvl w:val="0"/>
                <w:numId w:val="0"/>
              </w:numPr>
            </w:pPr>
            <w:r>
              <w:t>(</w:t>
            </w:r>
            <w:r w:rsidR="00A20405">
              <w:t>3</w:t>
            </w:r>
            <w:r>
              <w:t>)</w:t>
            </w:r>
            <w:r w:rsidR="00A20405">
              <w:t xml:space="preserve"> </w:t>
            </w:r>
            <w:r w:rsidR="00EE4379" w:rsidRPr="002D70E7">
              <w:t>Bilder differenziert erschließen (formal, thematisch, motivisch und auf ihre Funktion hin)</w:t>
            </w:r>
          </w:p>
        </w:tc>
      </w:tr>
      <w:tr w:rsidR="00EE4379" w14:paraId="512AF534" w14:textId="77777777" w:rsidTr="00A802C5">
        <w:tc>
          <w:tcPr>
            <w:tcW w:w="3602" w:type="dxa"/>
            <w:shd w:val="clear" w:color="auto" w:fill="D9D9D9" w:themeFill="background1" w:themeFillShade="D9"/>
          </w:tcPr>
          <w:p w14:paraId="64A1FA89" w14:textId="77777777" w:rsidR="00EE4379" w:rsidRPr="007E5EEC" w:rsidRDefault="00554A44" w:rsidP="00A20405">
            <w:pPr>
              <w:pStyle w:val="BPIKTeilkompetenzBeschreibung"/>
              <w:numPr>
                <w:ilvl w:val="0"/>
                <w:numId w:val="0"/>
              </w:numPr>
            </w:pPr>
            <w:r>
              <w:t>(</w:t>
            </w:r>
            <w:r w:rsidR="00A20405">
              <w:t>4</w:t>
            </w:r>
            <w:r>
              <w:t>)</w:t>
            </w:r>
            <w:r w:rsidR="00A20405">
              <w:t xml:space="preserve"> </w:t>
            </w:r>
            <w:r w:rsidR="00EE4379" w:rsidRPr="007E5EEC">
              <w:t>Bilder differenziert charakterisieren und beurteilen</w:t>
            </w:r>
          </w:p>
        </w:tc>
        <w:tc>
          <w:tcPr>
            <w:tcW w:w="3602" w:type="dxa"/>
            <w:shd w:val="clear" w:color="auto" w:fill="BFBFBF" w:themeFill="background1" w:themeFillShade="BF"/>
          </w:tcPr>
          <w:p w14:paraId="35154824" w14:textId="77777777" w:rsidR="00EE4379" w:rsidRPr="007302DF" w:rsidRDefault="00554A44" w:rsidP="00A20405">
            <w:pPr>
              <w:pStyle w:val="BPIKTeilkompetenzBeschreibung"/>
              <w:numPr>
                <w:ilvl w:val="0"/>
                <w:numId w:val="0"/>
              </w:numPr>
            </w:pPr>
            <w:r>
              <w:t>(</w:t>
            </w:r>
            <w:r w:rsidR="00A20405">
              <w:t>4</w:t>
            </w:r>
            <w:r>
              <w:t>)</w:t>
            </w:r>
            <w:r w:rsidR="00A20405">
              <w:t xml:space="preserve"> </w:t>
            </w:r>
            <w:r w:rsidR="00EE4379" w:rsidRPr="007302DF">
              <w:t>Bilder in Beziehung zur Produktion und im Wechselspiel mit dem eigenen Tun untersuchen und dabei die enge Verbindung von Er</w:t>
            </w:r>
            <w:r w:rsidR="00EE4379">
              <w:t>leben und Schaffen  erkennen,</w:t>
            </w:r>
            <w:r w:rsidR="00EE4379" w:rsidRPr="007302DF">
              <w:t xml:space="preserve"> reflektieren</w:t>
            </w:r>
            <w:r w:rsidR="00EE4379">
              <w:t xml:space="preserve"> </w:t>
            </w:r>
            <w:r w:rsidR="00EE4379" w:rsidRPr="003C294E">
              <w:t>und nutzen</w:t>
            </w:r>
          </w:p>
        </w:tc>
        <w:tc>
          <w:tcPr>
            <w:tcW w:w="3602" w:type="dxa"/>
            <w:shd w:val="clear" w:color="auto" w:fill="D9D9D9" w:themeFill="background1" w:themeFillShade="D9"/>
          </w:tcPr>
          <w:p w14:paraId="0C7D55E9" w14:textId="77777777" w:rsidR="00EE4379" w:rsidRPr="007F379E" w:rsidRDefault="00554A44" w:rsidP="00A20405">
            <w:pPr>
              <w:pStyle w:val="BPIKTeilkompetenzBeschreibung"/>
              <w:numPr>
                <w:ilvl w:val="0"/>
                <w:numId w:val="0"/>
              </w:numPr>
            </w:pPr>
            <w:r>
              <w:t>(</w:t>
            </w:r>
            <w:r w:rsidR="00A20405">
              <w:t>4</w:t>
            </w:r>
            <w:r>
              <w:t>)</w:t>
            </w:r>
            <w:r w:rsidR="00A20405">
              <w:t xml:space="preserve"> </w:t>
            </w:r>
            <w:r w:rsidR="00EE4379" w:rsidRPr="007F379E">
              <w:t>Bilder charakterisieren, interpretieren und beurteilen</w:t>
            </w:r>
          </w:p>
        </w:tc>
        <w:tc>
          <w:tcPr>
            <w:tcW w:w="3603" w:type="dxa"/>
            <w:shd w:val="clear" w:color="auto" w:fill="D9D9D9" w:themeFill="background1" w:themeFillShade="D9"/>
          </w:tcPr>
          <w:p w14:paraId="3F559466" w14:textId="77777777" w:rsidR="00EE4379" w:rsidRPr="002D70E7" w:rsidRDefault="00554A44" w:rsidP="00A20405">
            <w:pPr>
              <w:pStyle w:val="BPIKTeilkompetenzBeschreibung"/>
              <w:numPr>
                <w:ilvl w:val="0"/>
                <w:numId w:val="0"/>
              </w:numPr>
            </w:pPr>
            <w:r>
              <w:t>(</w:t>
            </w:r>
            <w:r w:rsidR="00A20405">
              <w:t>4</w:t>
            </w:r>
            <w:r>
              <w:t>)</w:t>
            </w:r>
            <w:r w:rsidR="00A20405">
              <w:t xml:space="preserve"> </w:t>
            </w:r>
            <w:r w:rsidR="00EE4379" w:rsidRPr="002D70E7">
              <w:t>Bilder charakterisieren, interpretieren und beurteilen</w:t>
            </w:r>
          </w:p>
        </w:tc>
      </w:tr>
      <w:tr w:rsidR="00EE4379" w14:paraId="1C95CE4B" w14:textId="77777777" w:rsidTr="00A802C5">
        <w:tc>
          <w:tcPr>
            <w:tcW w:w="3602" w:type="dxa"/>
            <w:shd w:val="clear" w:color="auto" w:fill="BFBFBF" w:themeFill="background1" w:themeFillShade="BF"/>
          </w:tcPr>
          <w:p w14:paraId="780DB829" w14:textId="77777777" w:rsidR="00EE4379" w:rsidRPr="007E5EEC" w:rsidRDefault="00554A44" w:rsidP="00A20405">
            <w:pPr>
              <w:pStyle w:val="BPIKTeilkompetenzBeschreibung"/>
              <w:numPr>
                <w:ilvl w:val="0"/>
                <w:numId w:val="0"/>
              </w:numPr>
            </w:pPr>
            <w:r>
              <w:t>(</w:t>
            </w:r>
            <w:r w:rsidR="00A20405">
              <w:t>5</w:t>
            </w:r>
            <w:r>
              <w:t>)</w:t>
            </w:r>
            <w:r w:rsidR="00A20405">
              <w:t xml:space="preserve"> </w:t>
            </w:r>
            <w:r w:rsidR="00EE4379" w:rsidRPr="007E5EEC">
              <w:t>Bilder in Beziehung zur Produktion und im Wechselspiel mit dem eigenen Tun untersuchen und dabei die enge Verb</w:t>
            </w:r>
            <w:r w:rsidR="00EE4379">
              <w:t>indung von Erleben und Schaffen</w:t>
            </w:r>
            <w:r w:rsidR="00EE4379" w:rsidRPr="007E5EEC">
              <w:t xml:space="preserve"> erkennen</w:t>
            </w:r>
          </w:p>
        </w:tc>
        <w:tc>
          <w:tcPr>
            <w:tcW w:w="3602" w:type="dxa"/>
            <w:shd w:val="clear" w:color="auto" w:fill="A6A6A6" w:themeFill="background1" w:themeFillShade="A6"/>
          </w:tcPr>
          <w:p w14:paraId="415EE8CB" w14:textId="77777777" w:rsidR="00EE4379" w:rsidRPr="007302DF" w:rsidRDefault="00554A44" w:rsidP="00A20405">
            <w:pPr>
              <w:pStyle w:val="BPIKTeilkompetenzBeschreibung"/>
              <w:numPr>
                <w:ilvl w:val="0"/>
                <w:numId w:val="0"/>
              </w:numPr>
            </w:pPr>
            <w:r>
              <w:t>(</w:t>
            </w:r>
            <w:r w:rsidR="00A20405">
              <w:t>5</w:t>
            </w:r>
            <w:r>
              <w:t>)</w:t>
            </w:r>
            <w:r w:rsidR="00A20405">
              <w:t xml:space="preserve"> </w:t>
            </w:r>
            <w:r w:rsidR="00EE4379" w:rsidRPr="007302DF">
              <w:t xml:space="preserve">Bezüge zu stilistischen, kulturellen, historischen und </w:t>
            </w:r>
            <w:proofErr w:type="spellStart"/>
            <w:r w:rsidR="00EE4379" w:rsidRPr="007302DF">
              <w:t>betrachterbezogenen</w:t>
            </w:r>
            <w:proofErr w:type="spellEnd"/>
            <w:r w:rsidR="00EE4379" w:rsidRPr="007302DF">
              <w:t xml:space="preserve"> Bedingungen erkennen</w:t>
            </w:r>
            <w:r w:rsidR="00EE4379">
              <w:t xml:space="preserve"> </w:t>
            </w:r>
            <w:r w:rsidR="00EE4379" w:rsidRPr="003C294E">
              <w:t>und reflektieren</w:t>
            </w:r>
          </w:p>
        </w:tc>
        <w:tc>
          <w:tcPr>
            <w:tcW w:w="3602" w:type="dxa"/>
            <w:shd w:val="clear" w:color="auto" w:fill="BFBFBF" w:themeFill="background1" w:themeFillShade="BF"/>
          </w:tcPr>
          <w:p w14:paraId="71157CCC" w14:textId="77777777" w:rsidR="00EE4379" w:rsidRPr="007F379E" w:rsidRDefault="00554A44" w:rsidP="00A20405">
            <w:pPr>
              <w:pStyle w:val="BPIKTeilkompetenzBeschreibung"/>
              <w:numPr>
                <w:ilvl w:val="0"/>
                <w:numId w:val="0"/>
              </w:numPr>
            </w:pPr>
            <w:r>
              <w:t>(</w:t>
            </w:r>
            <w:r w:rsidR="00A20405">
              <w:t>5</w:t>
            </w:r>
            <w:r>
              <w:t>)</w:t>
            </w:r>
            <w:r w:rsidR="00A20405">
              <w:t xml:space="preserve"> </w:t>
            </w:r>
            <w:r w:rsidR="00EE4379" w:rsidRPr="007F379E">
              <w:t>Bilder in Beziehung zur Produktion und im Wechselspiel mit dem eigenen Tun untersuchen und dabei die enge Verb</w:t>
            </w:r>
            <w:r w:rsidR="00EE4379">
              <w:t>indung von Erleben und Schaffen</w:t>
            </w:r>
            <w:r w:rsidR="00EE4379" w:rsidRPr="007F379E">
              <w:t xml:space="preserve"> erkennen und differenziert reflektieren</w:t>
            </w:r>
          </w:p>
        </w:tc>
        <w:tc>
          <w:tcPr>
            <w:tcW w:w="3603" w:type="dxa"/>
            <w:shd w:val="clear" w:color="auto" w:fill="BFBFBF" w:themeFill="background1" w:themeFillShade="BF"/>
          </w:tcPr>
          <w:p w14:paraId="6061A222" w14:textId="77777777" w:rsidR="00EE4379" w:rsidRPr="002D70E7" w:rsidRDefault="00554A44" w:rsidP="00A20405">
            <w:pPr>
              <w:pStyle w:val="BPIKTeilkompetenzBeschreibung"/>
              <w:numPr>
                <w:ilvl w:val="0"/>
                <w:numId w:val="0"/>
              </w:numPr>
            </w:pPr>
            <w:r>
              <w:t>(</w:t>
            </w:r>
            <w:r w:rsidR="00A20405">
              <w:t>5</w:t>
            </w:r>
            <w:r>
              <w:t>)</w:t>
            </w:r>
            <w:r w:rsidR="00A20405">
              <w:t xml:space="preserve"> </w:t>
            </w:r>
            <w:r w:rsidR="00EE4379" w:rsidRPr="002D70E7">
              <w:t>Bilder in Beziehung zur Produktion und im Wechselspiel mit dem eigenen Tun untersuchen und dabei die enge Verbindung von Erleben und Schaffen (die Verknüpfung der reflektierenden Wahrnehmung mit dem produktiven Schaffensprozess) erkennen, reflektieren und weiterentwickeln</w:t>
            </w:r>
          </w:p>
        </w:tc>
      </w:tr>
      <w:tr w:rsidR="00EE4379" w14:paraId="7B7B4BBF" w14:textId="77777777" w:rsidTr="00A802C5">
        <w:tc>
          <w:tcPr>
            <w:tcW w:w="3602" w:type="dxa"/>
            <w:shd w:val="clear" w:color="auto" w:fill="A6A6A6" w:themeFill="background1" w:themeFillShade="A6"/>
          </w:tcPr>
          <w:p w14:paraId="3A17C1DA" w14:textId="77777777" w:rsidR="00EE4379" w:rsidRPr="007E5EEC" w:rsidRDefault="00554A44" w:rsidP="00A20405">
            <w:pPr>
              <w:pStyle w:val="BPIKTeilkompetenzBeschreibung"/>
              <w:numPr>
                <w:ilvl w:val="0"/>
                <w:numId w:val="0"/>
              </w:numPr>
            </w:pPr>
            <w:r>
              <w:t>(</w:t>
            </w:r>
            <w:r w:rsidR="00A20405">
              <w:t>6</w:t>
            </w:r>
            <w:r>
              <w:t>)</w:t>
            </w:r>
            <w:r w:rsidR="00A20405">
              <w:t xml:space="preserve"> </w:t>
            </w:r>
            <w:r w:rsidR="00EE4379" w:rsidRPr="007E5EEC">
              <w:t xml:space="preserve">Bezüge zu kulturellen, historischen und </w:t>
            </w:r>
            <w:proofErr w:type="spellStart"/>
            <w:r w:rsidR="00EE4379" w:rsidRPr="007E5EEC">
              <w:t>betrachterbezogenen</w:t>
            </w:r>
            <w:proofErr w:type="spellEnd"/>
            <w:r w:rsidR="00EE4379" w:rsidRPr="007E5EEC">
              <w:t xml:space="preserve"> Bedingungen erkennen</w:t>
            </w:r>
            <w:r w:rsidR="00EE4379">
              <w:t xml:space="preserve"> </w:t>
            </w:r>
            <w:r w:rsidR="00EE4379" w:rsidRPr="00763429">
              <w:t>und formulieren</w:t>
            </w:r>
          </w:p>
        </w:tc>
        <w:tc>
          <w:tcPr>
            <w:tcW w:w="3602" w:type="dxa"/>
            <w:shd w:val="clear" w:color="auto" w:fill="BFBFBF" w:themeFill="background1" w:themeFillShade="BF"/>
          </w:tcPr>
          <w:p w14:paraId="3C74A149" w14:textId="77777777" w:rsidR="00EE4379" w:rsidRPr="007302DF" w:rsidRDefault="00554A44" w:rsidP="00A20405">
            <w:pPr>
              <w:pStyle w:val="BPIKTeilkompetenzBeschreibung"/>
              <w:numPr>
                <w:ilvl w:val="0"/>
                <w:numId w:val="0"/>
              </w:numPr>
            </w:pPr>
            <w:r>
              <w:t>(</w:t>
            </w:r>
            <w:r w:rsidR="00A20405">
              <w:t>6</w:t>
            </w:r>
            <w:r>
              <w:t>)</w:t>
            </w:r>
            <w:r w:rsidR="00A20405">
              <w:t xml:space="preserve"> </w:t>
            </w:r>
            <w:r w:rsidR="00EE4379" w:rsidRPr="007302DF">
              <w:t>Erlebnisse und Erfahrungen mit Bildern anderen mitteilen und in geeigneter Form (mündlich, schriftlich, gestalterisch oder performativ) darstellen und präsentieren</w:t>
            </w:r>
          </w:p>
        </w:tc>
        <w:tc>
          <w:tcPr>
            <w:tcW w:w="3602" w:type="dxa"/>
            <w:shd w:val="clear" w:color="auto" w:fill="A6A6A6" w:themeFill="background1" w:themeFillShade="A6"/>
          </w:tcPr>
          <w:p w14:paraId="615C463C" w14:textId="77777777" w:rsidR="00EE4379" w:rsidRPr="007F379E" w:rsidRDefault="00554A44" w:rsidP="00A20405">
            <w:pPr>
              <w:pStyle w:val="BPIKTeilkompetenzBeschreibung"/>
              <w:numPr>
                <w:ilvl w:val="0"/>
                <w:numId w:val="0"/>
              </w:numPr>
            </w:pPr>
            <w:r>
              <w:t>(6)</w:t>
            </w:r>
            <w:r w:rsidR="00A20405">
              <w:t xml:space="preserve"> </w:t>
            </w:r>
            <w:r w:rsidR="00EE4379" w:rsidRPr="007F379E">
              <w:t xml:space="preserve">Bezüge zu kunsthistorischen, kulturellen, zeit- und </w:t>
            </w:r>
            <w:proofErr w:type="spellStart"/>
            <w:r w:rsidR="00EE4379" w:rsidRPr="007F379E">
              <w:t>betrachterbezogenen</w:t>
            </w:r>
            <w:proofErr w:type="spellEnd"/>
            <w:r w:rsidR="00EE4379" w:rsidRPr="007F379E">
              <w:t xml:space="preserve"> Bedingungen untersuchen und reflektieren</w:t>
            </w:r>
          </w:p>
        </w:tc>
        <w:tc>
          <w:tcPr>
            <w:tcW w:w="3603" w:type="dxa"/>
            <w:shd w:val="clear" w:color="auto" w:fill="A6A6A6" w:themeFill="background1" w:themeFillShade="A6"/>
          </w:tcPr>
          <w:p w14:paraId="2BFF4809" w14:textId="77777777" w:rsidR="00EE4379" w:rsidRPr="002D70E7" w:rsidRDefault="00554A44" w:rsidP="00A20405">
            <w:pPr>
              <w:pStyle w:val="BPIKTeilkompetenzBeschreibung"/>
              <w:numPr>
                <w:ilvl w:val="0"/>
                <w:numId w:val="0"/>
              </w:numPr>
            </w:pPr>
            <w:r>
              <w:t>(</w:t>
            </w:r>
            <w:r w:rsidR="00A20405">
              <w:t>6</w:t>
            </w:r>
            <w:r>
              <w:t>)</w:t>
            </w:r>
            <w:r w:rsidR="00A20405">
              <w:t xml:space="preserve"> </w:t>
            </w:r>
            <w:r w:rsidR="00EE4379" w:rsidRPr="002D70E7">
              <w:t xml:space="preserve">Bezüge zu historischen, kunsthistorischen und soziokulturellen Bedingungen erkennen und untersuchen </w:t>
            </w:r>
          </w:p>
        </w:tc>
      </w:tr>
      <w:tr w:rsidR="00EE4379" w14:paraId="57E89A4F" w14:textId="77777777" w:rsidTr="0049610C">
        <w:tc>
          <w:tcPr>
            <w:tcW w:w="3602" w:type="dxa"/>
            <w:shd w:val="clear" w:color="auto" w:fill="BFBFBF" w:themeFill="background1" w:themeFillShade="BF"/>
          </w:tcPr>
          <w:p w14:paraId="4415CD5B" w14:textId="77777777" w:rsidR="00EE4379" w:rsidRPr="007E5EEC" w:rsidRDefault="00554A44" w:rsidP="00A20405">
            <w:pPr>
              <w:pStyle w:val="BPIKTeilkompetenzBeschreibung"/>
              <w:numPr>
                <w:ilvl w:val="0"/>
                <w:numId w:val="0"/>
              </w:numPr>
            </w:pPr>
            <w:r>
              <w:t>(</w:t>
            </w:r>
            <w:r w:rsidR="00A20405">
              <w:t>7</w:t>
            </w:r>
            <w:r>
              <w:t>)</w:t>
            </w:r>
            <w:r w:rsidR="00A20405">
              <w:t xml:space="preserve"> </w:t>
            </w:r>
            <w:r w:rsidR="00EE4379" w:rsidRPr="007E5EEC">
              <w:t>Erlebnisse und Erfahrungen mit Bildern anderen mitteilen und in geeigneter Form darstellen</w:t>
            </w:r>
          </w:p>
        </w:tc>
        <w:tc>
          <w:tcPr>
            <w:tcW w:w="3602" w:type="dxa"/>
            <w:shd w:val="clear" w:color="auto" w:fill="D9D9D9" w:themeFill="background1" w:themeFillShade="D9"/>
          </w:tcPr>
          <w:p w14:paraId="1373F65A" w14:textId="77777777" w:rsidR="00EE4379" w:rsidRPr="007302DF" w:rsidRDefault="00554A44" w:rsidP="00A20405">
            <w:pPr>
              <w:pStyle w:val="BPIKTeilkompetenzBeschreibung"/>
              <w:numPr>
                <w:ilvl w:val="0"/>
                <w:numId w:val="0"/>
              </w:numPr>
            </w:pPr>
            <w:r>
              <w:t>(</w:t>
            </w:r>
            <w:r w:rsidR="00A20405">
              <w:t>7</w:t>
            </w:r>
            <w:r>
              <w:t>)</w:t>
            </w:r>
            <w:r w:rsidR="00A20405">
              <w:t xml:space="preserve"> </w:t>
            </w:r>
            <w:r w:rsidR="00EE4379" w:rsidRPr="007302DF">
              <w:t>Orte und Medien für die Auseinandersetzung mit Bildern nutzen</w:t>
            </w:r>
          </w:p>
        </w:tc>
        <w:tc>
          <w:tcPr>
            <w:tcW w:w="3602" w:type="dxa"/>
            <w:shd w:val="clear" w:color="auto" w:fill="BFBFBF" w:themeFill="background1" w:themeFillShade="BF"/>
          </w:tcPr>
          <w:p w14:paraId="62BE8973" w14:textId="77777777" w:rsidR="00EE4379" w:rsidRPr="007F379E" w:rsidRDefault="00554A44" w:rsidP="00A20405">
            <w:pPr>
              <w:pStyle w:val="BPIKTeilkompetenzBeschreibung"/>
              <w:numPr>
                <w:ilvl w:val="0"/>
                <w:numId w:val="0"/>
              </w:numPr>
            </w:pPr>
            <w:r>
              <w:t>(</w:t>
            </w:r>
            <w:r w:rsidR="00A20405">
              <w:t>7</w:t>
            </w:r>
            <w:r>
              <w:t>)</w:t>
            </w:r>
            <w:r w:rsidR="00A20405">
              <w:t xml:space="preserve"> </w:t>
            </w:r>
            <w:r w:rsidR="00EE4379" w:rsidRPr="007F379E">
              <w:t>Erfahrungen mit Bildern und mit eigenen Arbeitsprozessen reflektieren und in geeigneter Form darstellen und präsentieren</w:t>
            </w:r>
            <w:r w:rsidR="00EE4379">
              <w:t xml:space="preserve"> </w:t>
            </w:r>
            <w:r w:rsidR="00EE4379" w:rsidRPr="007F379E">
              <w:t>(mündlich, schriftlich, gestalterisch oder performativ)</w:t>
            </w:r>
          </w:p>
        </w:tc>
        <w:tc>
          <w:tcPr>
            <w:tcW w:w="3603" w:type="dxa"/>
            <w:shd w:val="clear" w:color="auto" w:fill="808080" w:themeFill="background1" w:themeFillShade="80"/>
          </w:tcPr>
          <w:p w14:paraId="42ABE7CE" w14:textId="77777777" w:rsidR="00EE4379" w:rsidRPr="002D70E7" w:rsidRDefault="00554A44" w:rsidP="00A20405">
            <w:pPr>
              <w:pStyle w:val="BPIKTeilkompetenzBeschreibung"/>
              <w:numPr>
                <w:ilvl w:val="0"/>
                <w:numId w:val="0"/>
              </w:numPr>
            </w:pPr>
            <w:r>
              <w:t>(</w:t>
            </w:r>
            <w:r w:rsidR="00A20405">
              <w:t>7</w:t>
            </w:r>
            <w:r>
              <w:t>)</w:t>
            </w:r>
            <w:r w:rsidR="00A20405">
              <w:t xml:space="preserve"> </w:t>
            </w:r>
            <w:r w:rsidR="00EE4379" w:rsidRPr="002D70E7">
              <w:t xml:space="preserve">Methoden und Inhalte der Bezugswissenschaft Kunstgeschichte kennenlernen </w:t>
            </w:r>
          </w:p>
        </w:tc>
      </w:tr>
      <w:tr w:rsidR="00EE4379" w14:paraId="6A95DCDC" w14:textId="77777777" w:rsidTr="0049610C">
        <w:tc>
          <w:tcPr>
            <w:tcW w:w="3602" w:type="dxa"/>
            <w:shd w:val="clear" w:color="auto" w:fill="BFBFBF" w:themeFill="background1" w:themeFillShade="BF"/>
          </w:tcPr>
          <w:p w14:paraId="1174A5B0" w14:textId="77777777" w:rsidR="00EE4379" w:rsidRPr="006E5004" w:rsidRDefault="00EE4379" w:rsidP="00A20405">
            <w:pPr>
              <w:pStyle w:val="BPVerweisLeitprinzip"/>
              <w:numPr>
                <w:ilvl w:val="0"/>
                <w:numId w:val="0"/>
              </w:numPr>
              <w:ind w:left="1080"/>
            </w:pPr>
          </w:p>
        </w:tc>
        <w:tc>
          <w:tcPr>
            <w:tcW w:w="3602" w:type="dxa"/>
            <w:shd w:val="clear" w:color="auto" w:fill="BFBFBF" w:themeFill="background1" w:themeFillShade="BF"/>
          </w:tcPr>
          <w:p w14:paraId="43051460" w14:textId="77777777" w:rsidR="00EE4379" w:rsidRPr="007302DF" w:rsidRDefault="00EE4379" w:rsidP="00A20405">
            <w:pPr>
              <w:pStyle w:val="BPVerweisLeitprinzip"/>
              <w:numPr>
                <w:ilvl w:val="0"/>
                <w:numId w:val="0"/>
              </w:numPr>
              <w:ind w:left="1080"/>
            </w:pPr>
          </w:p>
        </w:tc>
        <w:tc>
          <w:tcPr>
            <w:tcW w:w="3602" w:type="dxa"/>
            <w:shd w:val="clear" w:color="auto" w:fill="D9D9D9" w:themeFill="background1" w:themeFillShade="D9"/>
          </w:tcPr>
          <w:p w14:paraId="34EB6CA2" w14:textId="77777777" w:rsidR="00EE4379" w:rsidRPr="007F379E" w:rsidRDefault="00554A44" w:rsidP="00A20405">
            <w:pPr>
              <w:pStyle w:val="BPIKTeilkompetenzBeschreibung"/>
              <w:numPr>
                <w:ilvl w:val="0"/>
                <w:numId w:val="0"/>
              </w:numPr>
            </w:pPr>
            <w:r>
              <w:t>(</w:t>
            </w:r>
            <w:r w:rsidR="00A20405">
              <w:t>8</w:t>
            </w:r>
            <w:r>
              <w:t>)</w:t>
            </w:r>
            <w:r w:rsidR="00A20405">
              <w:t xml:space="preserve"> </w:t>
            </w:r>
            <w:r w:rsidR="00EE4379" w:rsidRPr="007F379E">
              <w:t>Orte und Medien für die Auseinandersetzung m</w:t>
            </w:r>
            <w:r w:rsidR="00EE4379">
              <w:t>it Bildern gezielt</w:t>
            </w:r>
            <w:r w:rsidR="00EE4379" w:rsidRPr="007F379E">
              <w:t xml:space="preserve"> nutzen</w:t>
            </w:r>
          </w:p>
        </w:tc>
        <w:tc>
          <w:tcPr>
            <w:tcW w:w="3603" w:type="dxa"/>
            <w:shd w:val="clear" w:color="auto" w:fill="BFBFBF" w:themeFill="background1" w:themeFillShade="BF"/>
          </w:tcPr>
          <w:p w14:paraId="46B360D0" w14:textId="77777777" w:rsidR="00EE4379" w:rsidRPr="002D70E7" w:rsidRDefault="00554A44" w:rsidP="00A20405">
            <w:pPr>
              <w:pStyle w:val="BPIKTeilkompetenzBeschreibung"/>
              <w:numPr>
                <w:ilvl w:val="0"/>
                <w:numId w:val="0"/>
              </w:numPr>
            </w:pPr>
            <w:r>
              <w:t>(</w:t>
            </w:r>
            <w:r w:rsidR="00A20405">
              <w:t>8</w:t>
            </w:r>
            <w:r>
              <w:t>)</w:t>
            </w:r>
            <w:r w:rsidR="00A20405">
              <w:t xml:space="preserve"> </w:t>
            </w:r>
            <w:r w:rsidR="00EE4379" w:rsidRPr="002D70E7">
              <w:t>Erfahrungen mit Bildern und mit eigenen Arbeitsprozessen reflektieren und in geeigneter Form darstellen und präsentieren (mündlich, schriftlich, gestalterisch oder performativ)</w:t>
            </w:r>
          </w:p>
        </w:tc>
      </w:tr>
      <w:tr w:rsidR="00EE4379" w14:paraId="74112E19" w14:textId="77777777" w:rsidTr="0049610C">
        <w:tc>
          <w:tcPr>
            <w:tcW w:w="3602" w:type="dxa"/>
            <w:shd w:val="clear" w:color="auto" w:fill="BFBFBF" w:themeFill="background1" w:themeFillShade="BF"/>
          </w:tcPr>
          <w:p w14:paraId="1246C0D6" w14:textId="77777777" w:rsidR="00EE4379" w:rsidRDefault="00EE4379" w:rsidP="00A20405">
            <w:pPr>
              <w:pStyle w:val="BPIKTeilkompetenzBeschreibung"/>
              <w:numPr>
                <w:ilvl w:val="0"/>
                <w:numId w:val="0"/>
              </w:numPr>
            </w:pPr>
          </w:p>
        </w:tc>
        <w:tc>
          <w:tcPr>
            <w:tcW w:w="3602" w:type="dxa"/>
            <w:shd w:val="clear" w:color="auto" w:fill="BFBFBF" w:themeFill="background1" w:themeFillShade="BF"/>
          </w:tcPr>
          <w:p w14:paraId="3F608E36" w14:textId="77777777" w:rsidR="00EE4379" w:rsidRDefault="00EE4379" w:rsidP="00A20405">
            <w:pPr>
              <w:pStyle w:val="BPIKTeilkompetenzBeschreibung"/>
              <w:numPr>
                <w:ilvl w:val="0"/>
                <w:numId w:val="0"/>
              </w:numPr>
            </w:pPr>
          </w:p>
        </w:tc>
        <w:tc>
          <w:tcPr>
            <w:tcW w:w="3602" w:type="dxa"/>
            <w:shd w:val="clear" w:color="auto" w:fill="BFBFBF" w:themeFill="background1" w:themeFillShade="BF"/>
          </w:tcPr>
          <w:p w14:paraId="763C777E" w14:textId="77777777" w:rsidR="00EE4379" w:rsidRPr="007F379E" w:rsidRDefault="00EE4379" w:rsidP="00A20405">
            <w:pPr>
              <w:pStyle w:val="BPVerweisLeitprinzip"/>
              <w:numPr>
                <w:ilvl w:val="0"/>
                <w:numId w:val="0"/>
              </w:numPr>
              <w:ind w:left="1080"/>
            </w:pPr>
          </w:p>
        </w:tc>
        <w:tc>
          <w:tcPr>
            <w:tcW w:w="3603" w:type="dxa"/>
            <w:shd w:val="clear" w:color="auto" w:fill="D9D9D9" w:themeFill="background1" w:themeFillShade="D9"/>
          </w:tcPr>
          <w:p w14:paraId="08C120BA" w14:textId="77777777" w:rsidR="00EE4379" w:rsidRPr="002D70E7" w:rsidRDefault="00554A44" w:rsidP="00A20405">
            <w:pPr>
              <w:pStyle w:val="BPIKTeilkompetenzBeschreibung"/>
              <w:numPr>
                <w:ilvl w:val="0"/>
                <w:numId w:val="0"/>
              </w:numPr>
            </w:pPr>
            <w:r>
              <w:t>(</w:t>
            </w:r>
            <w:r w:rsidR="00A20405">
              <w:t>9</w:t>
            </w:r>
            <w:r>
              <w:t>)</w:t>
            </w:r>
            <w:r w:rsidR="00A20405">
              <w:t xml:space="preserve"> </w:t>
            </w:r>
            <w:r w:rsidR="00EE4379" w:rsidRPr="002D70E7">
              <w:t>Orte und Medien für die Auseinandersetzung mit eigenen und fremden Bildern reflektiert nutzen</w:t>
            </w:r>
          </w:p>
        </w:tc>
      </w:tr>
      <w:tr w:rsidR="00EE4379" w14:paraId="068FC74B" w14:textId="77777777" w:rsidTr="0049610C">
        <w:tc>
          <w:tcPr>
            <w:tcW w:w="3602" w:type="dxa"/>
            <w:shd w:val="clear" w:color="auto" w:fill="BFBFBF" w:themeFill="background1" w:themeFillShade="BF"/>
          </w:tcPr>
          <w:p w14:paraId="52226D91" w14:textId="77777777" w:rsidR="00EE4379" w:rsidRDefault="00EE4379" w:rsidP="00A20405">
            <w:pPr>
              <w:pStyle w:val="BPIKTeilkompetenzBeschreibung"/>
              <w:numPr>
                <w:ilvl w:val="0"/>
                <w:numId w:val="0"/>
              </w:numPr>
            </w:pPr>
          </w:p>
        </w:tc>
        <w:tc>
          <w:tcPr>
            <w:tcW w:w="3602" w:type="dxa"/>
            <w:shd w:val="clear" w:color="auto" w:fill="BFBFBF" w:themeFill="background1" w:themeFillShade="BF"/>
          </w:tcPr>
          <w:p w14:paraId="0DD23084" w14:textId="77777777" w:rsidR="00EE4379" w:rsidRDefault="00EE4379" w:rsidP="00A20405">
            <w:pPr>
              <w:pStyle w:val="BPIKTeilkompetenzBeschreibung"/>
              <w:numPr>
                <w:ilvl w:val="0"/>
                <w:numId w:val="0"/>
              </w:numPr>
            </w:pPr>
          </w:p>
        </w:tc>
        <w:tc>
          <w:tcPr>
            <w:tcW w:w="3602" w:type="dxa"/>
            <w:shd w:val="clear" w:color="auto" w:fill="BFBFBF" w:themeFill="background1" w:themeFillShade="BF"/>
          </w:tcPr>
          <w:p w14:paraId="539BED73" w14:textId="77777777" w:rsidR="00EE4379" w:rsidRDefault="00EE4379" w:rsidP="00A20405">
            <w:pPr>
              <w:pStyle w:val="BPVerweisFach"/>
              <w:numPr>
                <w:ilvl w:val="0"/>
                <w:numId w:val="0"/>
              </w:numPr>
              <w:ind w:left="1080"/>
            </w:pPr>
          </w:p>
        </w:tc>
        <w:tc>
          <w:tcPr>
            <w:tcW w:w="3603" w:type="dxa"/>
            <w:shd w:val="clear" w:color="auto" w:fill="808080" w:themeFill="background1" w:themeFillShade="80"/>
          </w:tcPr>
          <w:p w14:paraId="1FF14925" w14:textId="77777777" w:rsidR="00EE4379" w:rsidRPr="002D70E7" w:rsidRDefault="00554A44" w:rsidP="00A20405">
            <w:pPr>
              <w:pStyle w:val="BPIKTeilkompetenzBeschreibung"/>
              <w:numPr>
                <w:ilvl w:val="0"/>
                <w:numId w:val="0"/>
              </w:numPr>
            </w:pPr>
            <w:r>
              <w:t>(</w:t>
            </w:r>
            <w:r w:rsidR="0049610C">
              <w:t>10</w:t>
            </w:r>
            <w:r>
              <w:t>)</w:t>
            </w:r>
            <w:r w:rsidR="0049610C">
              <w:t xml:space="preserve"> </w:t>
            </w:r>
            <w:r w:rsidR="00EE4379" w:rsidRPr="002D70E7">
              <w:t xml:space="preserve">auf den Betrachter bezogene Bedingungen und Tendenzen der aktuellen Kunst reflektieren </w:t>
            </w:r>
          </w:p>
        </w:tc>
      </w:tr>
      <w:tr w:rsidR="00EE4379" w14:paraId="62566A6F" w14:textId="77777777" w:rsidTr="00A20405">
        <w:tc>
          <w:tcPr>
            <w:tcW w:w="3602" w:type="dxa"/>
            <w:shd w:val="clear" w:color="auto" w:fill="F2F2F2" w:themeFill="background1" w:themeFillShade="F2"/>
          </w:tcPr>
          <w:p w14:paraId="54DD3A39" w14:textId="77777777" w:rsidR="00EE4379" w:rsidRPr="00A20405" w:rsidRDefault="00EE4379" w:rsidP="008C1E7B">
            <w:pPr>
              <w:pStyle w:val="BPVerweisFach"/>
            </w:pPr>
            <w:r w:rsidRPr="00A20405">
              <w:t>Geschichte</w:t>
            </w:r>
          </w:p>
          <w:p w14:paraId="460F7C77" w14:textId="77777777" w:rsidR="00EE4379" w:rsidRPr="00A20405" w:rsidRDefault="00EE4379" w:rsidP="008C1E7B">
            <w:pPr>
              <w:pStyle w:val="BPVerweisLeitprinzip"/>
            </w:pPr>
            <w:r w:rsidRPr="00A20405">
              <w:t>BTV</w:t>
            </w:r>
            <w:r w:rsidRPr="00A20405">
              <w:tab/>
              <w:t>Selbstfindung und Akzeptanz anderer Lebensformen</w:t>
            </w:r>
          </w:p>
          <w:p w14:paraId="5B26C050" w14:textId="77777777" w:rsidR="00EE4379" w:rsidRPr="00A20405" w:rsidRDefault="00EE4379" w:rsidP="008C1E7B">
            <w:pPr>
              <w:pStyle w:val="BPVerweisLeitprinzip"/>
            </w:pPr>
            <w:r w:rsidRPr="00A20405">
              <w:t xml:space="preserve">MB </w:t>
            </w:r>
            <w:r w:rsidRPr="00A20405">
              <w:tab/>
              <w:t>Medienanalyse</w:t>
            </w:r>
          </w:p>
        </w:tc>
        <w:tc>
          <w:tcPr>
            <w:tcW w:w="3602" w:type="dxa"/>
            <w:shd w:val="clear" w:color="auto" w:fill="F2F2F2" w:themeFill="background1" w:themeFillShade="F2"/>
          </w:tcPr>
          <w:p w14:paraId="78ACAA28" w14:textId="77777777" w:rsidR="00EE4379" w:rsidRPr="00A20405" w:rsidRDefault="00EE4379" w:rsidP="008C1E7B">
            <w:pPr>
              <w:pStyle w:val="BPVerweisFach"/>
            </w:pPr>
            <w:r w:rsidRPr="00A20405">
              <w:t>Deutsch: 3.2.1.3 Medien</w:t>
            </w:r>
          </w:p>
          <w:p w14:paraId="1308AC5B" w14:textId="77777777" w:rsidR="00EE4379" w:rsidRPr="00A20405" w:rsidRDefault="00EE4379" w:rsidP="008C1E7B">
            <w:pPr>
              <w:pStyle w:val="BPVerweisFach"/>
            </w:pPr>
            <w:r w:rsidRPr="00A20405">
              <w:t>Ethik: 3.2.7.1 Glaubensgrundsätze und Achtung des Religiösen</w:t>
            </w:r>
          </w:p>
          <w:p w14:paraId="4EC8E138" w14:textId="77777777" w:rsidR="00EE4379" w:rsidRPr="00A20405" w:rsidRDefault="00EE4379" w:rsidP="008C1E7B">
            <w:pPr>
              <w:pStyle w:val="BPVerweisFach"/>
            </w:pPr>
            <w:r w:rsidRPr="00A20405">
              <w:t>Gemeinschaftskunde: 3.2.1.2 Leben in der Medienwelt</w:t>
            </w:r>
          </w:p>
          <w:p w14:paraId="0B750A19" w14:textId="77777777" w:rsidR="00EE4379" w:rsidRPr="00A20405" w:rsidRDefault="00EE4379" w:rsidP="008C1E7B">
            <w:pPr>
              <w:pStyle w:val="BPVerweisFach"/>
            </w:pPr>
            <w:r w:rsidRPr="00A20405">
              <w:t>Geschichte: 3.2.2 Wende zur Neuzeit</w:t>
            </w:r>
          </w:p>
          <w:p w14:paraId="24111203" w14:textId="77777777" w:rsidR="00EE4379" w:rsidRPr="00A20405" w:rsidRDefault="00EE4379" w:rsidP="008C1E7B">
            <w:pPr>
              <w:pStyle w:val="BPVerweisFach"/>
            </w:pPr>
            <w:r w:rsidRPr="00A20405">
              <w:t>Musik: 3.2.2 Musik verstehen</w:t>
            </w:r>
          </w:p>
          <w:p w14:paraId="3DECC805" w14:textId="77777777" w:rsidR="00EE4379" w:rsidRPr="00A20405" w:rsidRDefault="00EE4379" w:rsidP="008C1E7B">
            <w:pPr>
              <w:pStyle w:val="BPVerweisFach"/>
            </w:pPr>
            <w:r w:rsidRPr="00A20405">
              <w:t>Ev. Religion: 3.2.5 Jesus Christus</w:t>
            </w:r>
          </w:p>
          <w:p w14:paraId="3FC233DE" w14:textId="77777777" w:rsidR="00EE4379" w:rsidRPr="00A20405" w:rsidRDefault="00EE4379" w:rsidP="008C1E7B">
            <w:pPr>
              <w:pStyle w:val="BPVerweisFach"/>
            </w:pPr>
            <w:r w:rsidRPr="00A20405">
              <w:t>Kath. Religion: 3.2.5 Jesus Christus</w:t>
            </w:r>
          </w:p>
          <w:p w14:paraId="184CB380" w14:textId="77777777" w:rsidR="00EE4379" w:rsidRPr="00A20405" w:rsidRDefault="00EE4379" w:rsidP="008C1E7B">
            <w:pPr>
              <w:pStyle w:val="BPVerweisFach"/>
            </w:pPr>
            <w:r w:rsidRPr="00A20405">
              <w:t>BNE</w:t>
            </w:r>
            <w:r w:rsidRPr="00A20405">
              <w:tab/>
              <w:t>Werte und Normen in Entscheidungssituationen</w:t>
            </w:r>
          </w:p>
          <w:p w14:paraId="518F05E6" w14:textId="77777777" w:rsidR="00EE4379" w:rsidRPr="00A20405" w:rsidRDefault="00EE4379" w:rsidP="008C1E7B">
            <w:pPr>
              <w:pStyle w:val="BPVerweisFach"/>
            </w:pPr>
            <w:r w:rsidRPr="00A20405">
              <w:t>BTV</w:t>
            </w:r>
            <w:r w:rsidRPr="00A20405">
              <w:tab/>
              <w:t>Selbstfindung und Akzeptanz anderer Lebensformen</w:t>
            </w:r>
          </w:p>
          <w:p w14:paraId="76E21E92" w14:textId="77777777" w:rsidR="00EE4379" w:rsidRPr="00A20405" w:rsidRDefault="00EE4379" w:rsidP="008C1E7B">
            <w:pPr>
              <w:pStyle w:val="BPVerweisFach"/>
            </w:pPr>
            <w:r w:rsidRPr="00A20405">
              <w:t>MB</w:t>
            </w:r>
            <w:r w:rsidRPr="00A20405">
              <w:tab/>
              <w:t>Medienanalyse</w:t>
            </w:r>
          </w:p>
          <w:p w14:paraId="5BBBB4F5" w14:textId="77777777" w:rsidR="00EE4379" w:rsidRPr="00A20405" w:rsidRDefault="00EE4379" w:rsidP="008C1E7B">
            <w:pPr>
              <w:pStyle w:val="BPVerweisFach"/>
            </w:pPr>
            <w:r w:rsidRPr="00A20405">
              <w:t>VB</w:t>
            </w:r>
            <w:r w:rsidRPr="00A20405">
              <w:tab/>
              <w:t>Bedürfnisse und Wünsche</w:t>
            </w:r>
          </w:p>
        </w:tc>
        <w:tc>
          <w:tcPr>
            <w:tcW w:w="3602" w:type="dxa"/>
            <w:shd w:val="clear" w:color="auto" w:fill="F2F2F2" w:themeFill="background1" w:themeFillShade="F2"/>
          </w:tcPr>
          <w:p w14:paraId="4B1A06D3" w14:textId="77777777" w:rsidR="00EE4379" w:rsidRPr="00A20405" w:rsidRDefault="00EE4379" w:rsidP="008C1E7B">
            <w:pPr>
              <w:pStyle w:val="BPVerweisFach"/>
            </w:pPr>
            <w:r w:rsidRPr="00A20405">
              <w:t>Deutsch: 3.3.1.3 Medien</w:t>
            </w:r>
          </w:p>
          <w:p w14:paraId="4084B51A" w14:textId="77777777" w:rsidR="00EE4379" w:rsidRPr="00A20405" w:rsidRDefault="00EE4379" w:rsidP="008C1E7B">
            <w:pPr>
              <w:pStyle w:val="BPVerweisFach"/>
            </w:pPr>
            <w:r w:rsidRPr="00A20405">
              <w:t>Ev. Religion: 3.3.3 Bibel</w:t>
            </w:r>
          </w:p>
          <w:p w14:paraId="3E24883A" w14:textId="77777777" w:rsidR="00EE4379" w:rsidRPr="00A20405" w:rsidRDefault="00EE4379" w:rsidP="008C1E7B">
            <w:pPr>
              <w:pStyle w:val="BPVerweisFach"/>
            </w:pPr>
            <w:r w:rsidRPr="00A20405">
              <w:t>Kath. Religion: 3.3.3 Bibel, 3.3.5 Jesus Christus, 3.3.6 Kirche</w:t>
            </w:r>
          </w:p>
          <w:p w14:paraId="1A8AF47C" w14:textId="77777777" w:rsidR="00EE4379" w:rsidRPr="00A20405" w:rsidRDefault="00EE4379" w:rsidP="008C1E7B">
            <w:pPr>
              <w:pStyle w:val="BPVerweisFach"/>
            </w:pPr>
            <w:r w:rsidRPr="00A20405">
              <w:t>Musik: 3.3.3 Musik reflektieren</w:t>
            </w:r>
          </w:p>
          <w:p w14:paraId="5FD20399" w14:textId="77777777" w:rsidR="00EE4379" w:rsidRPr="00A20405" w:rsidRDefault="00EE4379" w:rsidP="008C1E7B">
            <w:pPr>
              <w:pStyle w:val="BPVerweisLeitprinzip"/>
            </w:pPr>
            <w:r w:rsidRPr="00A20405">
              <w:t>BNE</w:t>
            </w:r>
            <w:r w:rsidRPr="00A20405">
              <w:tab/>
              <w:t>Werte und Normen in Entscheidungssituationen</w:t>
            </w:r>
          </w:p>
          <w:p w14:paraId="16E0FA86" w14:textId="77777777" w:rsidR="00EE4379" w:rsidRPr="00A20405" w:rsidRDefault="00EE4379" w:rsidP="008C1E7B">
            <w:pPr>
              <w:pStyle w:val="BPVerweisLeitprinzip"/>
            </w:pPr>
            <w:r w:rsidRPr="00A20405">
              <w:t>BTV</w:t>
            </w:r>
            <w:r w:rsidRPr="00A20405">
              <w:tab/>
              <w:t>Selbstfindung und Akzeptanz anderer Lebensformen</w:t>
            </w:r>
          </w:p>
          <w:p w14:paraId="4FF79669" w14:textId="77777777" w:rsidR="00EE4379" w:rsidRPr="00A20405" w:rsidRDefault="00EE4379" w:rsidP="008C1E7B">
            <w:pPr>
              <w:pStyle w:val="BPVerweisLeitprinzip"/>
            </w:pPr>
            <w:r w:rsidRPr="00A20405">
              <w:t>MB</w:t>
            </w:r>
            <w:r w:rsidRPr="00A20405">
              <w:tab/>
              <w:t>Medienanalyse</w:t>
            </w:r>
          </w:p>
          <w:p w14:paraId="685208AB" w14:textId="77777777" w:rsidR="00EE4379" w:rsidRPr="00A20405" w:rsidRDefault="00EE4379" w:rsidP="008C1E7B">
            <w:pPr>
              <w:pStyle w:val="BPVerweisLeitprinzip"/>
            </w:pPr>
            <w:r w:rsidRPr="00A20405">
              <w:t>VB</w:t>
            </w:r>
            <w:r w:rsidRPr="00A20405">
              <w:tab/>
              <w:t>Bedürfnisse und Wünsche</w:t>
            </w:r>
          </w:p>
        </w:tc>
        <w:tc>
          <w:tcPr>
            <w:tcW w:w="3603" w:type="dxa"/>
            <w:shd w:val="clear" w:color="auto" w:fill="F2F2F2" w:themeFill="background1" w:themeFillShade="F2"/>
          </w:tcPr>
          <w:p w14:paraId="2E236FC0" w14:textId="77777777" w:rsidR="00EE4379" w:rsidRPr="00A20405" w:rsidRDefault="00EE4379" w:rsidP="008C1E7B">
            <w:pPr>
              <w:pStyle w:val="BPVerweisFach"/>
            </w:pPr>
            <w:r w:rsidRPr="00A20405">
              <w:t>Deutsch</w:t>
            </w:r>
          </w:p>
          <w:p w14:paraId="2082D43F" w14:textId="77777777" w:rsidR="00EE4379" w:rsidRPr="00A20405" w:rsidRDefault="00EE4379" w:rsidP="008C1E7B">
            <w:pPr>
              <w:pStyle w:val="BPVerweisLeitprinzip"/>
            </w:pPr>
            <w:r w:rsidRPr="00A20405">
              <w:t>BNE</w:t>
            </w:r>
            <w:r w:rsidRPr="00A20405">
              <w:tab/>
              <w:t>Werte und Normen in Entscheidungssituationen</w:t>
            </w:r>
          </w:p>
          <w:p w14:paraId="561530E7" w14:textId="77777777" w:rsidR="00EE4379" w:rsidRPr="00A20405" w:rsidRDefault="00EE4379" w:rsidP="008C1E7B">
            <w:pPr>
              <w:pStyle w:val="BPVerweisLeitprinzip"/>
            </w:pPr>
            <w:r w:rsidRPr="00A20405">
              <w:t>BTV</w:t>
            </w:r>
            <w:r w:rsidRPr="00A20405">
              <w:tab/>
              <w:t>Selbstfindung und Akzeptanz anderer Lebensformen</w:t>
            </w:r>
          </w:p>
          <w:p w14:paraId="0601FAB8" w14:textId="77777777" w:rsidR="00EE4379" w:rsidRPr="00A20405" w:rsidRDefault="00EE4379" w:rsidP="008C1E7B">
            <w:pPr>
              <w:pStyle w:val="BPVerweisLeitprinzip"/>
            </w:pPr>
            <w:r w:rsidRPr="00A20405">
              <w:t xml:space="preserve">MB </w:t>
            </w:r>
            <w:r w:rsidRPr="00A20405">
              <w:tab/>
              <w:t>Medienanalyse</w:t>
            </w:r>
          </w:p>
          <w:p w14:paraId="14FC0E6F" w14:textId="77777777" w:rsidR="00EE4379" w:rsidRPr="00A20405" w:rsidRDefault="00EE4379" w:rsidP="008C1E7B">
            <w:pPr>
              <w:pStyle w:val="BPVerweisLeitprinzip"/>
            </w:pPr>
            <w:r w:rsidRPr="00A20405">
              <w:t xml:space="preserve">VB </w:t>
            </w:r>
            <w:r w:rsidRPr="00A20405">
              <w:tab/>
              <w:t>Bedürfnisse und Wünsche</w:t>
            </w:r>
          </w:p>
          <w:p w14:paraId="24C26489" w14:textId="77777777" w:rsidR="00EE4379" w:rsidRPr="00A20405" w:rsidRDefault="00EE4379" w:rsidP="008C1E7B">
            <w:pPr>
              <w:pStyle w:val="BPVerweisLeitprinzip"/>
            </w:pPr>
            <w:r w:rsidRPr="00A20405">
              <w:t xml:space="preserve">BO </w:t>
            </w:r>
            <w:r w:rsidRPr="00A20405">
              <w:tab/>
              <w:t>Fachspezifische und handlungsorientierte Zugänge zur Arbeits- und Berufswelt</w:t>
            </w:r>
          </w:p>
          <w:p w14:paraId="509795B0" w14:textId="77777777" w:rsidR="00EE4379" w:rsidRPr="00A20405" w:rsidRDefault="00EE4379" w:rsidP="00A20405">
            <w:pPr>
              <w:pStyle w:val="BPVerweisFach"/>
              <w:numPr>
                <w:ilvl w:val="0"/>
                <w:numId w:val="0"/>
              </w:numPr>
              <w:ind w:left="851"/>
              <w:rPr>
                <w:szCs w:val="16"/>
              </w:rPr>
            </w:pPr>
            <w:bookmarkStart w:id="0" w:name="_GoBack"/>
            <w:bookmarkEnd w:id="0"/>
          </w:p>
        </w:tc>
      </w:tr>
    </w:tbl>
    <w:p w14:paraId="283E1AF0" w14:textId="77777777" w:rsidR="00763440" w:rsidRDefault="00763440" w:rsidP="00A20405"/>
    <w:sectPr w:rsidR="00763440" w:rsidSect="00EE4379">
      <w:pgSz w:w="16820" w:h="11900"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0" type="#_x0000_t75" style="width:60pt;height:60pt" o:bullet="t">
        <v:imagedata r:id="rId1" o:title="F-web"/>
      </v:shape>
    </w:pict>
  </w:numPicBullet>
  <w:numPicBullet w:numPicBulletId="1">
    <w:pict>
      <v:shape id="_x0000_i1161" type="#_x0000_t75" style="width:60pt;height:60pt" o:bullet="t">
        <v:imagedata r:id="rId2" o:title="L-web"/>
      </v:shape>
    </w:pict>
  </w:numPicBullet>
  <w:abstractNum w:abstractNumId="0">
    <w:nsid w:val="1FA77391"/>
    <w:multiLevelType w:val="hybridMultilevel"/>
    <w:tmpl w:val="76448B7E"/>
    <w:lvl w:ilvl="0" w:tplc="C3925200">
      <w:start w:val="1"/>
      <w:numFmt w:val="bullet"/>
      <w:pStyle w:val="BPVerweisFach"/>
      <w:lvlText w:val=""/>
      <w:lvlPicBulletId w:val="0"/>
      <w:lvlJc w:val="left"/>
      <w:pPr>
        <w:tabs>
          <w:tab w:val="num" w:pos="360"/>
        </w:tabs>
        <w:ind w:left="360" w:hanging="360"/>
      </w:pPr>
      <w:rPr>
        <w:rFonts w:ascii="Symbol" w:hAnsi="Symbol" w:hint="default"/>
        <w:sz w:val="20"/>
        <w:szCs w:val="20"/>
      </w:rPr>
    </w:lvl>
    <w:lvl w:ilvl="1" w:tplc="B64CFD80" w:tentative="1">
      <w:start w:val="1"/>
      <w:numFmt w:val="bullet"/>
      <w:lvlText w:val=""/>
      <w:lvlJc w:val="left"/>
      <w:pPr>
        <w:tabs>
          <w:tab w:val="num" w:pos="1080"/>
        </w:tabs>
        <w:ind w:left="1080" w:hanging="360"/>
      </w:pPr>
      <w:rPr>
        <w:rFonts w:ascii="Symbol" w:hAnsi="Symbol" w:hint="default"/>
      </w:rPr>
    </w:lvl>
    <w:lvl w:ilvl="2" w:tplc="A9082D20" w:tentative="1">
      <w:start w:val="1"/>
      <w:numFmt w:val="bullet"/>
      <w:lvlText w:val=""/>
      <w:lvlJc w:val="left"/>
      <w:pPr>
        <w:tabs>
          <w:tab w:val="num" w:pos="1800"/>
        </w:tabs>
        <w:ind w:left="1800" w:hanging="360"/>
      </w:pPr>
      <w:rPr>
        <w:rFonts w:ascii="Symbol" w:hAnsi="Symbol" w:hint="default"/>
      </w:rPr>
    </w:lvl>
    <w:lvl w:ilvl="3" w:tplc="96385466" w:tentative="1">
      <w:start w:val="1"/>
      <w:numFmt w:val="bullet"/>
      <w:lvlText w:val=""/>
      <w:lvlJc w:val="left"/>
      <w:pPr>
        <w:tabs>
          <w:tab w:val="num" w:pos="2520"/>
        </w:tabs>
        <w:ind w:left="2520" w:hanging="360"/>
      </w:pPr>
      <w:rPr>
        <w:rFonts w:ascii="Symbol" w:hAnsi="Symbol" w:hint="default"/>
      </w:rPr>
    </w:lvl>
    <w:lvl w:ilvl="4" w:tplc="4ADEA684" w:tentative="1">
      <w:start w:val="1"/>
      <w:numFmt w:val="bullet"/>
      <w:lvlText w:val=""/>
      <w:lvlJc w:val="left"/>
      <w:pPr>
        <w:tabs>
          <w:tab w:val="num" w:pos="3240"/>
        </w:tabs>
        <w:ind w:left="3240" w:hanging="360"/>
      </w:pPr>
      <w:rPr>
        <w:rFonts w:ascii="Symbol" w:hAnsi="Symbol" w:hint="default"/>
      </w:rPr>
    </w:lvl>
    <w:lvl w:ilvl="5" w:tplc="926E16BC" w:tentative="1">
      <w:start w:val="1"/>
      <w:numFmt w:val="bullet"/>
      <w:lvlText w:val=""/>
      <w:lvlJc w:val="left"/>
      <w:pPr>
        <w:tabs>
          <w:tab w:val="num" w:pos="3960"/>
        </w:tabs>
        <w:ind w:left="3960" w:hanging="360"/>
      </w:pPr>
      <w:rPr>
        <w:rFonts w:ascii="Symbol" w:hAnsi="Symbol" w:hint="default"/>
      </w:rPr>
    </w:lvl>
    <w:lvl w:ilvl="6" w:tplc="8190DE46" w:tentative="1">
      <w:start w:val="1"/>
      <w:numFmt w:val="bullet"/>
      <w:lvlText w:val=""/>
      <w:lvlJc w:val="left"/>
      <w:pPr>
        <w:tabs>
          <w:tab w:val="num" w:pos="4680"/>
        </w:tabs>
        <w:ind w:left="4680" w:hanging="360"/>
      </w:pPr>
      <w:rPr>
        <w:rFonts w:ascii="Symbol" w:hAnsi="Symbol" w:hint="default"/>
      </w:rPr>
    </w:lvl>
    <w:lvl w:ilvl="7" w:tplc="9ED8766C" w:tentative="1">
      <w:start w:val="1"/>
      <w:numFmt w:val="bullet"/>
      <w:lvlText w:val=""/>
      <w:lvlJc w:val="left"/>
      <w:pPr>
        <w:tabs>
          <w:tab w:val="num" w:pos="5400"/>
        </w:tabs>
        <w:ind w:left="5400" w:hanging="360"/>
      </w:pPr>
      <w:rPr>
        <w:rFonts w:ascii="Symbol" w:hAnsi="Symbol" w:hint="default"/>
      </w:rPr>
    </w:lvl>
    <w:lvl w:ilvl="8" w:tplc="8A0EAFF4" w:tentative="1">
      <w:start w:val="1"/>
      <w:numFmt w:val="bullet"/>
      <w:lvlText w:val=""/>
      <w:lvlJc w:val="left"/>
      <w:pPr>
        <w:tabs>
          <w:tab w:val="num" w:pos="6120"/>
        </w:tabs>
        <w:ind w:left="6120" w:hanging="360"/>
      </w:pPr>
      <w:rPr>
        <w:rFonts w:ascii="Symbol" w:hAnsi="Symbol" w:hint="default"/>
      </w:rPr>
    </w:lvl>
  </w:abstractNum>
  <w:abstractNum w:abstractNumId="1">
    <w:nsid w:val="21ED3251"/>
    <w:multiLevelType w:val="multilevel"/>
    <w:tmpl w:val="29F6276A"/>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49A5649"/>
    <w:multiLevelType w:val="multilevel"/>
    <w:tmpl w:val="0B60B372"/>
    <w:lvl w:ilvl="0">
      <w:start w:val="1"/>
      <w:numFmt w:val="decimal"/>
      <w:lvlText w:val="(%1)"/>
      <w:lvlJc w:val="left"/>
      <w:pPr>
        <w:ind w:left="0" w:firstLine="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8225D8F"/>
    <w:multiLevelType w:val="multilevel"/>
    <w:tmpl w:val="0242F2A2"/>
    <w:lvl w:ilvl="0">
      <w:start w:val="1"/>
      <w:numFmt w:val="decimal"/>
      <w:lvlText w:val="(%1)"/>
      <w:lvlJc w:val="left"/>
      <w:pPr>
        <w:ind w:left="0" w:firstLine="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308743A"/>
    <w:multiLevelType w:val="hybridMultilevel"/>
    <w:tmpl w:val="29F6276A"/>
    <w:lvl w:ilvl="0" w:tplc="93F8FA46">
      <w:start w:val="1"/>
      <w:numFmt w:val="decimal"/>
      <w:pStyle w:val="BPIKTeilkompetenzBeschreibung"/>
      <w:lvlText w:val="(%1)"/>
      <w:lvlJc w:val="left"/>
      <w:pPr>
        <w:ind w:left="0" w:firstLine="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E7832EE"/>
    <w:multiLevelType w:val="hybridMultilevel"/>
    <w:tmpl w:val="7AA0D382"/>
    <w:lvl w:ilvl="0" w:tplc="C5B2F220">
      <w:start w:val="1"/>
      <w:numFmt w:val="bullet"/>
      <w:pStyle w:val="BPVerweisLeitprinzip"/>
      <w:lvlText w:val=""/>
      <w:lvlPicBulletId w:val="1"/>
      <w:lvlJc w:val="left"/>
      <w:pPr>
        <w:ind w:left="36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548798F"/>
    <w:multiLevelType w:val="hybridMultilevel"/>
    <w:tmpl w:val="8BB66D24"/>
    <w:lvl w:ilvl="0" w:tplc="93F8FA46">
      <w:start w:val="1"/>
      <w:numFmt w:val="decimal"/>
      <w:lvlText w:val="(%1)"/>
      <w:lvlJc w:val="left"/>
      <w:pPr>
        <w:ind w:left="0" w:firstLine="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7240490D"/>
    <w:multiLevelType w:val="multilevel"/>
    <w:tmpl w:val="0242F2A2"/>
    <w:lvl w:ilvl="0">
      <w:start w:val="1"/>
      <w:numFmt w:val="decimal"/>
      <w:lvlText w:val="(%1)"/>
      <w:lvlJc w:val="left"/>
      <w:pPr>
        <w:ind w:left="0" w:firstLine="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5"/>
  </w:num>
  <w:num w:numId="4">
    <w:abstractNumId w:val="6"/>
  </w:num>
  <w:num w:numId="5">
    <w:abstractNumId w:val="6"/>
    <w:lvlOverride w:ilvl="0">
      <w:startOverride w:val="2"/>
    </w:lvlOverride>
  </w:num>
  <w:num w:numId="6">
    <w:abstractNumId w:val="6"/>
    <w:lvlOverride w:ilvl="0">
      <w:startOverride w:val="3"/>
    </w:lvlOverride>
  </w:num>
  <w:num w:numId="7">
    <w:abstractNumId w:val="6"/>
    <w:lvlOverride w:ilvl="0">
      <w:startOverride w:val="4"/>
    </w:lvlOverride>
  </w:num>
  <w:num w:numId="8">
    <w:abstractNumId w:val="6"/>
    <w:lvlOverride w:ilvl="0">
      <w:startOverride w:val="5"/>
    </w:lvlOverride>
  </w:num>
  <w:num w:numId="9">
    <w:abstractNumId w:val="6"/>
    <w:lvlOverride w:ilvl="0">
      <w:startOverride w:val="6"/>
    </w:lvlOverride>
  </w:num>
  <w:num w:numId="10">
    <w:abstractNumId w:val="6"/>
    <w:lvlOverride w:ilvl="0">
      <w:startOverride w:val="7"/>
    </w:lvlOverride>
  </w:num>
  <w:num w:numId="11">
    <w:abstractNumId w:val="2"/>
  </w:num>
  <w:num w:numId="12">
    <w:abstractNumId w:val="6"/>
    <w:lvlOverride w:ilvl="0">
      <w:startOverride w:val="1"/>
    </w:lvlOverride>
  </w:num>
  <w:num w:numId="13">
    <w:abstractNumId w:val="3"/>
  </w:num>
  <w:num w:numId="14">
    <w:abstractNumId w:val="6"/>
    <w:lvlOverride w:ilvl="0">
      <w:startOverride w:val="1"/>
    </w:lvlOverride>
  </w:num>
  <w:num w:numId="15">
    <w:abstractNumId w:val="7"/>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379"/>
    <w:rsid w:val="0049610C"/>
    <w:rsid w:val="00507DD0"/>
    <w:rsid w:val="00554A44"/>
    <w:rsid w:val="00702F94"/>
    <w:rsid w:val="00763440"/>
    <w:rsid w:val="008C1E7B"/>
    <w:rsid w:val="00A20405"/>
    <w:rsid w:val="00A802C5"/>
    <w:rsid w:val="00EE437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63"/>
    <o:shapelayout v:ext="edit">
      <o:idmap v:ext="edit" data="1"/>
    </o:shapelayout>
  </w:shapeDefaults>
  <w:decimalSymbol w:val=","/>
  <w:listSeparator w:val=";"/>
  <w14:docId w14:val="101AF3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E43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EE4379"/>
    <w:pPr>
      <w:spacing w:before="60" w:after="60" w:line="360" w:lineRule="auto"/>
      <w:jc w:val="both"/>
    </w:pPr>
    <w:rPr>
      <w:rFonts w:eastAsia="Calibri" w:cs="Arial"/>
      <w:sz w:val="20"/>
      <w:szCs w:val="20"/>
    </w:rPr>
  </w:style>
  <w:style w:type="paragraph" w:customStyle="1" w:styleId="BPIKTeilkompetenzBeschreibung">
    <w:name w:val="BP_IK_Teilkompetenz_Beschreibung"/>
    <w:basedOn w:val="Standard"/>
    <w:uiPriority w:val="1"/>
    <w:qFormat/>
    <w:rsid w:val="00EE4379"/>
    <w:pPr>
      <w:numPr>
        <w:numId w:val="16"/>
      </w:numPr>
      <w:tabs>
        <w:tab w:val="left" w:pos="408"/>
      </w:tabs>
      <w:spacing w:line="276" w:lineRule="auto"/>
      <w:jc w:val="both"/>
    </w:pPr>
    <w:rPr>
      <w:rFonts w:eastAsia="Times New Roman" w:cs="Times New Roman"/>
      <w:sz w:val="20"/>
      <w:szCs w:val="20"/>
    </w:rPr>
  </w:style>
  <w:style w:type="paragraph" w:customStyle="1" w:styleId="BPVerweisFach">
    <w:name w:val="BP_Verweis_Fach"/>
    <w:basedOn w:val="Standard"/>
    <w:uiPriority w:val="99"/>
    <w:qFormat/>
    <w:rsid w:val="00EE4379"/>
    <w:pPr>
      <w:numPr>
        <w:numId w:val="2"/>
      </w:numPr>
      <w:tabs>
        <w:tab w:val="clear" w:pos="360"/>
        <w:tab w:val="left" w:pos="227"/>
        <w:tab w:val="left" w:pos="851"/>
      </w:tabs>
      <w:spacing w:line="276" w:lineRule="auto"/>
      <w:ind w:left="851" w:hanging="851"/>
    </w:pPr>
    <w:rPr>
      <w:rFonts w:eastAsia="Calibri" w:cs="Arial"/>
      <w:sz w:val="16"/>
      <w:szCs w:val="20"/>
    </w:rPr>
  </w:style>
  <w:style w:type="paragraph" w:customStyle="1" w:styleId="BPVerweisLeitprinzip">
    <w:name w:val="BP_Verweis_Leitprinzip"/>
    <w:basedOn w:val="Standard"/>
    <w:uiPriority w:val="1"/>
    <w:qFormat/>
    <w:rsid w:val="00EE4379"/>
    <w:pPr>
      <w:numPr>
        <w:numId w:val="3"/>
      </w:numPr>
      <w:tabs>
        <w:tab w:val="left" w:pos="227"/>
        <w:tab w:val="left" w:pos="851"/>
      </w:tabs>
      <w:spacing w:line="276" w:lineRule="auto"/>
      <w:ind w:left="851" w:hanging="851"/>
    </w:pPr>
    <w:rPr>
      <w:rFonts w:eastAsia="Calibri" w:cs="Arial"/>
      <w:sz w:val="16"/>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E43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IKKompetenzBeschreibung">
    <w:name w:val="BP_IK_Kompetenz_Beschreibung"/>
    <w:basedOn w:val="Standard"/>
    <w:uiPriority w:val="1"/>
    <w:qFormat/>
    <w:rsid w:val="00EE4379"/>
    <w:pPr>
      <w:spacing w:before="60" w:after="60" w:line="360" w:lineRule="auto"/>
      <w:jc w:val="both"/>
    </w:pPr>
    <w:rPr>
      <w:rFonts w:eastAsia="Calibri" w:cs="Arial"/>
      <w:sz w:val="20"/>
      <w:szCs w:val="20"/>
    </w:rPr>
  </w:style>
  <w:style w:type="paragraph" w:customStyle="1" w:styleId="BPIKTeilkompetenzBeschreibung">
    <w:name w:val="BP_IK_Teilkompetenz_Beschreibung"/>
    <w:basedOn w:val="Standard"/>
    <w:uiPriority w:val="1"/>
    <w:qFormat/>
    <w:rsid w:val="00EE4379"/>
    <w:pPr>
      <w:numPr>
        <w:numId w:val="16"/>
      </w:numPr>
      <w:tabs>
        <w:tab w:val="left" w:pos="408"/>
      </w:tabs>
      <w:spacing w:line="276" w:lineRule="auto"/>
      <w:jc w:val="both"/>
    </w:pPr>
    <w:rPr>
      <w:rFonts w:eastAsia="Times New Roman" w:cs="Times New Roman"/>
      <w:sz w:val="20"/>
      <w:szCs w:val="20"/>
    </w:rPr>
  </w:style>
  <w:style w:type="paragraph" w:customStyle="1" w:styleId="BPVerweisFach">
    <w:name w:val="BP_Verweis_Fach"/>
    <w:basedOn w:val="Standard"/>
    <w:uiPriority w:val="99"/>
    <w:qFormat/>
    <w:rsid w:val="00EE4379"/>
    <w:pPr>
      <w:numPr>
        <w:numId w:val="2"/>
      </w:numPr>
      <w:tabs>
        <w:tab w:val="clear" w:pos="360"/>
        <w:tab w:val="left" w:pos="227"/>
        <w:tab w:val="left" w:pos="851"/>
      </w:tabs>
      <w:spacing w:line="276" w:lineRule="auto"/>
      <w:ind w:left="851" w:hanging="851"/>
    </w:pPr>
    <w:rPr>
      <w:rFonts w:eastAsia="Calibri" w:cs="Arial"/>
      <w:sz w:val="16"/>
      <w:szCs w:val="20"/>
    </w:rPr>
  </w:style>
  <w:style w:type="paragraph" w:customStyle="1" w:styleId="BPVerweisLeitprinzip">
    <w:name w:val="BP_Verweis_Leitprinzip"/>
    <w:basedOn w:val="Standard"/>
    <w:uiPriority w:val="1"/>
    <w:qFormat/>
    <w:rsid w:val="00EE4379"/>
    <w:pPr>
      <w:numPr>
        <w:numId w:val="3"/>
      </w:numPr>
      <w:tabs>
        <w:tab w:val="left" w:pos="227"/>
        <w:tab w:val="left" w:pos="851"/>
      </w:tabs>
      <w:spacing w:line="276" w:lineRule="auto"/>
      <w:ind w:left="851" w:hanging="851"/>
    </w:pPr>
    <w:rPr>
      <w:rFonts w:eastAsia="Calibri"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6121</Characters>
  <Application>Microsoft Macintosh Word</Application>
  <DocSecurity>0</DocSecurity>
  <Lines>51</Lines>
  <Paragraphs>14</Paragraphs>
  <ScaleCrop>false</ScaleCrop>
  <Company/>
  <LinksUpToDate>false</LinksUpToDate>
  <CharactersWithSpaces>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Bösenberg</dc:creator>
  <cp:keywords/>
  <dc:description/>
  <cp:lastModifiedBy>Ulrich Bösenberg</cp:lastModifiedBy>
  <cp:revision>4</cp:revision>
  <dcterms:created xsi:type="dcterms:W3CDTF">2015-06-04T15:45:00Z</dcterms:created>
  <dcterms:modified xsi:type="dcterms:W3CDTF">2015-06-04T17:10:00Z</dcterms:modified>
</cp:coreProperties>
</file>