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="006C5E8A">
              <w:rPr>
                <w:sz w:val="20"/>
                <w:szCs w:val="20"/>
              </w:rPr>
              <w:t xml:space="preserve">  Spoerel</w:t>
            </w:r>
            <w:r w:rsidRPr="00F827AD">
              <w:rPr>
                <w:sz w:val="20"/>
                <w:szCs w:val="20"/>
              </w:rPr>
              <w:tab/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3D4CE2">
              <w:rPr>
                <w:sz w:val="20"/>
                <w:szCs w:val="20"/>
              </w:rPr>
              <w:t xml:space="preserve">  </w:t>
            </w:r>
            <w:r w:rsidR="003D4CE2" w:rsidRPr="006F6199">
              <w:rPr>
                <w:b/>
                <w:sz w:val="20"/>
                <w:szCs w:val="20"/>
              </w:rPr>
              <w:t>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5C3208" w:rsidRDefault="00F85FF9" w:rsidP="006C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Bild (Titel der Werke</w:t>
            </w:r>
            <w:r w:rsidR="00F827AD" w:rsidRPr="00A6689E">
              <w:rPr>
                <w:sz w:val="20"/>
                <w:szCs w:val="20"/>
                <w:u w:val="single"/>
              </w:rPr>
              <w:t>)</w:t>
            </w:r>
            <w:r w:rsidR="00F827AD" w:rsidRPr="00F827AD">
              <w:rPr>
                <w:sz w:val="20"/>
                <w:szCs w:val="20"/>
              </w:rPr>
              <w:t>:</w:t>
            </w:r>
            <w:r w:rsidR="009E29E7">
              <w:rPr>
                <w:sz w:val="20"/>
                <w:szCs w:val="20"/>
              </w:rPr>
              <w:t xml:space="preserve">  </w:t>
            </w:r>
            <w:r w:rsidR="009E29E7" w:rsidRPr="009E29E7">
              <w:rPr>
                <w:sz w:val="20"/>
                <w:szCs w:val="20"/>
              </w:rPr>
              <w:t>Bew</w:t>
            </w:r>
            <w:r w:rsidR="005C3208">
              <w:rPr>
                <w:sz w:val="20"/>
                <w:szCs w:val="20"/>
              </w:rPr>
              <w:t>egungsdarstellung</w:t>
            </w:r>
            <w:r w:rsidR="00AC38CB">
              <w:rPr>
                <w:sz w:val="20"/>
                <w:szCs w:val="20"/>
              </w:rPr>
              <w:t xml:space="preserve">en </w:t>
            </w:r>
            <w:r w:rsidR="005C3208">
              <w:rPr>
                <w:sz w:val="20"/>
                <w:szCs w:val="20"/>
              </w:rPr>
              <w:t xml:space="preserve">aus </w:t>
            </w:r>
            <w:r w:rsidR="009E29E7">
              <w:rPr>
                <w:sz w:val="20"/>
                <w:szCs w:val="20"/>
              </w:rPr>
              <w:t>unterschiedlichen Epochen</w:t>
            </w:r>
          </w:p>
          <w:p w:rsidR="005C3208" w:rsidRPr="005C3208" w:rsidRDefault="005C3208" w:rsidP="00DC4F08">
            <w:pPr>
              <w:spacing w:before="120"/>
              <w:ind w:left="426"/>
              <w:rPr>
                <w:sz w:val="20"/>
                <w:szCs w:val="20"/>
              </w:rPr>
            </w:pPr>
            <w:proofErr w:type="spellStart"/>
            <w:r w:rsidRPr="005C3208">
              <w:rPr>
                <w:sz w:val="20"/>
                <w:szCs w:val="20"/>
              </w:rPr>
              <w:t>Hagesandros</w:t>
            </w:r>
            <w:proofErr w:type="spellEnd"/>
            <w:r w:rsidRPr="005C3208">
              <w:rPr>
                <w:sz w:val="20"/>
                <w:szCs w:val="20"/>
              </w:rPr>
              <w:t xml:space="preserve"> von Rhodos „</w:t>
            </w:r>
            <w:proofErr w:type="spellStart"/>
            <w:r w:rsidRPr="005C3208">
              <w:rPr>
                <w:sz w:val="20"/>
                <w:szCs w:val="20"/>
              </w:rPr>
              <w:t>Laokoongruppe</w:t>
            </w:r>
            <w:proofErr w:type="spellEnd"/>
            <w:r w:rsidRPr="005C3208">
              <w:rPr>
                <w:sz w:val="20"/>
                <w:szCs w:val="20"/>
              </w:rPr>
              <w:t xml:space="preserve">“, Auguste Rodin „Die Bürger von Calais“,  </w:t>
            </w:r>
            <w:r w:rsidR="00DC4F08">
              <w:rPr>
                <w:sz w:val="20"/>
                <w:szCs w:val="20"/>
              </w:rPr>
              <w:t xml:space="preserve">                     </w:t>
            </w:r>
            <w:r w:rsidRPr="005C3208">
              <w:rPr>
                <w:sz w:val="20"/>
                <w:szCs w:val="20"/>
              </w:rPr>
              <w:t>Max Ernst „</w:t>
            </w:r>
            <w:proofErr w:type="spellStart"/>
            <w:r w:rsidRPr="005C3208">
              <w:rPr>
                <w:sz w:val="20"/>
                <w:szCs w:val="20"/>
              </w:rPr>
              <w:t>Capricorne</w:t>
            </w:r>
            <w:proofErr w:type="spellEnd"/>
            <w:r w:rsidRPr="005C3208">
              <w:rPr>
                <w:sz w:val="20"/>
                <w:szCs w:val="20"/>
              </w:rPr>
              <w:t xml:space="preserve">“, Marisol „ Der Besuch“, Magdalena </w:t>
            </w:r>
            <w:proofErr w:type="spellStart"/>
            <w:r w:rsidRPr="005C3208">
              <w:rPr>
                <w:sz w:val="20"/>
                <w:szCs w:val="20"/>
              </w:rPr>
              <w:t>Abakanowicz</w:t>
            </w:r>
            <w:proofErr w:type="spellEnd"/>
            <w:r w:rsidRPr="005C3208">
              <w:rPr>
                <w:sz w:val="20"/>
                <w:szCs w:val="20"/>
              </w:rPr>
              <w:t xml:space="preserve"> „Menge“</w:t>
            </w:r>
          </w:p>
          <w:p w:rsidR="006C5E8A" w:rsidRPr="00F827AD" w:rsidRDefault="006C5E8A" w:rsidP="005C3208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99591A" w:rsidRDefault="006C5E8A" w:rsidP="00F827A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Projekttitel </w:t>
            </w:r>
            <w:r w:rsidRPr="00AC38CB">
              <w:rPr>
                <w:sz w:val="20"/>
                <w:szCs w:val="20"/>
                <w:u w:val="single"/>
              </w:rPr>
              <w:t>/ Verschiedene</w:t>
            </w:r>
            <w:r w:rsidR="00F827AD" w:rsidRPr="00AC38CB">
              <w:rPr>
                <w:sz w:val="20"/>
                <w:szCs w:val="20"/>
                <w:u w:val="single"/>
              </w:rPr>
              <w:t xml:space="preserve"> </w:t>
            </w:r>
            <w:r w:rsidRPr="00AC38CB">
              <w:rPr>
                <w:sz w:val="20"/>
                <w:szCs w:val="20"/>
                <w:u w:val="single"/>
              </w:rPr>
              <w:t xml:space="preserve">Einstiege in die </w:t>
            </w:r>
            <w:r w:rsidR="00F827AD" w:rsidRPr="00AC38CB">
              <w:rPr>
                <w:sz w:val="20"/>
                <w:szCs w:val="20"/>
                <w:u w:val="single"/>
              </w:rPr>
              <w:t>Unterrichtseinheit</w:t>
            </w:r>
            <w:r w:rsidR="00A6689E" w:rsidRPr="00AC38CB">
              <w:rPr>
                <w:sz w:val="20"/>
                <w:szCs w:val="20"/>
              </w:rPr>
              <w:t>:</w:t>
            </w:r>
          </w:p>
          <w:p w:rsidR="00F827AD" w:rsidRPr="0099591A" w:rsidRDefault="00F827AD">
            <w:pPr>
              <w:rPr>
                <w:color w:val="FF0000"/>
                <w:sz w:val="20"/>
                <w:szCs w:val="20"/>
              </w:rPr>
            </w:pPr>
          </w:p>
          <w:p w:rsidR="0040409C" w:rsidRPr="007679A1" w:rsidRDefault="00DC4F08" w:rsidP="004040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C38CB" w:rsidRPr="007679A1">
              <w:rPr>
                <w:b/>
                <w:sz w:val="20"/>
                <w:szCs w:val="20"/>
              </w:rPr>
              <w:t>Figurengruppe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99591A">
        <w:trPr>
          <w:trHeight w:val="3175"/>
        </w:trPr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75DD" w:rsidRDefault="007975DD" w:rsidP="001C068D">
            <w:pPr>
              <w:rPr>
                <w:sz w:val="20"/>
                <w:szCs w:val="20"/>
                <w:u w:val="single"/>
              </w:rPr>
            </w:pPr>
          </w:p>
          <w:p w:rsidR="006A4CD2" w:rsidRDefault="00F827AD" w:rsidP="001C068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6C5E8A">
              <w:rPr>
                <w:sz w:val="20"/>
                <w:szCs w:val="20"/>
                <w:u w:val="single"/>
              </w:rPr>
              <w:t xml:space="preserve"> 1</w:t>
            </w:r>
            <w:r w:rsidR="00A6689E">
              <w:rPr>
                <w:sz w:val="20"/>
                <w:szCs w:val="20"/>
              </w:rPr>
              <w:t>:</w:t>
            </w:r>
            <w:r w:rsidR="007B4709">
              <w:t xml:space="preserve"> </w:t>
            </w:r>
            <w:r w:rsidR="007679A1">
              <w:t xml:space="preserve"> </w:t>
            </w:r>
            <w:r w:rsidR="005C3208" w:rsidRPr="007679A1">
              <w:rPr>
                <w:sz w:val="20"/>
                <w:szCs w:val="20"/>
                <w:highlight w:val="lightGray"/>
              </w:rPr>
              <w:t>Anordnung einer Figurengruppe nachstellen</w:t>
            </w:r>
          </w:p>
          <w:p w:rsidR="001C068D" w:rsidRDefault="001C068D" w:rsidP="001C068D">
            <w:pPr>
              <w:rPr>
                <w:sz w:val="20"/>
                <w:szCs w:val="20"/>
              </w:rPr>
            </w:pPr>
          </w:p>
          <w:p w:rsidR="001C068D" w:rsidRPr="001C068D" w:rsidRDefault="001C068D" w:rsidP="001C068D">
            <w:pPr>
              <w:rPr>
                <w:b/>
                <w:sz w:val="20"/>
                <w:szCs w:val="20"/>
              </w:rPr>
            </w:pPr>
            <w:r w:rsidRPr="001C068D">
              <w:rPr>
                <w:b/>
                <w:sz w:val="20"/>
                <w:szCs w:val="20"/>
              </w:rPr>
              <w:t xml:space="preserve">Analyse und Nachstellen der Körperhaltungen in Bezug zur Gruppenkomposition </w:t>
            </w:r>
          </w:p>
          <w:p w:rsidR="005C3208" w:rsidRDefault="00942B4A" w:rsidP="008C7796">
            <w:pPr>
              <w:pStyle w:val="Listenabsatz"/>
              <w:numPr>
                <w:ilvl w:val="0"/>
                <w:numId w:val="4"/>
              </w:numPr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Bildbeispiel wird der ganzen Gruppe vorgelegt. </w:t>
            </w:r>
            <w:r w:rsidR="005C3208" w:rsidRPr="005C3208">
              <w:rPr>
                <w:sz w:val="20"/>
                <w:szCs w:val="20"/>
              </w:rPr>
              <w:t>Die Schülergruppe untersucht die Anordnung der abgebildeten Figurengruppe</w:t>
            </w:r>
            <w:r>
              <w:rPr>
                <w:sz w:val="20"/>
                <w:szCs w:val="20"/>
              </w:rPr>
              <w:t>, jeder erhält eine Rolle</w:t>
            </w:r>
            <w:r w:rsidR="005C3208" w:rsidRPr="005C3208">
              <w:rPr>
                <w:sz w:val="20"/>
                <w:szCs w:val="20"/>
              </w:rPr>
              <w:t xml:space="preserve"> und stellt diese nach. Ein „Regisseur“ hilft der Gruppe bei der Organisation der </w:t>
            </w:r>
            <w:r>
              <w:rPr>
                <w:sz w:val="20"/>
                <w:szCs w:val="20"/>
              </w:rPr>
              <w:t>Figurenkomposition</w:t>
            </w:r>
            <w:r w:rsidR="005C3208" w:rsidRPr="005C3208">
              <w:rPr>
                <w:sz w:val="20"/>
                <w:szCs w:val="20"/>
              </w:rPr>
              <w:t xml:space="preserve"> und nimmt gegebenenfalls Korrekturen, auch im </w:t>
            </w:r>
            <w:proofErr w:type="spellStart"/>
            <w:r w:rsidR="005C3208" w:rsidRPr="005C3208">
              <w:rPr>
                <w:sz w:val="20"/>
                <w:szCs w:val="20"/>
              </w:rPr>
              <w:t>Detail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C3208" w:rsidRPr="005C3208">
              <w:rPr>
                <w:sz w:val="20"/>
                <w:szCs w:val="20"/>
              </w:rPr>
              <w:t>vor</w:t>
            </w:r>
            <w:proofErr w:type="spellEnd"/>
            <w:proofErr w:type="gramEnd"/>
            <w:r w:rsidR="005C3208" w:rsidRPr="005C3208">
              <w:rPr>
                <w:sz w:val="20"/>
                <w:szCs w:val="20"/>
              </w:rPr>
              <w:t>.</w:t>
            </w:r>
          </w:p>
          <w:p w:rsidR="006A4CD2" w:rsidRDefault="006A4CD2" w:rsidP="008C7796">
            <w:pPr>
              <w:ind w:left="426"/>
              <w:rPr>
                <w:sz w:val="20"/>
                <w:szCs w:val="20"/>
              </w:rPr>
            </w:pPr>
            <w:r w:rsidRPr="006A4CD2">
              <w:rPr>
                <w:sz w:val="20"/>
                <w:szCs w:val="20"/>
                <w:u w:val="single"/>
              </w:rPr>
              <w:t>Variation</w:t>
            </w:r>
            <w:r w:rsidRPr="00DC4F0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C4F08">
              <w:rPr>
                <w:sz w:val="20"/>
                <w:szCs w:val="20"/>
              </w:rPr>
              <w:t xml:space="preserve"> </w:t>
            </w:r>
            <w:r w:rsidR="00942B4A">
              <w:rPr>
                <w:sz w:val="20"/>
                <w:szCs w:val="20"/>
              </w:rPr>
              <w:t xml:space="preserve">Das  Bildbeispiel erhält nur eine Person (Bildhauer). Der </w:t>
            </w:r>
            <w:r w:rsidRPr="006A4CD2">
              <w:rPr>
                <w:sz w:val="20"/>
                <w:szCs w:val="20"/>
              </w:rPr>
              <w:t>„Bildhauer“ schafft mithilfe von einigen Schüler/innen ein „Werk“</w:t>
            </w:r>
            <w:r w:rsidR="008C7796">
              <w:rPr>
                <w:sz w:val="20"/>
                <w:szCs w:val="20"/>
              </w:rPr>
              <w:t xml:space="preserve"> – </w:t>
            </w:r>
            <w:r w:rsidR="008C7796" w:rsidRPr="008C7796">
              <w:rPr>
                <w:b/>
                <w:sz w:val="20"/>
                <w:szCs w:val="20"/>
              </w:rPr>
              <w:t>Standbild</w:t>
            </w:r>
          </w:p>
          <w:p w:rsidR="006A4CD2" w:rsidRPr="006A4CD2" w:rsidRDefault="006A4CD2" w:rsidP="008C779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4CD2">
              <w:rPr>
                <w:sz w:val="20"/>
                <w:szCs w:val="20"/>
              </w:rPr>
              <w:t xml:space="preserve">Der Bildhauer untersucht die Anordnung der abgebildeten Figurengruppe und stellt diese mit den Gruppenmitgliedern nach. </w:t>
            </w:r>
          </w:p>
          <w:p w:rsidR="005C3208" w:rsidRPr="005C3208" w:rsidRDefault="005C3208" w:rsidP="008C7796">
            <w:pPr>
              <w:pStyle w:val="Listenabsatz"/>
              <w:numPr>
                <w:ilvl w:val="0"/>
                <w:numId w:val="4"/>
              </w:numPr>
              <w:ind w:left="419" w:hanging="357"/>
              <w:contextualSpacing w:val="0"/>
              <w:rPr>
                <w:sz w:val="20"/>
                <w:szCs w:val="20"/>
              </w:rPr>
            </w:pPr>
            <w:r w:rsidRPr="005C3208">
              <w:rPr>
                <w:sz w:val="20"/>
                <w:szCs w:val="20"/>
              </w:rPr>
              <w:t xml:space="preserve">Bewusstes </w:t>
            </w:r>
            <w:proofErr w:type="spellStart"/>
            <w:r w:rsidRPr="005C3208">
              <w:rPr>
                <w:sz w:val="20"/>
                <w:szCs w:val="20"/>
              </w:rPr>
              <w:t>Hineinfühlen</w:t>
            </w:r>
            <w:proofErr w:type="spellEnd"/>
            <w:r w:rsidR="00DC4F08">
              <w:rPr>
                <w:sz w:val="20"/>
                <w:szCs w:val="20"/>
              </w:rPr>
              <w:t xml:space="preserve"> </w:t>
            </w:r>
            <w:r w:rsidRPr="005C3208">
              <w:rPr>
                <w:sz w:val="20"/>
                <w:szCs w:val="20"/>
              </w:rPr>
              <w:t>in die eigene Haltung in Bezug zur Gruppe</w:t>
            </w:r>
          </w:p>
          <w:p w:rsidR="005C3208" w:rsidRPr="00DC4F08" w:rsidRDefault="005C3208" w:rsidP="008C779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3208">
              <w:rPr>
                <w:sz w:val="20"/>
                <w:szCs w:val="20"/>
              </w:rPr>
              <w:t>Die einzelnen Gruppenmitglieder beschreiben ihre Haltung in Bezug zur Gruppe und das daraus resultierende Gefühl</w:t>
            </w:r>
            <w:r w:rsidR="008C7796">
              <w:rPr>
                <w:sz w:val="20"/>
                <w:szCs w:val="20"/>
              </w:rPr>
              <w:t>.</w:t>
            </w:r>
          </w:p>
          <w:p w:rsidR="007975DD" w:rsidRDefault="007975DD" w:rsidP="001E04F2">
            <w:pPr>
              <w:rPr>
                <w:sz w:val="20"/>
                <w:szCs w:val="20"/>
                <w:u w:val="single"/>
              </w:rPr>
            </w:pPr>
          </w:p>
          <w:p w:rsidR="007975DD" w:rsidRDefault="00417752" w:rsidP="001E04F2">
            <w:pPr>
              <w:rPr>
                <w:sz w:val="20"/>
                <w:szCs w:val="20"/>
                <w:u w:val="single"/>
              </w:rPr>
            </w:pPr>
            <w:r w:rsidRPr="00417752">
              <w:rPr>
                <w:sz w:val="20"/>
                <w:szCs w:val="20"/>
                <w:u w:val="single"/>
              </w:rPr>
              <w:t>Mögliche Weiterführung</w:t>
            </w:r>
            <w:r w:rsidR="00DC4F08">
              <w:rPr>
                <w:sz w:val="20"/>
                <w:szCs w:val="20"/>
                <w:u w:val="single"/>
              </w:rPr>
              <w:t xml:space="preserve"> (Methode 2 u. 3)</w:t>
            </w:r>
            <w:r w:rsidRPr="00DC4F08">
              <w:rPr>
                <w:sz w:val="20"/>
                <w:szCs w:val="20"/>
              </w:rPr>
              <w:t>:</w:t>
            </w:r>
          </w:p>
          <w:p w:rsidR="007975DD" w:rsidRDefault="007975DD" w:rsidP="001E04F2">
            <w:pPr>
              <w:rPr>
                <w:sz w:val="20"/>
                <w:szCs w:val="20"/>
                <w:u w:val="single"/>
              </w:rPr>
            </w:pPr>
          </w:p>
          <w:p w:rsidR="00CE083C" w:rsidRPr="007975DD" w:rsidRDefault="007975DD" w:rsidP="00DC4F08">
            <w:pPr>
              <w:rPr>
                <w:b/>
                <w:sz w:val="20"/>
                <w:szCs w:val="20"/>
              </w:rPr>
            </w:pPr>
            <w:r w:rsidRPr="007975DD">
              <w:rPr>
                <w:sz w:val="20"/>
                <w:szCs w:val="20"/>
              </w:rPr>
              <w:t>Zu Bild 1:</w:t>
            </w:r>
            <w:r w:rsidR="00DC4F08">
              <w:rPr>
                <w:sz w:val="20"/>
                <w:szCs w:val="20"/>
              </w:rPr>
              <w:t xml:space="preserve">  </w:t>
            </w:r>
            <w:r w:rsidR="00CE083C" w:rsidRPr="007975DD">
              <w:rPr>
                <w:b/>
                <w:sz w:val="20"/>
                <w:szCs w:val="20"/>
              </w:rPr>
              <w:t xml:space="preserve">Bewegungsimprovisation </w:t>
            </w:r>
          </w:p>
          <w:p w:rsidR="006A4CD2" w:rsidRPr="008C7796" w:rsidRDefault="00CE083C" w:rsidP="008C7796">
            <w:pPr>
              <w:numPr>
                <w:ilvl w:val="0"/>
                <w:numId w:val="4"/>
              </w:numPr>
              <w:contextualSpacing/>
              <w:rPr>
                <w:b/>
                <w:sz w:val="20"/>
                <w:szCs w:val="20"/>
              </w:rPr>
            </w:pPr>
            <w:r w:rsidRPr="008C7796">
              <w:rPr>
                <w:sz w:val="20"/>
                <w:szCs w:val="20"/>
              </w:rPr>
              <w:t>Darstellung der Szene in weiteren Standbildern (o</w:t>
            </w:r>
            <w:r w:rsidR="008C7796">
              <w:rPr>
                <w:sz w:val="20"/>
                <w:szCs w:val="20"/>
              </w:rPr>
              <w:t xml:space="preserve">. </w:t>
            </w:r>
            <w:r w:rsidRPr="008C7796">
              <w:rPr>
                <w:sz w:val="20"/>
                <w:szCs w:val="20"/>
              </w:rPr>
              <w:t>als kurze Filmsequenz)</w:t>
            </w:r>
            <w:r w:rsidR="008C7796">
              <w:rPr>
                <w:sz w:val="20"/>
                <w:szCs w:val="20"/>
              </w:rPr>
              <w:t>:</w:t>
            </w:r>
            <w:r w:rsidR="006A4CD2" w:rsidRPr="008C7796">
              <w:rPr>
                <w:b/>
                <w:sz w:val="20"/>
                <w:szCs w:val="20"/>
              </w:rPr>
              <w:t xml:space="preserve"> – was </w:t>
            </w:r>
            <w:r w:rsidR="008C7796">
              <w:rPr>
                <w:b/>
                <w:sz w:val="20"/>
                <w:szCs w:val="20"/>
              </w:rPr>
              <w:t xml:space="preserve">ist </w:t>
            </w:r>
            <w:r w:rsidR="006A4CD2" w:rsidRPr="008C7796">
              <w:rPr>
                <w:b/>
                <w:sz w:val="20"/>
                <w:szCs w:val="20"/>
              </w:rPr>
              <w:t>danach?</w:t>
            </w:r>
          </w:p>
          <w:p w:rsidR="006A4CD2" w:rsidRDefault="006A4CD2" w:rsidP="008C7796">
            <w:pPr>
              <w:pStyle w:val="Listenabsatz"/>
              <w:numPr>
                <w:ilvl w:val="0"/>
                <w:numId w:val="4"/>
              </w:numPr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8C7796">
              <w:rPr>
                <w:sz w:val="20"/>
                <w:szCs w:val="20"/>
              </w:rPr>
              <w:t>uS</w:t>
            </w:r>
            <w:proofErr w:type="spellEnd"/>
            <w:r w:rsidR="004D2474">
              <w:rPr>
                <w:sz w:val="20"/>
                <w:szCs w:val="20"/>
              </w:rPr>
              <w:t xml:space="preserve"> führen ihre Bewegung in </w:t>
            </w:r>
            <w:proofErr w:type="spellStart"/>
            <w:r w:rsidR="004D2474">
              <w:rPr>
                <w:sz w:val="20"/>
                <w:szCs w:val="20"/>
              </w:rPr>
              <w:t>slow-motion</w:t>
            </w:r>
            <w:proofErr w:type="spellEnd"/>
            <w:r w:rsidR="004D2474">
              <w:rPr>
                <w:sz w:val="20"/>
                <w:szCs w:val="20"/>
              </w:rPr>
              <w:t xml:space="preserve"> w</w:t>
            </w:r>
            <w:r w:rsidR="00CE083C">
              <w:rPr>
                <w:sz w:val="20"/>
                <w:szCs w:val="20"/>
              </w:rPr>
              <w:t xml:space="preserve">eiter, indem sie sowohl auf </w:t>
            </w:r>
            <w:r w:rsidR="004D2474">
              <w:rPr>
                <w:sz w:val="20"/>
                <w:szCs w:val="20"/>
              </w:rPr>
              <w:t>Haltung und Aus</w:t>
            </w:r>
            <w:r w:rsidR="008C7796">
              <w:rPr>
                <w:sz w:val="20"/>
                <w:szCs w:val="20"/>
              </w:rPr>
              <w:t>-</w:t>
            </w:r>
            <w:proofErr w:type="spellStart"/>
            <w:r w:rsidR="004D2474">
              <w:rPr>
                <w:sz w:val="20"/>
                <w:szCs w:val="20"/>
              </w:rPr>
              <w:t>druck</w:t>
            </w:r>
            <w:proofErr w:type="spellEnd"/>
            <w:r w:rsidR="004D2474">
              <w:rPr>
                <w:sz w:val="20"/>
                <w:szCs w:val="20"/>
              </w:rPr>
              <w:t xml:space="preserve"> der Mitspieler als auch auf die eigene Haltung und die damit verbundene Emotion achten.</w:t>
            </w:r>
          </w:p>
          <w:p w:rsidR="004D2474" w:rsidRDefault="004D2474" w:rsidP="006A4CD2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„Regisseur“ unterstützt die Gruppe, indem er das</w:t>
            </w:r>
            <w:r w:rsidRPr="004D2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nächst</w:t>
            </w:r>
            <w:r w:rsidRPr="004D247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mögliche</w:t>
            </w:r>
            <w:proofErr w:type="gramEnd"/>
            <w:r w:rsidRPr="004D2474">
              <w:rPr>
                <w:sz w:val="20"/>
                <w:szCs w:val="20"/>
              </w:rPr>
              <w:t xml:space="preserve"> Standbild</w:t>
            </w:r>
            <w:r>
              <w:rPr>
                <w:sz w:val="20"/>
                <w:szCs w:val="20"/>
              </w:rPr>
              <w:t xml:space="preserve"> </w:t>
            </w:r>
            <w:r w:rsidR="00C1659C">
              <w:rPr>
                <w:sz w:val="20"/>
                <w:szCs w:val="20"/>
              </w:rPr>
              <w:t>bestimmt und das Ende festlegt</w:t>
            </w:r>
            <w:r w:rsidR="00CE083C">
              <w:rPr>
                <w:sz w:val="20"/>
                <w:szCs w:val="20"/>
              </w:rPr>
              <w:t>.</w:t>
            </w:r>
          </w:p>
          <w:p w:rsidR="00763832" w:rsidRDefault="00763832" w:rsidP="00CE083C">
            <w:pPr>
              <w:rPr>
                <w:sz w:val="20"/>
                <w:szCs w:val="20"/>
              </w:rPr>
            </w:pPr>
          </w:p>
          <w:p w:rsidR="00C1659C" w:rsidRPr="00C1659C" w:rsidRDefault="007975DD" w:rsidP="00DC4F0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Zu Bild 4:</w:t>
            </w:r>
            <w:r w:rsidR="00DC4F08">
              <w:rPr>
                <w:sz w:val="20"/>
                <w:szCs w:val="20"/>
              </w:rPr>
              <w:t xml:space="preserve">  </w:t>
            </w:r>
            <w:r w:rsidR="001E04F2" w:rsidRPr="00C1659C">
              <w:rPr>
                <w:b/>
                <w:sz w:val="20"/>
                <w:szCs w:val="20"/>
              </w:rPr>
              <w:t>Fotogeschichte</w:t>
            </w:r>
          </w:p>
          <w:p w:rsidR="00C1659C" w:rsidRPr="008C7796" w:rsidRDefault="006A4CD2" w:rsidP="008C7796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1659C">
              <w:rPr>
                <w:sz w:val="20"/>
                <w:szCs w:val="20"/>
              </w:rPr>
              <w:t>Die Geschichte w</w:t>
            </w:r>
            <w:r w:rsidR="001E04F2" w:rsidRPr="00C1659C">
              <w:rPr>
                <w:sz w:val="20"/>
                <w:szCs w:val="20"/>
              </w:rPr>
              <w:t>ird in vier Standbildern festgehalten (1 Standbild vorher, 2 Standbilder danach)</w:t>
            </w:r>
            <w:r w:rsidR="008C7796">
              <w:rPr>
                <w:sz w:val="20"/>
                <w:szCs w:val="20"/>
              </w:rPr>
              <w:t xml:space="preserve">, improvisierend: </w:t>
            </w:r>
            <w:r w:rsidR="00C1659C" w:rsidRPr="008C7796">
              <w:rPr>
                <w:b/>
                <w:sz w:val="20"/>
                <w:szCs w:val="20"/>
              </w:rPr>
              <w:t xml:space="preserve"> – Was war </w:t>
            </w:r>
            <w:proofErr w:type="gramStart"/>
            <w:r w:rsidR="00C1659C" w:rsidRPr="008C7796">
              <w:rPr>
                <w:b/>
                <w:sz w:val="20"/>
                <w:szCs w:val="20"/>
              </w:rPr>
              <w:t>vorher ?</w:t>
            </w:r>
            <w:proofErr w:type="gramEnd"/>
            <w:r w:rsidR="00E51984">
              <w:rPr>
                <w:b/>
                <w:sz w:val="20"/>
                <w:szCs w:val="20"/>
              </w:rPr>
              <w:t xml:space="preserve"> </w:t>
            </w:r>
            <w:r w:rsidR="00C1659C" w:rsidRPr="008C7796">
              <w:rPr>
                <w:b/>
                <w:sz w:val="20"/>
                <w:szCs w:val="20"/>
              </w:rPr>
              <w:t xml:space="preserve">– Was geschieht danach? </w:t>
            </w:r>
          </w:p>
          <w:p w:rsidR="001E04F2" w:rsidRPr="001E04F2" w:rsidRDefault="001E04F2" w:rsidP="007975DD">
            <w:pPr>
              <w:pStyle w:val="Listenabsatz"/>
              <w:numPr>
                <w:ilvl w:val="0"/>
                <w:numId w:val="4"/>
              </w:numPr>
              <w:spacing w:before="120"/>
              <w:ind w:left="419" w:hanging="357"/>
              <w:rPr>
                <w:sz w:val="20"/>
                <w:szCs w:val="20"/>
              </w:rPr>
            </w:pPr>
            <w:r w:rsidRPr="001E04F2">
              <w:rPr>
                <w:sz w:val="20"/>
                <w:szCs w:val="20"/>
              </w:rPr>
              <w:t>Die Gruppe</w:t>
            </w:r>
            <w:r w:rsidR="00AD731C">
              <w:rPr>
                <w:sz w:val="20"/>
                <w:szCs w:val="20"/>
              </w:rPr>
              <w:t xml:space="preserve"> und der Regisseur machen sich Gedanken zum Kontext dieser Szene</w:t>
            </w:r>
            <w:r w:rsidRPr="001E04F2">
              <w:rPr>
                <w:sz w:val="20"/>
                <w:szCs w:val="20"/>
              </w:rPr>
              <w:t>?</w:t>
            </w:r>
          </w:p>
          <w:p w:rsidR="00C1659C" w:rsidRDefault="00C1659C" w:rsidP="00C1659C">
            <w:pPr>
              <w:ind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(Mögliche Variation</w:t>
            </w:r>
            <w:r w:rsidR="00AD731C">
              <w:rPr>
                <w:sz w:val="20"/>
                <w:szCs w:val="20"/>
              </w:rPr>
              <w:t xml:space="preserve">: </w:t>
            </w:r>
            <w:r w:rsidR="001E04F2" w:rsidRPr="00AD731C">
              <w:rPr>
                <w:sz w:val="20"/>
                <w:szCs w:val="20"/>
              </w:rPr>
              <w:t>wie kam es zu dieser Szene?</w:t>
            </w:r>
            <w:r w:rsidR="008C7796">
              <w:rPr>
                <w:sz w:val="20"/>
                <w:szCs w:val="20"/>
              </w:rPr>
              <w:t>)</w:t>
            </w:r>
          </w:p>
          <w:p w:rsidR="007975DD" w:rsidRPr="00C1659C" w:rsidRDefault="007975DD" w:rsidP="00DC4F08">
            <w:pPr>
              <w:spacing w:before="120"/>
              <w:rPr>
                <w:sz w:val="20"/>
                <w:szCs w:val="20"/>
              </w:rPr>
            </w:pP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bottom w:val="nil"/>
            </w:tcBorders>
          </w:tcPr>
          <w:p w:rsidR="006C5E8A" w:rsidRPr="00AC38CB" w:rsidRDefault="004502D7" w:rsidP="006C5E8A">
            <w:pPr>
              <w:rPr>
                <w:sz w:val="20"/>
                <w:szCs w:val="20"/>
                <w:u w:val="single"/>
              </w:rPr>
            </w:pPr>
            <w:r w:rsidRPr="00AC38CB">
              <w:rPr>
                <w:sz w:val="20"/>
                <w:szCs w:val="20"/>
                <w:u w:val="single"/>
              </w:rPr>
              <w:t xml:space="preserve">Hinweise / mögliche </w:t>
            </w:r>
            <w:r w:rsidR="00006B4A" w:rsidRPr="00AC38CB">
              <w:rPr>
                <w:sz w:val="20"/>
                <w:szCs w:val="20"/>
                <w:u w:val="single"/>
              </w:rPr>
              <w:t xml:space="preserve">weiterführende </w:t>
            </w:r>
            <w:r w:rsidRPr="00AC38CB">
              <w:rPr>
                <w:sz w:val="20"/>
                <w:szCs w:val="20"/>
                <w:u w:val="single"/>
              </w:rPr>
              <w:t>Aufga</w:t>
            </w:r>
            <w:r w:rsidR="00006B4A" w:rsidRPr="00AC38CB">
              <w:rPr>
                <w:sz w:val="20"/>
                <w:szCs w:val="20"/>
                <w:u w:val="single"/>
              </w:rPr>
              <w:t>benstellungen</w:t>
            </w:r>
            <w:r w:rsidRPr="00AC38CB">
              <w:rPr>
                <w:sz w:val="20"/>
                <w:szCs w:val="20"/>
                <w:u w:val="single"/>
              </w:rPr>
              <w:t>:</w:t>
            </w: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top w:val="nil"/>
            </w:tcBorders>
          </w:tcPr>
          <w:p w:rsidR="00A6689E" w:rsidRPr="00AC38CB" w:rsidRDefault="00006B4A" w:rsidP="004502D7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AC38CB">
              <w:rPr>
                <w:sz w:val="20"/>
                <w:szCs w:val="20"/>
              </w:rPr>
              <w:t xml:space="preserve">Aktion: Szenische Darstellung, </w:t>
            </w:r>
            <w:r w:rsidR="00AC38CB" w:rsidRPr="00AC38CB">
              <w:rPr>
                <w:sz w:val="20"/>
                <w:szCs w:val="20"/>
              </w:rPr>
              <w:t>(-</w:t>
            </w:r>
            <w:r w:rsidR="001C068D">
              <w:rPr>
                <w:sz w:val="20"/>
                <w:szCs w:val="20"/>
              </w:rPr>
              <w:t xml:space="preserve"> </w:t>
            </w:r>
            <w:r w:rsidRPr="00AC38CB">
              <w:rPr>
                <w:sz w:val="20"/>
                <w:szCs w:val="20"/>
              </w:rPr>
              <w:t>Film</w:t>
            </w:r>
            <w:r w:rsidR="00AC38CB" w:rsidRPr="00AC38CB">
              <w:rPr>
                <w:sz w:val="20"/>
                <w:szCs w:val="20"/>
              </w:rPr>
              <w:t>)</w:t>
            </w:r>
            <w:r w:rsidRPr="00AC38CB">
              <w:rPr>
                <w:sz w:val="20"/>
                <w:szCs w:val="20"/>
              </w:rPr>
              <w:t xml:space="preserve"> </w:t>
            </w:r>
          </w:p>
          <w:p w:rsidR="007B4709" w:rsidRPr="00AC38CB" w:rsidRDefault="00AC38CB" w:rsidP="007B470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38CB">
              <w:rPr>
                <w:sz w:val="20"/>
                <w:szCs w:val="20"/>
              </w:rPr>
              <w:t>Medien: Erfinden einer eigenen Fotog</w:t>
            </w:r>
            <w:r w:rsidR="00006B4A" w:rsidRPr="00AC38CB">
              <w:rPr>
                <w:sz w:val="20"/>
                <w:szCs w:val="20"/>
              </w:rPr>
              <w:t>eschichte</w:t>
            </w:r>
            <w:r w:rsidR="007B4709" w:rsidRPr="00AC38CB">
              <w:rPr>
                <w:sz w:val="20"/>
                <w:szCs w:val="20"/>
              </w:rPr>
              <w:t xml:space="preserve"> </w:t>
            </w:r>
          </w:p>
          <w:p w:rsidR="007B4709" w:rsidRPr="00AC38CB" w:rsidRDefault="00AC38CB" w:rsidP="007B470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38CB">
              <w:rPr>
                <w:sz w:val="20"/>
                <w:szCs w:val="20"/>
              </w:rPr>
              <w:t>Plastik: Gruppensituationen</w:t>
            </w:r>
            <w:r w:rsidR="001C068D">
              <w:rPr>
                <w:sz w:val="20"/>
                <w:szCs w:val="20"/>
              </w:rPr>
              <w:t>, Angebot verschiedener Materialien</w:t>
            </w:r>
          </w:p>
          <w:p w:rsidR="00A6689E" w:rsidRPr="00AC38CB" w:rsidRDefault="00A6689E" w:rsidP="007B4709">
            <w:pPr>
              <w:pStyle w:val="Listenabsatz"/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712ECA" w:rsidRDefault="00F827AD" w:rsidP="00F827AD">
            <w:pPr>
              <w:rPr>
                <w:sz w:val="20"/>
                <w:szCs w:val="20"/>
              </w:rPr>
            </w:pPr>
            <w:r w:rsidRPr="00712ECA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 w:rsidRPr="00712ECA">
              <w:rPr>
                <w:sz w:val="20"/>
                <w:szCs w:val="20"/>
              </w:rPr>
              <w:t>:</w:t>
            </w:r>
          </w:p>
          <w:p w:rsidR="00F827AD" w:rsidRPr="00712ECA" w:rsidRDefault="00F827AD">
            <w:pPr>
              <w:rPr>
                <w:sz w:val="20"/>
                <w:szCs w:val="20"/>
              </w:rPr>
            </w:pPr>
          </w:p>
          <w:p w:rsidR="00707D4F" w:rsidRPr="00712ECA" w:rsidRDefault="008516C2">
            <w:pPr>
              <w:rPr>
                <w:sz w:val="20"/>
                <w:szCs w:val="20"/>
              </w:rPr>
            </w:pPr>
            <w:r w:rsidRPr="00712ECA">
              <w:rPr>
                <w:sz w:val="20"/>
                <w:szCs w:val="20"/>
              </w:rPr>
              <w:t>3.2.1 Bild</w:t>
            </w:r>
            <w:r w:rsidR="00707D4F" w:rsidRPr="00712ECA">
              <w:rPr>
                <w:sz w:val="20"/>
                <w:szCs w:val="20"/>
              </w:rPr>
              <w:t xml:space="preserve"> (2</w:t>
            </w:r>
            <w:r w:rsidRPr="00712ECA">
              <w:rPr>
                <w:sz w:val="20"/>
                <w:szCs w:val="20"/>
              </w:rPr>
              <w:t>),</w:t>
            </w:r>
            <w:r w:rsidR="00707D4F" w:rsidRPr="00712ECA">
              <w:rPr>
                <w:sz w:val="20"/>
                <w:szCs w:val="20"/>
              </w:rPr>
              <w:t xml:space="preserve"> (4), (5),  3.2.3</w:t>
            </w:r>
            <w:r w:rsidRPr="00712ECA">
              <w:rPr>
                <w:sz w:val="20"/>
                <w:szCs w:val="20"/>
              </w:rPr>
              <w:t>.</w:t>
            </w:r>
            <w:r w:rsidR="00707D4F" w:rsidRPr="00712ECA">
              <w:rPr>
                <w:sz w:val="20"/>
                <w:szCs w:val="20"/>
              </w:rPr>
              <w:t>1 Plastik</w:t>
            </w:r>
            <w:r w:rsidR="00263138">
              <w:rPr>
                <w:sz w:val="20"/>
                <w:szCs w:val="20"/>
              </w:rPr>
              <w:t xml:space="preserve"> </w:t>
            </w:r>
            <w:r w:rsidR="00707D4F" w:rsidRPr="00712ECA">
              <w:rPr>
                <w:sz w:val="20"/>
                <w:szCs w:val="20"/>
              </w:rPr>
              <w:t xml:space="preserve">(4), </w:t>
            </w:r>
            <w:r w:rsidR="00263138">
              <w:rPr>
                <w:sz w:val="20"/>
                <w:szCs w:val="20"/>
              </w:rPr>
              <w:t>3.2.4.2 Aktion</w:t>
            </w:r>
            <w:r w:rsidR="007975DD">
              <w:rPr>
                <w:sz w:val="20"/>
                <w:szCs w:val="20"/>
              </w:rPr>
              <w:t xml:space="preserve"> (1)</w:t>
            </w:r>
            <w:r w:rsidRPr="00712ECA">
              <w:rPr>
                <w:sz w:val="20"/>
                <w:szCs w:val="20"/>
              </w:rPr>
              <w:t xml:space="preserve"> </w:t>
            </w:r>
          </w:p>
          <w:p w:rsidR="00A6689E" w:rsidRPr="0099591A" w:rsidRDefault="00712ECA">
            <w:pPr>
              <w:rPr>
                <w:color w:val="FF0000"/>
                <w:sz w:val="20"/>
                <w:szCs w:val="20"/>
              </w:rPr>
            </w:pPr>
            <w:r w:rsidRPr="00712ECA">
              <w:rPr>
                <w:sz w:val="20"/>
                <w:szCs w:val="20"/>
              </w:rPr>
              <w:t>2.1 Rezeption 1.- 2., 2.2 Reflexion 1. - 3., 2.3 Produktion 2</w:t>
            </w:r>
            <w:r w:rsidR="008516C2" w:rsidRPr="00712ECA">
              <w:rPr>
                <w:sz w:val="20"/>
                <w:szCs w:val="20"/>
              </w:rPr>
              <w:t>.</w:t>
            </w:r>
            <w:r w:rsidRPr="00712ECA">
              <w:rPr>
                <w:sz w:val="20"/>
                <w:szCs w:val="20"/>
              </w:rPr>
              <w:t>- 4., 6</w:t>
            </w:r>
            <w:r w:rsidR="00F85FF9" w:rsidRPr="00712ECA">
              <w:rPr>
                <w:sz w:val="20"/>
                <w:szCs w:val="20"/>
              </w:rPr>
              <w:t>.</w:t>
            </w:r>
            <w:r w:rsidRPr="00712ECA">
              <w:rPr>
                <w:sz w:val="20"/>
                <w:szCs w:val="20"/>
              </w:rPr>
              <w:t>,</w:t>
            </w:r>
            <w:r w:rsidR="007975DD">
              <w:rPr>
                <w:sz w:val="20"/>
                <w:szCs w:val="20"/>
              </w:rPr>
              <w:t xml:space="preserve"> 2.4</w:t>
            </w:r>
            <w:r w:rsidRPr="00712ECA">
              <w:rPr>
                <w:sz w:val="20"/>
                <w:szCs w:val="20"/>
              </w:rPr>
              <w:t xml:space="preserve"> Präsentation 2.</w:t>
            </w:r>
          </w:p>
          <w:p w:rsidR="00A6689E" w:rsidRPr="0099591A" w:rsidRDefault="00A6689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8C7796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4D"/>
    <w:multiLevelType w:val="hybridMultilevel"/>
    <w:tmpl w:val="8A6A7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DF4"/>
    <w:multiLevelType w:val="hybridMultilevel"/>
    <w:tmpl w:val="704685C8"/>
    <w:lvl w:ilvl="0" w:tplc="F67EE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3C6A"/>
    <w:multiLevelType w:val="hybridMultilevel"/>
    <w:tmpl w:val="A94694A6"/>
    <w:lvl w:ilvl="0" w:tplc="8D6AA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2C2"/>
    <w:multiLevelType w:val="hybridMultilevel"/>
    <w:tmpl w:val="551C746A"/>
    <w:lvl w:ilvl="0" w:tplc="2F10E1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22F"/>
    <w:multiLevelType w:val="hybridMultilevel"/>
    <w:tmpl w:val="CF547294"/>
    <w:lvl w:ilvl="0" w:tplc="C8B414B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046059F"/>
    <w:multiLevelType w:val="hybridMultilevel"/>
    <w:tmpl w:val="911A29B6"/>
    <w:lvl w:ilvl="0" w:tplc="A1104EA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DC13C15"/>
    <w:multiLevelType w:val="hybridMultilevel"/>
    <w:tmpl w:val="219E1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006B4A"/>
    <w:rsid w:val="0016020E"/>
    <w:rsid w:val="001A2981"/>
    <w:rsid w:val="001C068D"/>
    <w:rsid w:val="001E04F2"/>
    <w:rsid w:val="00263138"/>
    <w:rsid w:val="003D4CE2"/>
    <w:rsid w:val="0040409C"/>
    <w:rsid w:val="00417752"/>
    <w:rsid w:val="004502D7"/>
    <w:rsid w:val="0046694D"/>
    <w:rsid w:val="004D2474"/>
    <w:rsid w:val="00511946"/>
    <w:rsid w:val="005A74CF"/>
    <w:rsid w:val="005C3208"/>
    <w:rsid w:val="006A4CD2"/>
    <w:rsid w:val="006C5E8A"/>
    <w:rsid w:val="006F6199"/>
    <w:rsid w:val="00702F94"/>
    <w:rsid w:val="00707D4F"/>
    <w:rsid w:val="00712ECA"/>
    <w:rsid w:val="00763440"/>
    <w:rsid w:val="00763832"/>
    <w:rsid w:val="007679A1"/>
    <w:rsid w:val="007975DD"/>
    <w:rsid w:val="007B4709"/>
    <w:rsid w:val="007D2100"/>
    <w:rsid w:val="008516C2"/>
    <w:rsid w:val="008C7796"/>
    <w:rsid w:val="00942B4A"/>
    <w:rsid w:val="0099591A"/>
    <w:rsid w:val="009E29E7"/>
    <w:rsid w:val="00A6689E"/>
    <w:rsid w:val="00AC38CB"/>
    <w:rsid w:val="00AD731C"/>
    <w:rsid w:val="00B12C72"/>
    <w:rsid w:val="00B46473"/>
    <w:rsid w:val="00C1659C"/>
    <w:rsid w:val="00C66EA9"/>
    <w:rsid w:val="00CE083C"/>
    <w:rsid w:val="00D01CBD"/>
    <w:rsid w:val="00D72BBD"/>
    <w:rsid w:val="00D735E2"/>
    <w:rsid w:val="00DC4F08"/>
    <w:rsid w:val="00E51984"/>
    <w:rsid w:val="00E62F65"/>
    <w:rsid w:val="00F827AD"/>
    <w:rsid w:val="00F8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8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5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B2B4-1176-4A1E-8FA5-02EE51C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8</cp:revision>
  <dcterms:created xsi:type="dcterms:W3CDTF">2016-01-04T10:03:00Z</dcterms:created>
  <dcterms:modified xsi:type="dcterms:W3CDTF">2016-02-17T15:14:00Z</dcterms:modified>
</cp:coreProperties>
</file>