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F" w:rsidRPr="00362F75" w:rsidRDefault="00E04B1F">
      <w:pPr>
        <w:rPr>
          <w:sz w:val="32"/>
        </w:rPr>
      </w:pPr>
      <w:r w:rsidRPr="00362F75">
        <w:rPr>
          <w:sz w:val="32"/>
        </w:rPr>
        <w:t>Mündliche Abiturprüfung</w:t>
      </w:r>
      <w:r w:rsidR="00362F75" w:rsidRPr="00362F75">
        <w:rPr>
          <w:sz w:val="32"/>
        </w:rPr>
        <w:t xml:space="preserve">    </w:t>
      </w:r>
      <w:r w:rsidR="00362F75" w:rsidRPr="00362F75">
        <w:rPr>
          <w:sz w:val="28"/>
        </w:rPr>
        <w:t xml:space="preserve">   </w:t>
      </w:r>
      <w:r w:rsidR="00362F75">
        <w:rPr>
          <w:sz w:val="28"/>
        </w:rPr>
        <w:t xml:space="preserve">     </w:t>
      </w:r>
      <w:r w:rsidRPr="00362F75">
        <w:rPr>
          <w:sz w:val="32"/>
        </w:rPr>
        <w:t>Schwerpunktthema: Abbild und Idee</w:t>
      </w:r>
    </w:p>
    <w:p w:rsidR="00E04B1F" w:rsidRPr="007B497F" w:rsidRDefault="00E04B1F" w:rsidP="00E04B1F">
      <w:pPr>
        <w:spacing w:line="240" w:lineRule="auto"/>
        <w:rPr>
          <w:b/>
          <w:sz w:val="24"/>
        </w:rPr>
      </w:pPr>
      <w:r w:rsidRPr="007B497F">
        <w:rPr>
          <w:b/>
          <w:sz w:val="24"/>
        </w:rPr>
        <w:t xml:space="preserve">Abbildungen:  </w:t>
      </w:r>
    </w:p>
    <w:p w:rsidR="00966155" w:rsidRDefault="00966155" w:rsidP="00966155">
      <w:pPr>
        <w:pStyle w:val="Listenabsatz"/>
        <w:numPr>
          <w:ilvl w:val="0"/>
          <w:numId w:val="3"/>
        </w:numPr>
        <w:spacing w:line="240" w:lineRule="auto"/>
        <w:rPr>
          <w:sz w:val="24"/>
        </w:rPr>
      </w:pPr>
      <w:r w:rsidRPr="00196223">
        <w:rPr>
          <w:sz w:val="24"/>
        </w:rPr>
        <w:t>Gabriele Münter, Stillleben vor dem gelben Haus, 1953</w:t>
      </w:r>
    </w:p>
    <w:p w:rsidR="009D69AF" w:rsidRPr="00196223" w:rsidRDefault="009D69AF" w:rsidP="009D69AF">
      <w:pPr>
        <w:pStyle w:val="Listenabsatz"/>
        <w:spacing w:line="240" w:lineRule="auto"/>
        <w:rPr>
          <w:sz w:val="24"/>
        </w:rPr>
      </w:pPr>
    </w:p>
    <w:p w:rsidR="00966155" w:rsidRPr="00196223" w:rsidRDefault="00966155" w:rsidP="00966155">
      <w:pPr>
        <w:pStyle w:val="Listenabsatz"/>
        <w:numPr>
          <w:ilvl w:val="0"/>
          <w:numId w:val="3"/>
        </w:numPr>
        <w:spacing w:line="240" w:lineRule="auto"/>
        <w:rPr>
          <w:sz w:val="24"/>
        </w:rPr>
      </w:pPr>
      <w:r w:rsidRPr="00196223">
        <w:rPr>
          <w:sz w:val="24"/>
        </w:rPr>
        <w:t>Paul Cézanne, Stillleben mit Früchten vor einem blumengemusterten Vorhang, 1904-06, Öl/Leinwand, 73 x92 cm, Privatbesitz</w:t>
      </w:r>
    </w:p>
    <w:p w:rsidR="00362F75" w:rsidRPr="00196223" w:rsidRDefault="00362F75" w:rsidP="00E04B1F">
      <w:pPr>
        <w:pStyle w:val="Listenabsatz"/>
        <w:spacing w:before="360" w:after="0" w:line="240" w:lineRule="auto"/>
        <w:rPr>
          <w:sz w:val="24"/>
        </w:rPr>
      </w:pPr>
    </w:p>
    <w:p w:rsidR="00E04B1F" w:rsidRPr="007B497F" w:rsidRDefault="00E04B1F" w:rsidP="00E04B1F">
      <w:pPr>
        <w:spacing w:line="240" w:lineRule="auto"/>
        <w:rPr>
          <w:b/>
          <w:sz w:val="24"/>
        </w:rPr>
      </w:pPr>
      <w:r w:rsidRPr="007B497F">
        <w:rPr>
          <w:b/>
          <w:sz w:val="24"/>
        </w:rPr>
        <w:t xml:space="preserve">Aufgabe: </w:t>
      </w:r>
    </w:p>
    <w:p w:rsidR="00E04B1F" w:rsidRPr="00196223" w:rsidRDefault="00196223" w:rsidP="00E04B1F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 w:rsidRPr="00196223">
        <w:rPr>
          <w:sz w:val="24"/>
        </w:rPr>
        <w:t>Beschreiben Sie kurz die beiden vorliegenden Stillleben.</w:t>
      </w:r>
    </w:p>
    <w:p w:rsidR="00196223" w:rsidRPr="00196223" w:rsidRDefault="00196223" w:rsidP="00E04B1F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 w:rsidRPr="00196223">
        <w:rPr>
          <w:sz w:val="24"/>
        </w:rPr>
        <w:t>Vergleichen Sie die Werke in Bezug auf die Aspekte die Fa</w:t>
      </w:r>
      <w:r w:rsidR="003176B4">
        <w:rPr>
          <w:sz w:val="24"/>
        </w:rPr>
        <w:t>rbe, M</w:t>
      </w:r>
      <w:r w:rsidRPr="00196223">
        <w:rPr>
          <w:sz w:val="24"/>
        </w:rPr>
        <w:t>alweise und Raumwirkung.</w:t>
      </w:r>
    </w:p>
    <w:p w:rsidR="00196223" w:rsidRDefault="00196223" w:rsidP="00E04B1F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 w:rsidRPr="00196223">
        <w:rPr>
          <w:sz w:val="24"/>
        </w:rPr>
        <w:t>Deuten Sie die Werke im Hinblick auf das Thema „ Abbild und Idee“.</w:t>
      </w:r>
    </w:p>
    <w:p w:rsidR="009D69AF" w:rsidRPr="00196223" w:rsidRDefault="009D69AF" w:rsidP="009D69AF">
      <w:pPr>
        <w:pStyle w:val="Listenabsatz"/>
        <w:spacing w:after="0" w:line="240" w:lineRule="auto"/>
        <w:rPr>
          <w:sz w:val="24"/>
        </w:rPr>
      </w:pPr>
    </w:p>
    <w:p w:rsidR="00196223" w:rsidRPr="00196223" w:rsidRDefault="00196223" w:rsidP="00196223">
      <w:pPr>
        <w:spacing w:after="0" w:line="240" w:lineRule="auto"/>
        <w:ind w:left="360"/>
        <w:rPr>
          <w:sz w:val="24"/>
        </w:rPr>
      </w:pPr>
    </w:p>
    <w:p w:rsidR="007B497F" w:rsidRDefault="003176B4" w:rsidP="002C6884">
      <w:pPr>
        <w:spacing w:after="0" w:line="240" w:lineRule="auto"/>
        <w:rPr>
          <w:sz w:val="24"/>
        </w:rPr>
      </w:pPr>
      <w:r w:rsidRPr="007B497F">
        <w:rPr>
          <w:b/>
          <w:sz w:val="24"/>
        </w:rPr>
        <w:t xml:space="preserve">Zu 1.  </w:t>
      </w:r>
      <w:r w:rsidR="002C6884" w:rsidRPr="007B497F">
        <w:rPr>
          <w:b/>
          <w:sz w:val="24"/>
        </w:rPr>
        <w:t xml:space="preserve">  </w:t>
      </w:r>
      <w:r w:rsidR="00196223" w:rsidRPr="007B497F">
        <w:rPr>
          <w:b/>
          <w:sz w:val="24"/>
        </w:rPr>
        <w:t>Abb.</w:t>
      </w:r>
      <w:r w:rsidR="00BC11B2" w:rsidRPr="007B497F">
        <w:rPr>
          <w:b/>
          <w:sz w:val="24"/>
        </w:rPr>
        <w:t xml:space="preserve"> </w:t>
      </w:r>
      <w:r w:rsidR="00CC33C6" w:rsidRPr="007B497F">
        <w:rPr>
          <w:b/>
          <w:sz w:val="24"/>
        </w:rPr>
        <w:t>1</w:t>
      </w:r>
      <w:r w:rsidR="007B497F">
        <w:rPr>
          <w:b/>
          <w:sz w:val="24"/>
        </w:rPr>
        <w:t xml:space="preserve"> </w:t>
      </w:r>
      <w:r w:rsidR="00CC33C6" w:rsidRPr="007B497F">
        <w:rPr>
          <w:b/>
          <w:sz w:val="24"/>
        </w:rPr>
        <w:t>:</w:t>
      </w:r>
      <w:r w:rsidR="00CC33C6" w:rsidRPr="003176B4">
        <w:rPr>
          <w:sz w:val="24"/>
        </w:rPr>
        <w:t xml:space="preserve">   </w:t>
      </w:r>
      <w:r w:rsidR="007B497F">
        <w:rPr>
          <w:sz w:val="24"/>
        </w:rPr>
        <w:t xml:space="preserve">  </w:t>
      </w:r>
      <w:r w:rsidR="00196223" w:rsidRPr="003176B4">
        <w:rPr>
          <w:sz w:val="24"/>
        </w:rPr>
        <w:t xml:space="preserve">Stillleben vor Landschaftshintergrund; Wirkung eines Blicks aus </w:t>
      </w:r>
      <w:r w:rsidR="007B497F">
        <w:rPr>
          <w:sz w:val="24"/>
        </w:rPr>
        <w:t>dem</w:t>
      </w:r>
    </w:p>
    <w:p w:rsidR="00196223" w:rsidRDefault="007B497F" w:rsidP="0019622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</w:t>
      </w:r>
      <w:r w:rsidR="00196223" w:rsidRPr="003176B4">
        <w:rPr>
          <w:sz w:val="24"/>
        </w:rPr>
        <w:t>Fenster</w:t>
      </w:r>
      <w:r>
        <w:rPr>
          <w:sz w:val="24"/>
        </w:rPr>
        <w:t xml:space="preserve"> </w:t>
      </w:r>
      <w:r w:rsidR="00196223" w:rsidRPr="00196223">
        <w:rPr>
          <w:sz w:val="24"/>
        </w:rPr>
        <w:t>(</w:t>
      </w:r>
      <w:r>
        <w:rPr>
          <w:sz w:val="24"/>
        </w:rPr>
        <w:t xml:space="preserve"> - </w:t>
      </w:r>
      <w:r w:rsidR="00196223">
        <w:rPr>
          <w:sz w:val="24"/>
        </w:rPr>
        <w:t>eigenes</w:t>
      </w:r>
      <w:r w:rsidR="00196223" w:rsidRPr="00196223">
        <w:rPr>
          <w:sz w:val="24"/>
        </w:rPr>
        <w:t xml:space="preserve"> Bild, „Das gelbe Haus“, 1911)</w:t>
      </w:r>
    </w:p>
    <w:p w:rsidR="00CC33C6" w:rsidRDefault="00196223" w:rsidP="0019622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</w:t>
      </w:r>
      <w:r w:rsidRPr="007B497F">
        <w:rPr>
          <w:b/>
          <w:sz w:val="24"/>
        </w:rPr>
        <w:t>Abb.</w:t>
      </w:r>
      <w:r w:rsidR="00BC11B2" w:rsidRPr="007B497F">
        <w:rPr>
          <w:b/>
          <w:sz w:val="24"/>
        </w:rPr>
        <w:t xml:space="preserve"> </w:t>
      </w:r>
      <w:r w:rsidRPr="007B497F">
        <w:rPr>
          <w:b/>
          <w:sz w:val="24"/>
        </w:rPr>
        <w:t>2:</w:t>
      </w:r>
      <w:r>
        <w:rPr>
          <w:sz w:val="24"/>
        </w:rPr>
        <w:t xml:space="preserve">  </w:t>
      </w:r>
      <w:r w:rsidR="00CC33C6">
        <w:rPr>
          <w:sz w:val="24"/>
        </w:rPr>
        <w:t xml:space="preserve"> </w:t>
      </w:r>
      <w:r w:rsidR="007B497F">
        <w:rPr>
          <w:sz w:val="24"/>
        </w:rPr>
        <w:t xml:space="preserve">   </w:t>
      </w:r>
      <w:r>
        <w:rPr>
          <w:sz w:val="24"/>
        </w:rPr>
        <w:t>Stillleben vor gemustertem Vorhang, auf Ti</w:t>
      </w:r>
      <w:r w:rsidR="00CC33C6">
        <w:rPr>
          <w:sz w:val="24"/>
        </w:rPr>
        <w:t xml:space="preserve">schdecke, vor blaugrau </w:t>
      </w:r>
    </w:p>
    <w:p w:rsidR="00196223" w:rsidRDefault="00CC33C6" w:rsidP="0019622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</w:t>
      </w:r>
      <w:r w:rsidR="007B497F">
        <w:rPr>
          <w:sz w:val="24"/>
        </w:rPr>
        <w:t xml:space="preserve">  </w:t>
      </w:r>
      <w:r>
        <w:rPr>
          <w:sz w:val="24"/>
        </w:rPr>
        <w:t xml:space="preserve"> </w:t>
      </w:r>
      <w:r w:rsidR="007B497F">
        <w:rPr>
          <w:sz w:val="24"/>
        </w:rPr>
        <w:t xml:space="preserve">  </w:t>
      </w:r>
      <w:r>
        <w:rPr>
          <w:sz w:val="24"/>
        </w:rPr>
        <w:t>strukturierter</w:t>
      </w:r>
      <w:r w:rsidR="00196223">
        <w:rPr>
          <w:sz w:val="24"/>
        </w:rPr>
        <w:t xml:space="preserve"> Wandfläche</w:t>
      </w:r>
    </w:p>
    <w:p w:rsidR="00CC33C6" w:rsidRDefault="00CC33C6" w:rsidP="00196223">
      <w:pPr>
        <w:spacing w:after="0" w:line="240" w:lineRule="auto"/>
        <w:rPr>
          <w:sz w:val="24"/>
        </w:rPr>
      </w:pPr>
    </w:p>
    <w:p w:rsidR="00CC33C6" w:rsidRPr="007B497F" w:rsidRDefault="003176B4" w:rsidP="00CC33C6">
      <w:pPr>
        <w:spacing w:after="0" w:line="240" w:lineRule="auto"/>
        <w:rPr>
          <w:b/>
          <w:sz w:val="24"/>
        </w:rPr>
      </w:pPr>
      <w:r w:rsidRPr="007B497F">
        <w:rPr>
          <w:b/>
          <w:sz w:val="24"/>
        </w:rPr>
        <w:t>Z</w:t>
      </w:r>
      <w:r w:rsidR="00CC33C6" w:rsidRPr="007B497F">
        <w:rPr>
          <w:b/>
          <w:sz w:val="24"/>
        </w:rPr>
        <w:t xml:space="preserve">u 2. </w:t>
      </w:r>
      <w:r w:rsidRPr="007B497F">
        <w:rPr>
          <w:b/>
          <w:sz w:val="24"/>
        </w:rPr>
        <w:t xml:space="preserve">   </w:t>
      </w:r>
      <w:r w:rsidR="00CC33C6" w:rsidRPr="007B497F">
        <w:rPr>
          <w:b/>
          <w:sz w:val="24"/>
        </w:rPr>
        <w:t>Abb.</w:t>
      </w:r>
      <w:r w:rsidR="00BC11B2" w:rsidRPr="007B497F">
        <w:rPr>
          <w:b/>
          <w:sz w:val="24"/>
        </w:rPr>
        <w:t xml:space="preserve"> </w:t>
      </w:r>
      <w:r w:rsidR="00CC33C6" w:rsidRPr="007B497F">
        <w:rPr>
          <w:b/>
          <w:sz w:val="24"/>
        </w:rPr>
        <w:t>1:</w:t>
      </w:r>
      <w:r w:rsidR="007B497F">
        <w:rPr>
          <w:b/>
          <w:sz w:val="24"/>
        </w:rPr>
        <w:t xml:space="preserve"> </w:t>
      </w:r>
      <w:r w:rsidRPr="007B497F">
        <w:rPr>
          <w:b/>
          <w:sz w:val="24"/>
        </w:rPr>
        <w:t xml:space="preserve">Farbe, </w:t>
      </w:r>
      <w:r w:rsidR="00CC33C6" w:rsidRPr="007B497F">
        <w:rPr>
          <w:b/>
          <w:sz w:val="24"/>
        </w:rPr>
        <w:t>Malweise</w:t>
      </w:r>
    </w:p>
    <w:p w:rsidR="00CC33C6" w:rsidRPr="003176B4" w:rsidRDefault="00CC33C6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3176B4">
        <w:rPr>
          <w:sz w:val="24"/>
        </w:rPr>
        <w:t xml:space="preserve">leuchtende Farbpalette mit Gelb, Rot ,Blau, Orange, Grün, Weiß, Schwarz </w:t>
      </w:r>
    </w:p>
    <w:p w:rsidR="00CC33C6" w:rsidRPr="003176B4" w:rsidRDefault="003176B4" w:rsidP="003176B4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</w:t>
      </w:r>
      <w:r w:rsidR="00CC33C6" w:rsidRPr="003176B4">
        <w:rPr>
          <w:sz w:val="24"/>
        </w:rPr>
        <w:t>kombiniert mit getrübten Weiß- und Brauntönen</w:t>
      </w:r>
    </w:p>
    <w:p w:rsidR="00CC33C6" w:rsidRDefault="00CC33C6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3176B4">
        <w:rPr>
          <w:sz w:val="24"/>
        </w:rPr>
        <w:t>lockerer, flüssiger Pinselduktus</w:t>
      </w:r>
    </w:p>
    <w:p w:rsidR="003176B4" w:rsidRDefault="003176B4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flächiger Farbauftrag, meist deckend</w:t>
      </w:r>
    </w:p>
    <w:p w:rsidR="003176B4" w:rsidRDefault="003176B4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schwarze Umrandungen, Steigerung der Leuchtkraft,</w:t>
      </w:r>
    </w:p>
    <w:p w:rsidR="003176B4" w:rsidRDefault="003176B4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z.T. Farbabstufungen innerhalb der Farbfläche</w:t>
      </w:r>
    </w:p>
    <w:p w:rsidR="003176B4" w:rsidRDefault="003176B4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Hell-Dunkel-Kontrast, Farbe an sich Kontrast, Komplementärkontrast</w:t>
      </w:r>
    </w:p>
    <w:p w:rsidR="003176B4" w:rsidRDefault="00167C05" w:rsidP="003176B4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Lokal-/Ausdrucksfarbe</w:t>
      </w:r>
    </w:p>
    <w:p w:rsidR="009D69AF" w:rsidRDefault="009D69AF" w:rsidP="009D69AF">
      <w:pPr>
        <w:pStyle w:val="Listenabsatz"/>
        <w:spacing w:after="0" w:line="240" w:lineRule="auto"/>
        <w:ind w:left="1785"/>
        <w:rPr>
          <w:sz w:val="24"/>
        </w:rPr>
      </w:pPr>
    </w:p>
    <w:p w:rsidR="00525F7F" w:rsidRPr="007B497F" w:rsidRDefault="00525F7F" w:rsidP="00A84A89">
      <w:pPr>
        <w:spacing w:after="0" w:line="240" w:lineRule="auto"/>
        <w:ind w:left="708" w:firstLine="708"/>
        <w:rPr>
          <w:b/>
          <w:sz w:val="24"/>
        </w:rPr>
      </w:pPr>
      <w:r w:rsidRPr="007B497F">
        <w:rPr>
          <w:b/>
          <w:sz w:val="24"/>
        </w:rPr>
        <w:t>Raum</w:t>
      </w:r>
    </w:p>
    <w:p w:rsidR="00525F7F" w:rsidRDefault="002C6884" w:rsidP="00525F7F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Erzeugen von räumlicher Wirkung</w:t>
      </w:r>
      <w:r w:rsidR="00525F7F">
        <w:rPr>
          <w:sz w:val="24"/>
        </w:rPr>
        <w:t xml:space="preserve"> durch Stillleben vor Hintergrund, Größenverhältnisse, </w:t>
      </w:r>
      <w:proofErr w:type="spellStart"/>
      <w:r w:rsidR="00525F7F">
        <w:rPr>
          <w:sz w:val="24"/>
        </w:rPr>
        <w:t>Elypse</w:t>
      </w:r>
      <w:bookmarkStart w:id="0" w:name="_GoBack"/>
      <w:bookmarkEnd w:id="0"/>
      <w:r w:rsidR="00525F7F">
        <w:rPr>
          <w:sz w:val="24"/>
        </w:rPr>
        <w:t>nform</w:t>
      </w:r>
      <w:proofErr w:type="spellEnd"/>
      <w:r w:rsidR="00525F7F">
        <w:rPr>
          <w:sz w:val="24"/>
        </w:rPr>
        <w:t xml:space="preserve"> von Schale und Tischplatte</w:t>
      </w:r>
    </w:p>
    <w:p w:rsidR="00525F7F" w:rsidRDefault="00525F7F" w:rsidP="00525F7F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dennoch flächige Gesamtwirkung aufgrund der gleichen malerischen Behandlung von Vorder- und Hintergrund</w:t>
      </w:r>
    </w:p>
    <w:p w:rsidR="009D69AF" w:rsidRPr="00525F7F" w:rsidRDefault="009D69AF" w:rsidP="009D69AF">
      <w:pPr>
        <w:pStyle w:val="Listenabsatz"/>
        <w:spacing w:after="0" w:line="240" w:lineRule="auto"/>
        <w:ind w:left="1785"/>
        <w:rPr>
          <w:sz w:val="24"/>
        </w:rPr>
      </w:pPr>
    </w:p>
    <w:p w:rsidR="003176B4" w:rsidRPr="007B497F" w:rsidRDefault="003176B4" w:rsidP="003176B4">
      <w:pPr>
        <w:spacing w:after="0" w:line="240" w:lineRule="auto"/>
        <w:rPr>
          <w:b/>
          <w:sz w:val="24"/>
        </w:rPr>
      </w:pPr>
      <w:r w:rsidRPr="007B497F">
        <w:rPr>
          <w:b/>
          <w:sz w:val="24"/>
        </w:rPr>
        <w:t xml:space="preserve">             Abb.</w:t>
      </w:r>
      <w:r w:rsidR="00BC11B2" w:rsidRPr="007B497F">
        <w:rPr>
          <w:b/>
          <w:sz w:val="24"/>
        </w:rPr>
        <w:t xml:space="preserve"> </w:t>
      </w:r>
      <w:r w:rsidRPr="007B497F">
        <w:rPr>
          <w:b/>
          <w:sz w:val="24"/>
        </w:rPr>
        <w:t xml:space="preserve">2: </w:t>
      </w:r>
      <w:r w:rsidR="00525F7F" w:rsidRPr="007B497F">
        <w:rPr>
          <w:b/>
          <w:sz w:val="24"/>
        </w:rPr>
        <w:t>Farbe, Malweise</w:t>
      </w:r>
    </w:p>
    <w:p w:rsidR="00F572B3" w:rsidRDefault="00F572B3" w:rsidP="00F572B3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w</w:t>
      </w:r>
      <w:r w:rsidRPr="00F572B3">
        <w:rPr>
          <w:sz w:val="24"/>
        </w:rPr>
        <w:t xml:space="preserve">enig </w:t>
      </w:r>
      <w:r>
        <w:rPr>
          <w:sz w:val="24"/>
        </w:rPr>
        <w:t>reine Farben wie</w:t>
      </w:r>
      <w:r w:rsidRPr="00F572B3">
        <w:rPr>
          <w:sz w:val="24"/>
        </w:rPr>
        <w:t xml:space="preserve"> Gelb, Orange, Weiß, Schwarz;  vorwiegend getrübte </w:t>
      </w:r>
      <w:r>
        <w:rPr>
          <w:sz w:val="24"/>
        </w:rPr>
        <w:t>Farben, Bereiche Blau-Grün, Rot-Ocker, zahlreiche Weiß-Töne</w:t>
      </w:r>
    </w:p>
    <w:p w:rsidR="00F572B3" w:rsidRDefault="00F572B3" w:rsidP="00F572B3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fleckenhaft gerichteter Duktus, neben- und übereinander </w:t>
      </w:r>
      <w:r w:rsidR="00167C05">
        <w:rPr>
          <w:sz w:val="24"/>
        </w:rPr>
        <w:t>gesetzte Pinselstri</w:t>
      </w:r>
      <w:r>
        <w:rPr>
          <w:sz w:val="24"/>
        </w:rPr>
        <w:t>che, Verwischen der Töne</w:t>
      </w:r>
    </w:p>
    <w:p w:rsidR="00167C05" w:rsidRDefault="00167C05" w:rsidP="00F572B3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lasierend und deckender Farbauftrag,</w:t>
      </w:r>
    </w:p>
    <w:p w:rsidR="00F572B3" w:rsidRDefault="00167C05" w:rsidP="00F572B3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Absetzen der Farbflächen durch schwarze Konturen (Früchte)</w:t>
      </w:r>
    </w:p>
    <w:p w:rsidR="00167C05" w:rsidRPr="00F572B3" w:rsidRDefault="00167C05" w:rsidP="00167C05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Vermittlung der einzelnen Farbtöne durch </w:t>
      </w:r>
      <w:proofErr w:type="spellStart"/>
      <w:r>
        <w:rPr>
          <w:sz w:val="24"/>
        </w:rPr>
        <w:t>Modulatiuon</w:t>
      </w:r>
      <w:proofErr w:type="spellEnd"/>
    </w:p>
    <w:p w:rsidR="00167C05" w:rsidRDefault="00167C05" w:rsidP="00F572B3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Hell-Dunkel-Kontrast, Kalt-Warm</w:t>
      </w:r>
      <w:r w:rsidR="00552744">
        <w:rPr>
          <w:sz w:val="24"/>
        </w:rPr>
        <w:t>-Kontrast, Komplementärkontrast, Qualitäts-Kontrast</w:t>
      </w:r>
    </w:p>
    <w:p w:rsidR="00167C05" w:rsidRDefault="00167C05" w:rsidP="00F572B3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autonome Farbe, ausgehend von der Lokalfarbe </w:t>
      </w:r>
    </w:p>
    <w:p w:rsidR="00525F7F" w:rsidRPr="007B497F" w:rsidRDefault="007B497F" w:rsidP="00A84A89">
      <w:pPr>
        <w:spacing w:after="0" w:line="240" w:lineRule="auto"/>
        <w:ind w:left="708" w:firstLine="708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525F7F" w:rsidRPr="007B497F">
        <w:rPr>
          <w:b/>
          <w:sz w:val="24"/>
        </w:rPr>
        <w:t>Raum</w:t>
      </w:r>
    </w:p>
    <w:p w:rsidR="00525F7F" w:rsidRDefault="002C6884" w:rsidP="00525F7F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Verdichtung der Bildgegenstände </w:t>
      </w:r>
      <w:r w:rsidR="00525F7F">
        <w:rPr>
          <w:sz w:val="24"/>
        </w:rPr>
        <w:t xml:space="preserve"> zu einem gezielt  gebauten Bildgefüge</w:t>
      </w:r>
    </w:p>
    <w:p w:rsidR="00525F7F" w:rsidRDefault="002C6884" w:rsidP="00525F7F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Blickwinkel aus</w:t>
      </w:r>
      <w:r w:rsidR="00525F7F">
        <w:rPr>
          <w:sz w:val="24"/>
        </w:rPr>
        <w:t xml:space="preserve"> verschiedenen Betrachter</w:t>
      </w:r>
      <w:r>
        <w:rPr>
          <w:sz w:val="24"/>
        </w:rPr>
        <w:t>-S</w:t>
      </w:r>
      <w:r w:rsidR="00525F7F">
        <w:rPr>
          <w:sz w:val="24"/>
        </w:rPr>
        <w:t>tandpunkten</w:t>
      </w:r>
      <w:r>
        <w:rPr>
          <w:sz w:val="24"/>
        </w:rPr>
        <w:t xml:space="preserve"> (Schale, Tisch…)</w:t>
      </w:r>
    </w:p>
    <w:p w:rsidR="002C6884" w:rsidRPr="00525F7F" w:rsidRDefault="002C6884" w:rsidP="00525F7F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reliefartige Wirkung des Bildraums durch Hell-Dunkel, Licht-Schatten, Überschneidungen, perspektivische Verzerrungen </w:t>
      </w:r>
    </w:p>
    <w:p w:rsidR="00525F7F" w:rsidRPr="00525F7F" w:rsidRDefault="00525F7F" w:rsidP="00525F7F">
      <w:pPr>
        <w:spacing w:after="0" w:line="240" w:lineRule="auto"/>
        <w:ind w:left="1425"/>
        <w:rPr>
          <w:sz w:val="24"/>
        </w:rPr>
      </w:pPr>
    </w:p>
    <w:p w:rsidR="00BC11B2" w:rsidRDefault="00BC11B2" w:rsidP="00BC11B2">
      <w:pPr>
        <w:spacing w:after="0" w:line="240" w:lineRule="auto"/>
        <w:rPr>
          <w:sz w:val="24"/>
        </w:rPr>
      </w:pPr>
    </w:p>
    <w:p w:rsidR="004A7C79" w:rsidRPr="007B497F" w:rsidRDefault="002C6884" w:rsidP="00BC11B2">
      <w:pPr>
        <w:spacing w:after="0" w:line="240" w:lineRule="auto"/>
        <w:rPr>
          <w:b/>
          <w:sz w:val="24"/>
        </w:rPr>
      </w:pPr>
      <w:r w:rsidRPr="007B497F">
        <w:rPr>
          <w:b/>
          <w:sz w:val="24"/>
        </w:rPr>
        <w:t xml:space="preserve">zu 3.  Abb. 1: </w:t>
      </w:r>
    </w:p>
    <w:p w:rsidR="002C6884" w:rsidRDefault="004A7C79" w:rsidP="004A7C79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4A7C79">
        <w:rPr>
          <w:sz w:val="24"/>
        </w:rPr>
        <w:t>Ausdrucksvolles der Wirklichkeit, Stillleben, gelbes Haus, wird ohne Umschweife, ohne Drum und Dran herausgeholt</w:t>
      </w:r>
    </w:p>
    <w:p w:rsidR="004A7C79" w:rsidRDefault="004A7C79" w:rsidP="004A7C79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Essenz, Einfachheit der Erscheinung, Klarheit</w:t>
      </w:r>
      <w:r w:rsidR="009D076E">
        <w:rPr>
          <w:sz w:val="24"/>
        </w:rPr>
        <w:t xml:space="preserve"> des Ausdrucks (vgl. Analyse)</w:t>
      </w:r>
    </w:p>
    <w:p w:rsidR="009D076E" w:rsidRDefault="009D076E" w:rsidP="004A7C79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Natur wird in Sprache der Malerei übersetzt: einfache flächige Malweise, Betonung der Farbe</w:t>
      </w:r>
    </w:p>
    <w:p w:rsidR="009D076E" w:rsidRDefault="009D076E" w:rsidP="004A7C79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Es entstehen Bilder, Abrisse der Welt</w:t>
      </w:r>
    </w:p>
    <w:p w:rsidR="009D69AF" w:rsidRDefault="009D69AF" w:rsidP="009D69AF">
      <w:pPr>
        <w:pStyle w:val="Listenabsatz"/>
        <w:spacing w:after="0" w:line="240" w:lineRule="auto"/>
        <w:ind w:left="1785"/>
        <w:rPr>
          <w:sz w:val="24"/>
        </w:rPr>
      </w:pPr>
    </w:p>
    <w:p w:rsidR="009D076E" w:rsidRPr="007B497F" w:rsidRDefault="00240287" w:rsidP="00240287">
      <w:pPr>
        <w:spacing w:after="0" w:line="240" w:lineRule="auto"/>
        <w:rPr>
          <w:b/>
          <w:sz w:val="24"/>
        </w:rPr>
      </w:pPr>
      <w:r w:rsidRPr="007B497F">
        <w:rPr>
          <w:b/>
          <w:sz w:val="24"/>
        </w:rPr>
        <w:t xml:space="preserve">           </w:t>
      </w:r>
      <w:r w:rsidR="009D076E" w:rsidRPr="007B497F">
        <w:rPr>
          <w:b/>
          <w:sz w:val="24"/>
        </w:rPr>
        <w:t xml:space="preserve"> Abb.</w:t>
      </w:r>
      <w:r w:rsidR="007B497F">
        <w:rPr>
          <w:b/>
          <w:sz w:val="24"/>
        </w:rPr>
        <w:t xml:space="preserve"> </w:t>
      </w:r>
      <w:r w:rsidR="009D076E" w:rsidRPr="007B497F">
        <w:rPr>
          <w:b/>
          <w:sz w:val="24"/>
        </w:rPr>
        <w:t xml:space="preserve">2: </w:t>
      </w:r>
    </w:p>
    <w:p w:rsidR="009D076E" w:rsidRPr="00240287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240287">
        <w:rPr>
          <w:sz w:val="24"/>
        </w:rPr>
        <w:t>Natur wird nicht reproduziert, sondern repräsentiert</w:t>
      </w:r>
    </w:p>
    <w:p w:rsid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Wirklichkeit dient als Ausgangspunkt für eine eigene Bilderfindung</w:t>
      </w:r>
    </w:p>
    <w:p w:rsid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autonomes Bild mit eigenen Gesetzmäßigkeiten:</w:t>
      </w:r>
    </w:p>
    <w:p w:rsid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9D076E">
        <w:rPr>
          <w:sz w:val="24"/>
        </w:rPr>
        <w:t>Reduktion der Formen auf stereometrische Grundformen (vgl. Früchte)</w:t>
      </w:r>
    </w:p>
    <w:p w:rsidR="009D076E" w:rsidRP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fe</w:t>
      </w:r>
      <w:r w:rsidRPr="009D076E">
        <w:rPr>
          <w:sz w:val="24"/>
        </w:rPr>
        <w:t>ste gebaute, dauerhaft gültige Bildkomposition</w:t>
      </w:r>
    </w:p>
    <w:p w:rsid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Verzahnung von Figur und Grund durch Farbe und Duktus </w:t>
      </w:r>
    </w:p>
    <w:p w:rsid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Modulation, Farbräumlichkeit</w:t>
      </w:r>
    </w:p>
    <w:p w:rsid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Betonung der Bildfläche</w:t>
      </w:r>
    </w:p>
    <w:p w:rsidR="009D076E" w:rsidRPr="009D076E" w:rsidRDefault="009D076E" w:rsidP="009D076E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Es entsteht ein Bild im Sinne einer Harmonie parallel zur Natur</w:t>
      </w:r>
    </w:p>
    <w:p w:rsidR="004A7C79" w:rsidRDefault="004A7C79" w:rsidP="00BC11B2">
      <w:pPr>
        <w:spacing w:after="0" w:line="240" w:lineRule="auto"/>
        <w:rPr>
          <w:sz w:val="24"/>
        </w:rPr>
      </w:pPr>
    </w:p>
    <w:p w:rsidR="00BC11B2" w:rsidRPr="00BC11B2" w:rsidRDefault="00BC11B2" w:rsidP="002C6884">
      <w:pPr>
        <w:pStyle w:val="Listenabsatz"/>
        <w:spacing w:after="0" w:line="240" w:lineRule="auto"/>
        <w:ind w:left="1785"/>
        <w:rPr>
          <w:sz w:val="24"/>
        </w:rPr>
      </w:pPr>
    </w:p>
    <w:p w:rsidR="00167C05" w:rsidRDefault="00167C05" w:rsidP="00167C05">
      <w:pPr>
        <w:pStyle w:val="Listenabsatz"/>
        <w:spacing w:after="0" w:line="240" w:lineRule="auto"/>
        <w:ind w:left="1785"/>
        <w:rPr>
          <w:sz w:val="24"/>
        </w:rPr>
      </w:pPr>
    </w:p>
    <w:p w:rsidR="00CC33C6" w:rsidRPr="00CC33C6" w:rsidRDefault="00CC33C6" w:rsidP="00CC33C6">
      <w:pPr>
        <w:spacing w:after="0" w:line="240" w:lineRule="auto"/>
        <w:ind w:left="360"/>
        <w:rPr>
          <w:sz w:val="24"/>
        </w:rPr>
      </w:pPr>
    </w:p>
    <w:p w:rsidR="00CC33C6" w:rsidRPr="00196223" w:rsidRDefault="00CC33C6" w:rsidP="00CC33C6">
      <w:pPr>
        <w:spacing w:after="0" w:line="240" w:lineRule="auto"/>
        <w:ind w:left="60"/>
        <w:rPr>
          <w:sz w:val="24"/>
        </w:rPr>
      </w:pPr>
    </w:p>
    <w:sectPr w:rsidR="00CC33C6" w:rsidRPr="0019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AF2"/>
    <w:multiLevelType w:val="hybridMultilevel"/>
    <w:tmpl w:val="27E84D72"/>
    <w:lvl w:ilvl="0" w:tplc="BDD08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9C1"/>
    <w:multiLevelType w:val="hybridMultilevel"/>
    <w:tmpl w:val="63D44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2874"/>
    <w:multiLevelType w:val="hybridMultilevel"/>
    <w:tmpl w:val="EE88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4566"/>
    <w:multiLevelType w:val="hybridMultilevel"/>
    <w:tmpl w:val="99887E06"/>
    <w:lvl w:ilvl="0" w:tplc="2346B894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8DA7998"/>
    <w:multiLevelType w:val="hybridMultilevel"/>
    <w:tmpl w:val="094C0AEA"/>
    <w:lvl w:ilvl="0" w:tplc="BDD08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285"/>
    <w:multiLevelType w:val="hybridMultilevel"/>
    <w:tmpl w:val="895C06B6"/>
    <w:lvl w:ilvl="0" w:tplc="0BE24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4D39"/>
    <w:multiLevelType w:val="hybridMultilevel"/>
    <w:tmpl w:val="E4B23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6B2D"/>
    <w:multiLevelType w:val="hybridMultilevel"/>
    <w:tmpl w:val="42120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F6303"/>
    <w:multiLevelType w:val="hybridMultilevel"/>
    <w:tmpl w:val="47CE0958"/>
    <w:lvl w:ilvl="0" w:tplc="0BE24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2F0C"/>
    <w:multiLevelType w:val="hybridMultilevel"/>
    <w:tmpl w:val="2B14268A"/>
    <w:lvl w:ilvl="0" w:tplc="0BE24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F18AA"/>
    <w:multiLevelType w:val="hybridMultilevel"/>
    <w:tmpl w:val="DB722EE2"/>
    <w:lvl w:ilvl="0" w:tplc="BDD08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4EA0"/>
    <w:multiLevelType w:val="hybridMultilevel"/>
    <w:tmpl w:val="248C8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11B5D"/>
    <w:multiLevelType w:val="hybridMultilevel"/>
    <w:tmpl w:val="DB9CA528"/>
    <w:lvl w:ilvl="0" w:tplc="54C0D01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810AC"/>
    <w:multiLevelType w:val="hybridMultilevel"/>
    <w:tmpl w:val="CDA4AE98"/>
    <w:lvl w:ilvl="0" w:tplc="95B61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7D42"/>
    <w:multiLevelType w:val="hybridMultilevel"/>
    <w:tmpl w:val="64F47460"/>
    <w:lvl w:ilvl="0" w:tplc="0BE24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3230D"/>
    <w:multiLevelType w:val="hybridMultilevel"/>
    <w:tmpl w:val="B712C93A"/>
    <w:lvl w:ilvl="0" w:tplc="ADAC299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A0B662A"/>
    <w:multiLevelType w:val="hybridMultilevel"/>
    <w:tmpl w:val="60588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A5D06"/>
    <w:multiLevelType w:val="hybridMultilevel"/>
    <w:tmpl w:val="BA862142"/>
    <w:lvl w:ilvl="0" w:tplc="0BE24A8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F290E0D"/>
    <w:multiLevelType w:val="hybridMultilevel"/>
    <w:tmpl w:val="44D4EF9A"/>
    <w:lvl w:ilvl="0" w:tplc="786076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8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E"/>
    <w:rsid w:val="00167C05"/>
    <w:rsid w:val="00196223"/>
    <w:rsid w:val="00240287"/>
    <w:rsid w:val="002C6884"/>
    <w:rsid w:val="003176B4"/>
    <w:rsid w:val="00362F75"/>
    <w:rsid w:val="0045701E"/>
    <w:rsid w:val="004A7C79"/>
    <w:rsid w:val="00525F7F"/>
    <w:rsid w:val="00552744"/>
    <w:rsid w:val="007B497F"/>
    <w:rsid w:val="00966155"/>
    <w:rsid w:val="009D076E"/>
    <w:rsid w:val="009D69AF"/>
    <w:rsid w:val="00A84A89"/>
    <w:rsid w:val="00AB7607"/>
    <w:rsid w:val="00BC11B2"/>
    <w:rsid w:val="00CC33C6"/>
    <w:rsid w:val="00CC7F75"/>
    <w:rsid w:val="00E04B1F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2019-06-17T13:12:00Z</dcterms:created>
  <dcterms:modified xsi:type="dcterms:W3CDTF">2019-06-20T08:04:00Z</dcterms:modified>
</cp:coreProperties>
</file>