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69A" w:rsidRDefault="0025469A"/>
    <w:tbl>
      <w:tblPr>
        <w:tblW w:w="105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99"/>
        <w:gridCol w:w="2693"/>
        <w:gridCol w:w="2268"/>
      </w:tblGrid>
      <w:tr w:rsidR="00925CCE" w:rsidTr="009E0BE9">
        <w:trPr>
          <w:trHeight w:val="608"/>
        </w:trPr>
        <w:tc>
          <w:tcPr>
            <w:tcW w:w="5599" w:type="dxa"/>
          </w:tcPr>
          <w:p w:rsidR="00925CCE" w:rsidRDefault="00925CCE" w:rsidP="00925CCE">
            <w:pPr>
              <w:rPr>
                <w:sz w:val="20"/>
              </w:rPr>
            </w:pPr>
            <w:r>
              <w:rPr>
                <w:sz w:val="20"/>
              </w:rPr>
              <w:t>Schule/</w:t>
            </w:r>
            <w:r w:rsidRPr="008D7AC4">
              <w:rPr>
                <w:sz w:val="20"/>
              </w:rPr>
              <w:t xml:space="preserve">Schulart: </w:t>
            </w:r>
          </w:p>
          <w:p w:rsidR="00E666DF" w:rsidRDefault="00E666DF" w:rsidP="00DB03DE">
            <w:r>
              <w:t xml:space="preserve"> </w:t>
            </w:r>
            <w:r w:rsidR="000C3783">
              <w:t>Wilhelm-Keil-Schule, GMS</w:t>
            </w:r>
          </w:p>
        </w:tc>
        <w:tc>
          <w:tcPr>
            <w:tcW w:w="2693" w:type="dxa"/>
          </w:tcPr>
          <w:p w:rsidR="00925CCE" w:rsidRDefault="00925CCE" w:rsidP="00925CCE">
            <w:pPr>
              <w:rPr>
                <w:sz w:val="20"/>
              </w:rPr>
            </w:pPr>
            <w:r w:rsidRPr="00925CCE">
              <w:rPr>
                <w:sz w:val="20"/>
              </w:rPr>
              <w:t>Lehrer</w:t>
            </w:r>
            <w:r>
              <w:rPr>
                <w:sz w:val="20"/>
              </w:rPr>
              <w:t>/in:</w:t>
            </w:r>
          </w:p>
          <w:p w:rsidR="009E0BE9" w:rsidRDefault="000C3783" w:rsidP="00925CCE">
            <w:r>
              <w:t>C. Schulz</w:t>
            </w:r>
          </w:p>
        </w:tc>
        <w:tc>
          <w:tcPr>
            <w:tcW w:w="2268" w:type="dxa"/>
          </w:tcPr>
          <w:p w:rsidR="00925CCE" w:rsidRDefault="00925CCE" w:rsidP="00925CCE">
            <w:pPr>
              <w:rPr>
                <w:sz w:val="20"/>
              </w:rPr>
            </w:pPr>
            <w:r>
              <w:rPr>
                <w:sz w:val="20"/>
              </w:rPr>
              <w:t>Klasse</w:t>
            </w:r>
            <w:r w:rsidRPr="008D7AC4">
              <w:rPr>
                <w:sz w:val="20"/>
              </w:rPr>
              <w:t xml:space="preserve">: </w:t>
            </w:r>
          </w:p>
          <w:p w:rsidR="009E0BE9" w:rsidRDefault="000C3783" w:rsidP="00925CCE">
            <w:r>
              <w:t>7</w:t>
            </w:r>
          </w:p>
        </w:tc>
      </w:tr>
    </w:tbl>
    <w:p w:rsidR="00531A52" w:rsidRPr="00355594" w:rsidRDefault="00531A52" w:rsidP="00355594">
      <w:pPr>
        <w:rPr>
          <w:vanish/>
        </w:rPr>
      </w:pPr>
    </w:p>
    <w:tbl>
      <w:tblPr>
        <w:tblpPr w:leftFromText="141" w:rightFromText="141" w:vertAnchor="text" w:horzAnchor="margin" w:tblpY="101"/>
        <w:tblW w:w="105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0560"/>
      </w:tblGrid>
      <w:tr w:rsidR="002745BC" w:rsidTr="009E0BE9">
        <w:trPr>
          <w:trHeight w:val="701"/>
        </w:trPr>
        <w:tc>
          <w:tcPr>
            <w:tcW w:w="10560" w:type="dxa"/>
            <w:vAlign w:val="center"/>
          </w:tcPr>
          <w:p w:rsidR="002745BC" w:rsidRDefault="002745BC" w:rsidP="008878DC">
            <w:pPr>
              <w:ind w:left="-211" w:firstLine="211"/>
              <w:jc w:val="both"/>
              <w:rPr>
                <w:b/>
              </w:rPr>
            </w:pPr>
            <w:r>
              <w:rPr>
                <w:b/>
              </w:rPr>
              <w:t>Unterrichtseinheit/Thema:</w:t>
            </w:r>
            <w:r w:rsidR="009E0BE9">
              <w:rPr>
                <w:b/>
              </w:rPr>
              <w:t xml:space="preserve"> </w:t>
            </w:r>
            <w:r w:rsidR="00D35A29">
              <w:rPr>
                <w:b/>
              </w:rPr>
              <w:t>Herrscherporträ</w:t>
            </w:r>
            <w:r w:rsidR="008878DC">
              <w:rPr>
                <w:b/>
              </w:rPr>
              <w:t>t</w:t>
            </w:r>
          </w:p>
        </w:tc>
      </w:tr>
    </w:tbl>
    <w:p w:rsidR="002745BC" w:rsidRDefault="002745BC"/>
    <w:p w:rsidR="0025469A" w:rsidRDefault="000C3783" w:rsidP="0000554D">
      <w:r>
        <w:rPr>
          <w:sz w:val="28"/>
        </w:rPr>
        <w:t>X</w:t>
      </w:r>
      <w:r w:rsidR="002745BC">
        <w:rPr>
          <w:sz w:val="32"/>
        </w:rPr>
        <w:t xml:space="preserve"> </w:t>
      </w:r>
      <w:r w:rsidR="002745BC" w:rsidRPr="002745BC">
        <w:rPr>
          <w:b/>
        </w:rPr>
        <w:t>Bild</w:t>
      </w:r>
      <w:r w:rsidR="00E666DF">
        <w:t xml:space="preserve">     </w:t>
      </w:r>
      <w:r w:rsidR="009E0BE9">
        <w:rPr>
          <w:sz w:val="28"/>
        </w:rPr>
        <w:fldChar w:fldCharType="begin">
          <w:ffData>
            <w:name w:val="Kontrollkästchen2"/>
            <w:enabled/>
            <w:calcOnExit w:val="0"/>
            <w:checkBox>
              <w:sizeAuto/>
              <w:default w:val="0"/>
            </w:checkBox>
          </w:ffData>
        </w:fldChar>
      </w:r>
      <w:bookmarkStart w:id="0" w:name="Kontrollkästchen2"/>
      <w:r w:rsidR="009E0BE9">
        <w:rPr>
          <w:sz w:val="28"/>
        </w:rPr>
        <w:instrText xml:space="preserve"> FORMCHECKBOX </w:instrText>
      </w:r>
      <w:r w:rsidR="000143E4">
        <w:rPr>
          <w:sz w:val="28"/>
        </w:rPr>
      </w:r>
      <w:r w:rsidR="000143E4">
        <w:rPr>
          <w:sz w:val="28"/>
        </w:rPr>
        <w:fldChar w:fldCharType="separate"/>
      </w:r>
      <w:r w:rsidR="009E0BE9">
        <w:rPr>
          <w:sz w:val="28"/>
        </w:rPr>
        <w:fldChar w:fldCharType="end"/>
      </w:r>
      <w:bookmarkEnd w:id="0"/>
      <w:r w:rsidR="002745BC">
        <w:t xml:space="preserve"> </w:t>
      </w:r>
      <w:r w:rsidR="00A654DA">
        <w:t>Grafik</w:t>
      </w:r>
      <w:r w:rsidR="009E0BE9">
        <w:t xml:space="preserve"> </w:t>
      </w:r>
      <w:r w:rsidR="00D17E8A">
        <w:t xml:space="preserve"> </w:t>
      </w:r>
      <w:r w:rsidR="00D17E8A" w:rsidRPr="00D17E8A">
        <w:rPr>
          <w:b/>
        </w:rPr>
        <w:t>X</w:t>
      </w:r>
      <w:r w:rsidR="009E0BE9">
        <w:t xml:space="preserve"> Malerei  </w:t>
      </w:r>
      <w:r w:rsidR="00E666DF">
        <w:t xml:space="preserve">  </w:t>
      </w:r>
      <w:r w:rsidR="009E0BE9">
        <w:rPr>
          <w:sz w:val="28"/>
        </w:rPr>
        <w:fldChar w:fldCharType="begin">
          <w:ffData>
            <w:name w:val="Kontrollkästchen4"/>
            <w:enabled/>
            <w:calcOnExit w:val="0"/>
            <w:checkBox>
              <w:sizeAuto/>
              <w:default w:val="0"/>
            </w:checkBox>
          </w:ffData>
        </w:fldChar>
      </w:r>
      <w:bookmarkStart w:id="1" w:name="Kontrollkästchen4"/>
      <w:r w:rsidR="009E0BE9">
        <w:rPr>
          <w:sz w:val="28"/>
        </w:rPr>
        <w:instrText xml:space="preserve"> FORMCHECKBOX </w:instrText>
      </w:r>
      <w:r w:rsidR="000143E4">
        <w:rPr>
          <w:sz w:val="28"/>
        </w:rPr>
      </w:r>
      <w:r w:rsidR="000143E4">
        <w:rPr>
          <w:sz w:val="28"/>
        </w:rPr>
        <w:fldChar w:fldCharType="separate"/>
      </w:r>
      <w:r w:rsidR="009E0BE9">
        <w:rPr>
          <w:sz w:val="28"/>
        </w:rPr>
        <w:fldChar w:fldCharType="end"/>
      </w:r>
      <w:bookmarkEnd w:id="1"/>
      <w:r w:rsidR="00E666DF">
        <w:rPr>
          <w:sz w:val="28"/>
        </w:rPr>
        <w:t xml:space="preserve"> </w:t>
      </w:r>
      <w:r w:rsidR="00E666DF">
        <w:t xml:space="preserve">Architektur  </w:t>
      </w:r>
      <w:r w:rsidR="00D17E8A">
        <w:t xml:space="preserve">  </w:t>
      </w:r>
      <w:r w:rsidR="00D17E8A">
        <w:rPr>
          <w:sz w:val="28"/>
        </w:rPr>
        <w:fldChar w:fldCharType="begin">
          <w:ffData>
            <w:name w:val="Kontrollkästchen3"/>
            <w:enabled/>
            <w:calcOnExit w:val="0"/>
            <w:checkBox>
              <w:sizeAuto/>
              <w:default w:val="0"/>
            </w:checkBox>
          </w:ffData>
        </w:fldChar>
      </w:r>
      <w:bookmarkStart w:id="2" w:name="Kontrollkästchen3"/>
      <w:r w:rsidR="00D17E8A">
        <w:rPr>
          <w:sz w:val="28"/>
        </w:rPr>
        <w:instrText xml:space="preserve"> FORMCHECKBOX </w:instrText>
      </w:r>
      <w:r w:rsidR="000143E4">
        <w:rPr>
          <w:sz w:val="28"/>
        </w:rPr>
      </w:r>
      <w:r w:rsidR="000143E4">
        <w:rPr>
          <w:sz w:val="28"/>
        </w:rPr>
        <w:fldChar w:fldCharType="separate"/>
      </w:r>
      <w:r w:rsidR="00D17E8A">
        <w:rPr>
          <w:sz w:val="28"/>
        </w:rPr>
        <w:fldChar w:fldCharType="end"/>
      </w:r>
      <w:bookmarkEnd w:id="2"/>
      <w:r w:rsidR="00D17E8A">
        <w:rPr>
          <w:sz w:val="28"/>
        </w:rPr>
        <w:t xml:space="preserve"> </w:t>
      </w:r>
      <w:r w:rsidR="00E666DF">
        <w:t xml:space="preserve">Plastik   </w:t>
      </w:r>
      <w:r w:rsidR="009E0BE9">
        <w:rPr>
          <w:sz w:val="28"/>
        </w:rPr>
        <w:fldChar w:fldCharType="begin">
          <w:ffData>
            <w:name w:val="Kontrollkästchen6"/>
            <w:enabled/>
            <w:calcOnExit w:val="0"/>
            <w:checkBox>
              <w:sizeAuto/>
              <w:default w:val="0"/>
            </w:checkBox>
          </w:ffData>
        </w:fldChar>
      </w:r>
      <w:bookmarkStart w:id="3" w:name="Kontrollkästchen6"/>
      <w:r w:rsidR="009E0BE9">
        <w:rPr>
          <w:sz w:val="28"/>
        </w:rPr>
        <w:instrText xml:space="preserve"> FORMCHECKBOX </w:instrText>
      </w:r>
      <w:r w:rsidR="000143E4">
        <w:rPr>
          <w:sz w:val="28"/>
        </w:rPr>
      </w:r>
      <w:r w:rsidR="000143E4">
        <w:rPr>
          <w:sz w:val="28"/>
        </w:rPr>
        <w:fldChar w:fldCharType="separate"/>
      </w:r>
      <w:r w:rsidR="009E0BE9">
        <w:rPr>
          <w:sz w:val="28"/>
        </w:rPr>
        <w:fldChar w:fldCharType="end"/>
      </w:r>
      <w:bookmarkEnd w:id="3"/>
      <w:r w:rsidR="00E666DF">
        <w:rPr>
          <w:sz w:val="28"/>
        </w:rPr>
        <w:t xml:space="preserve"> </w:t>
      </w:r>
      <w:r w:rsidR="0025469A">
        <w:t>Medien</w:t>
      </w:r>
      <w:r w:rsidR="00E666DF">
        <w:t xml:space="preserve">    </w:t>
      </w:r>
      <w:r w:rsidR="00A654DA">
        <w:t xml:space="preserve"> </w:t>
      </w:r>
      <w:r w:rsidR="009E0BE9">
        <w:rPr>
          <w:sz w:val="28"/>
        </w:rPr>
        <w:fldChar w:fldCharType="begin">
          <w:ffData>
            <w:name w:val="Kontrollkästchen7"/>
            <w:enabled/>
            <w:calcOnExit w:val="0"/>
            <w:checkBox>
              <w:sizeAuto/>
              <w:default w:val="0"/>
            </w:checkBox>
          </w:ffData>
        </w:fldChar>
      </w:r>
      <w:bookmarkStart w:id="4" w:name="Kontrollkästchen7"/>
      <w:r w:rsidR="009E0BE9">
        <w:rPr>
          <w:sz w:val="28"/>
        </w:rPr>
        <w:instrText xml:space="preserve"> FORMCHECKBOX </w:instrText>
      </w:r>
      <w:r w:rsidR="000143E4">
        <w:rPr>
          <w:sz w:val="28"/>
        </w:rPr>
      </w:r>
      <w:r w:rsidR="000143E4">
        <w:rPr>
          <w:sz w:val="28"/>
        </w:rPr>
        <w:fldChar w:fldCharType="separate"/>
      </w:r>
      <w:r w:rsidR="009E0BE9">
        <w:rPr>
          <w:sz w:val="28"/>
        </w:rPr>
        <w:fldChar w:fldCharType="end"/>
      </w:r>
      <w:bookmarkEnd w:id="4"/>
      <w:r w:rsidR="00E666DF">
        <w:rPr>
          <w:sz w:val="28"/>
        </w:rPr>
        <w:t xml:space="preserve"> </w:t>
      </w:r>
      <w:r w:rsidR="00A654DA">
        <w:t>A</w:t>
      </w:r>
      <w:r w:rsidR="0025469A">
        <w:t>ktion</w:t>
      </w:r>
      <w:r w:rsidR="0000554D">
        <w:t xml:space="preserve"> </w:t>
      </w:r>
    </w:p>
    <w:p w:rsidR="0025469A" w:rsidRDefault="0025469A">
      <w:r>
        <w:rPr>
          <w:sz w:val="20"/>
        </w:rPr>
        <w:tab/>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5954"/>
      </w:tblGrid>
      <w:tr w:rsidR="0025469A" w:rsidTr="00795005">
        <w:trPr>
          <w:trHeight w:val="893"/>
        </w:trPr>
        <w:tc>
          <w:tcPr>
            <w:tcW w:w="10560" w:type="dxa"/>
            <w:gridSpan w:val="2"/>
            <w:tcBorders>
              <w:top w:val="single" w:sz="8" w:space="0" w:color="auto"/>
              <w:left w:val="single" w:sz="8" w:space="0" w:color="auto"/>
              <w:bottom w:val="single" w:sz="8" w:space="0" w:color="auto"/>
              <w:right w:val="single" w:sz="8" w:space="0" w:color="auto"/>
            </w:tcBorders>
          </w:tcPr>
          <w:p w:rsidR="0025469A" w:rsidRDefault="00925CCE">
            <w:r w:rsidRPr="00925CCE">
              <w:t>Material/technisches Verfahren</w:t>
            </w:r>
          </w:p>
          <w:p w:rsidR="009E0BE9" w:rsidRDefault="00D17E8A">
            <w:pPr>
              <w:rPr>
                <w:sz w:val="20"/>
              </w:rPr>
            </w:pPr>
            <w:r>
              <w:rPr>
                <w:sz w:val="20"/>
              </w:rPr>
              <w:t>Acrylfarben, Kopie einer Portraitfotografie</w:t>
            </w:r>
          </w:p>
          <w:p w:rsidR="000C3783" w:rsidRDefault="000C3783">
            <w:pPr>
              <w:rPr>
                <w:sz w:val="20"/>
              </w:rPr>
            </w:pPr>
          </w:p>
        </w:tc>
      </w:tr>
      <w:tr w:rsidR="00795005" w:rsidTr="009E0BE9">
        <w:trPr>
          <w:trHeight w:val="1423"/>
        </w:trPr>
        <w:tc>
          <w:tcPr>
            <w:tcW w:w="10560" w:type="dxa"/>
            <w:gridSpan w:val="2"/>
            <w:tcBorders>
              <w:top w:val="single" w:sz="8" w:space="0" w:color="auto"/>
              <w:left w:val="single" w:sz="8" w:space="0" w:color="auto"/>
              <w:bottom w:val="single" w:sz="8" w:space="0" w:color="auto"/>
              <w:right w:val="single" w:sz="8" w:space="0" w:color="auto"/>
            </w:tcBorders>
          </w:tcPr>
          <w:p w:rsidR="00795005" w:rsidRDefault="00795005">
            <w:r>
              <w:t>Werkbetrachtung (z.B.)</w:t>
            </w:r>
          </w:p>
          <w:p w:rsidR="00795005" w:rsidRPr="00D251D5" w:rsidRDefault="00795005" w:rsidP="00795005">
            <w:pPr>
              <w:pStyle w:val="KeinLeerraum"/>
              <w:rPr>
                <w:rStyle w:val="mw-mmv-title"/>
              </w:rPr>
            </w:pPr>
            <w:r>
              <w:rPr>
                <w:rStyle w:val="mw-mmv-title"/>
              </w:rPr>
              <w:t xml:space="preserve">Unbekannt: </w:t>
            </w:r>
            <w:proofErr w:type="spellStart"/>
            <w:r>
              <w:rPr>
                <w:rStyle w:val="mw-mmv-title"/>
              </w:rPr>
              <w:t>Constantius</w:t>
            </w:r>
            <w:proofErr w:type="spellEnd"/>
            <w:r>
              <w:rPr>
                <w:rStyle w:val="mw-mmv-title"/>
              </w:rPr>
              <w:t xml:space="preserve"> II</w:t>
            </w:r>
            <w:r w:rsidRPr="00D251D5">
              <w:rPr>
                <w:rStyle w:val="mw-mmv-title"/>
              </w:rPr>
              <w:t xml:space="preserve">, mit Lorbeerkranz und Zepter, </w:t>
            </w:r>
            <w:r>
              <w:rPr>
                <w:rStyle w:val="mw-mmv-title"/>
              </w:rPr>
              <w:t xml:space="preserve">um </w:t>
            </w:r>
            <w:r w:rsidRPr="00D251D5">
              <w:rPr>
                <w:rStyle w:val="mw-mmv-title"/>
              </w:rPr>
              <w:t>345</w:t>
            </w:r>
          </w:p>
          <w:p w:rsidR="00795005" w:rsidRDefault="00795005" w:rsidP="00795005">
            <w:pPr>
              <w:pStyle w:val="KeinLeerraum"/>
              <w:rPr>
                <w:rStyle w:val="mw-mmv-title"/>
              </w:rPr>
            </w:pPr>
            <w:r>
              <w:rPr>
                <w:rStyle w:val="mw-mmv-title"/>
              </w:rPr>
              <w:t xml:space="preserve">Unbekannt: </w:t>
            </w:r>
            <w:r w:rsidRPr="00D251D5">
              <w:rPr>
                <w:rStyle w:val="mw-mmv-title"/>
              </w:rPr>
              <w:t xml:space="preserve">Salische Dynastie, Karl II, </w:t>
            </w:r>
            <w:r>
              <w:rPr>
                <w:rStyle w:val="mw-mmv-title"/>
              </w:rPr>
              <w:t xml:space="preserve">um </w:t>
            </w:r>
            <w:r w:rsidRPr="00D251D5">
              <w:rPr>
                <w:rStyle w:val="mw-mmv-title"/>
              </w:rPr>
              <w:t>1130</w:t>
            </w:r>
          </w:p>
          <w:p w:rsidR="00795005" w:rsidRPr="00D251D5" w:rsidRDefault="00795005" w:rsidP="00795005">
            <w:pPr>
              <w:pStyle w:val="KeinLeerraum"/>
              <w:rPr>
                <w:rStyle w:val="mw-mmv-author"/>
              </w:rPr>
            </w:pPr>
            <w:r w:rsidRPr="00D251D5">
              <w:rPr>
                <w:rStyle w:val="mw-mmv-author"/>
              </w:rPr>
              <w:t>Hans Holbein der Jüngere</w:t>
            </w:r>
            <w:r>
              <w:rPr>
                <w:rStyle w:val="mw-mmv-author"/>
              </w:rPr>
              <w:t>:</w:t>
            </w:r>
            <w:r w:rsidRPr="00D251D5">
              <w:rPr>
                <w:rStyle w:val="mw-mmv-author"/>
              </w:rPr>
              <w:t xml:space="preserve"> Heinrich der VIII</w:t>
            </w:r>
            <w:r>
              <w:rPr>
                <w:rStyle w:val="mw-mmv-author"/>
              </w:rPr>
              <w:t>, 1497</w:t>
            </w:r>
          </w:p>
          <w:p w:rsidR="00795005" w:rsidRPr="00D251D5" w:rsidRDefault="00795005" w:rsidP="00795005">
            <w:pPr>
              <w:pStyle w:val="KeinLeerraum"/>
              <w:rPr>
                <w:rStyle w:val="mw-mmv-author"/>
              </w:rPr>
            </w:pPr>
            <w:r>
              <w:rPr>
                <w:rStyle w:val="mw-mmv-author"/>
              </w:rPr>
              <w:t>Tizian:</w:t>
            </w:r>
            <w:r w:rsidRPr="00D251D5">
              <w:rPr>
                <w:rStyle w:val="mw-mmv-author"/>
              </w:rPr>
              <w:t xml:space="preserve"> Karl V., 1548</w:t>
            </w:r>
          </w:p>
          <w:p w:rsidR="00795005" w:rsidRPr="00D251D5" w:rsidRDefault="00795005" w:rsidP="00795005">
            <w:pPr>
              <w:pStyle w:val="KeinLeerraum"/>
            </w:pPr>
            <w:r w:rsidRPr="00D251D5">
              <w:t xml:space="preserve">Hyacinthe </w:t>
            </w:r>
            <w:proofErr w:type="spellStart"/>
            <w:r w:rsidRPr="00D251D5">
              <w:t>Rigaud</w:t>
            </w:r>
            <w:proofErr w:type="spellEnd"/>
            <w:r>
              <w:t>:</w:t>
            </w:r>
            <w:r w:rsidRPr="00D251D5">
              <w:t xml:space="preserve"> Ludwigs XIV, 1701</w:t>
            </w:r>
          </w:p>
          <w:p w:rsidR="00795005" w:rsidRPr="00D251D5" w:rsidRDefault="00795005" w:rsidP="00795005">
            <w:pPr>
              <w:pStyle w:val="KeinLeerraum"/>
              <w:rPr>
                <w:rStyle w:val="mw-mmv-author"/>
              </w:rPr>
            </w:pPr>
            <w:r w:rsidRPr="00D251D5">
              <w:rPr>
                <w:rStyle w:val="mw-mmv-author"/>
              </w:rPr>
              <w:t>Mariano Salvador Maella</w:t>
            </w:r>
            <w:r>
              <w:rPr>
                <w:rStyle w:val="mw-mmv-author"/>
              </w:rPr>
              <w:t>:</w:t>
            </w:r>
            <w:r w:rsidRPr="00D251D5">
              <w:rPr>
                <w:rStyle w:val="mw-mmv-author"/>
              </w:rPr>
              <w:t xml:space="preserve"> Karl III, 1784</w:t>
            </w:r>
          </w:p>
          <w:p w:rsidR="00795005" w:rsidRPr="00D251D5" w:rsidRDefault="00795005" w:rsidP="00795005">
            <w:pPr>
              <w:pStyle w:val="KeinLeerraum"/>
              <w:rPr>
                <w:rStyle w:val="description"/>
              </w:rPr>
            </w:pPr>
            <w:r>
              <w:rPr>
                <w:rStyle w:val="description"/>
              </w:rPr>
              <w:t xml:space="preserve">Friedrich von </w:t>
            </w:r>
            <w:proofErr w:type="spellStart"/>
            <w:r>
              <w:rPr>
                <w:rStyle w:val="description"/>
              </w:rPr>
              <w:t>Amerling</w:t>
            </w:r>
            <w:proofErr w:type="spellEnd"/>
            <w:r>
              <w:rPr>
                <w:rStyle w:val="description"/>
              </w:rPr>
              <w:t>:</w:t>
            </w:r>
            <w:r w:rsidRPr="00D251D5">
              <w:rPr>
                <w:rStyle w:val="description"/>
              </w:rPr>
              <w:t xml:space="preserve"> Franz I. von Österreich, 1832</w:t>
            </w:r>
          </w:p>
          <w:p w:rsidR="00795005" w:rsidRPr="00D251D5" w:rsidRDefault="00795005" w:rsidP="00795005">
            <w:pPr>
              <w:pStyle w:val="KeinLeerraum"/>
              <w:rPr>
                <w:rStyle w:val="description"/>
              </w:rPr>
            </w:pPr>
            <w:r w:rsidRPr="00D251D5">
              <w:rPr>
                <w:rStyle w:val="description"/>
              </w:rPr>
              <w:t xml:space="preserve">Max </w:t>
            </w:r>
            <w:proofErr w:type="spellStart"/>
            <w:r w:rsidRPr="00D251D5">
              <w:rPr>
                <w:rStyle w:val="description"/>
              </w:rPr>
              <w:t>Kohner</w:t>
            </w:r>
            <w:proofErr w:type="spellEnd"/>
            <w:r>
              <w:rPr>
                <w:rStyle w:val="description"/>
              </w:rPr>
              <w:t>:</w:t>
            </w:r>
            <w:r w:rsidRPr="00D251D5">
              <w:rPr>
                <w:rStyle w:val="description"/>
              </w:rPr>
              <w:t xml:space="preserve"> Wilhelm II, um 1900</w:t>
            </w:r>
          </w:p>
          <w:p w:rsidR="00795005" w:rsidRPr="00D251D5" w:rsidRDefault="00795005" w:rsidP="00795005">
            <w:pPr>
              <w:pStyle w:val="KeinLeerraum"/>
              <w:rPr>
                <w:rStyle w:val="mw-mmv-title"/>
              </w:rPr>
            </w:pPr>
            <w:r w:rsidRPr="00D251D5">
              <w:rPr>
                <w:rStyle w:val="mw-mmv-title"/>
              </w:rPr>
              <w:t>Unbekannt</w:t>
            </w:r>
            <w:r>
              <w:rPr>
                <w:rStyle w:val="mw-mmv-title"/>
              </w:rPr>
              <w:t>:</w:t>
            </w:r>
            <w:r w:rsidRPr="00D251D5">
              <w:rPr>
                <w:rStyle w:val="mw-mmv-title"/>
              </w:rPr>
              <w:t xml:space="preserve"> Elisabeth I. (Krönungsporträt und Unterschrift), ca. 1559</w:t>
            </w:r>
          </w:p>
          <w:p w:rsidR="00795005" w:rsidRPr="00D251D5" w:rsidRDefault="00795005" w:rsidP="00795005">
            <w:pPr>
              <w:pStyle w:val="KeinLeerraum"/>
              <w:rPr>
                <w:rStyle w:val="mw-mmv-title"/>
              </w:rPr>
            </w:pPr>
            <w:proofErr w:type="spellStart"/>
            <w:r w:rsidRPr="00D251D5">
              <w:rPr>
                <w:rStyle w:val="fn"/>
              </w:rPr>
              <w:t>Vigilius</w:t>
            </w:r>
            <w:proofErr w:type="spellEnd"/>
            <w:r w:rsidRPr="00D251D5">
              <w:rPr>
                <w:rStyle w:val="fn"/>
              </w:rPr>
              <w:t xml:space="preserve"> Eriksen</w:t>
            </w:r>
            <w:r>
              <w:rPr>
                <w:rStyle w:val="fn"/>
              </w:rPr>
              <w:t>:</w:t>
            </w:r>
            <w:r w:rsidRPr="00D251D5">
              <w:rPr>
                <w:rStyle w:val="fn"/>
              </w:rPr>
              <w:t xml:space="preserve"> </w:t>
            </w:r>
            <w:r w:rsidRPr="00D251D5">
              <w:rPr>
                <w:rStyle w:val="mw-mmv-title"/>
              </w:rPr>
              <w:t xml:space="preserve">Katharina II. </w:t>
            </w:r>
            <w:r>
              <w:rPr>
                <w:rStyle w:val="mw-mmv-title"/>
              </w:rPr>
              <w:t xml:space="preserve">im Ornat der regierenden Zarin, </w:t>
            </w:r>
            <w:r w:rsidRPr="00D251D5">
              <w:rPr>
                <w:rStyle w:val="mw-mmv-title"/>
              </w:rPr>
              <w:t>1778</w:t>
            </w:r>
          </w:p>
          <w:p w:rsidR="00795005" w:rsidRPr="00D251D5" w:rsidRDefault="00795005" w:rsidP="00795005">
            <w:pPr>
              <w:pStyle w:val="KeinLeerraum"/>
              <w:rPr>
                <w:rStyle w:val="description"/>
              </w:rPr>
            </w:pPr>
            <w:r w:rsidRPr="00D251D5">
              <w:rPr>
                <w:rStyle w:val="fn"/>
              </w:rPr>
              <w:t>Pieter de Josselin de Jong</w:t>
            </w:r>
            <w:r>
              <w:rPr>
                <w:rStyle w:val="fn"/>
              </w:rPr>
              <w:t>:</w:t>
            </w:r>
            <w:r w:rsidRPr="00D251D5">
              <w:rPr>
                <w:rStyle w:val="fn"/>
              </w:rPr>
              <w:t xml:space="preserve"> </w:t>
            </w:r>
            <w:r>
              <w:rPr>
                <w:rStyle w:val="fn"/>
                <w:bCs/>
                <w:iCs/>
              </w:rPr>
              <w:t>Portrai</w:t>
            </w:r>
            <w:r w:rsidRPr="00D251D5">
              <w:rPr>
                <w:rStyle w:val="fn"/>
                <w:bCs/>
                <w:iCs/>
              </w:rPr>
              <w:t xml:space="preserve">t </w:t>
            </w:r>
            <w:r>
              <w:rPr>
                <w:rStyle w:val="fn"/>
                <w:bCs/>
                <w:iCs/>
              </w:rPr>
              <w:t>Königin</w:t>
            </w:r>
            <w:r w:rsidRPr="00D251D5">
              <w:rPr>
                <w:rStyle w:val="fn"/>
                <w:bCs/>
                <w:iCs/>
              </w:rPr>
              <w:t xml:space="preserve"> Wilhelmina </w:t>
            </w:r>
            <w:r>
              <w:rPr>
                <w:rStyle w:val="fn"/>
                <w:bCs/>
                <w:iCs/>
              </w:rPr>
              <w:t>der Niederlande</w:t>
            </w:r>
            <w:r w:rsidRPr="00D251D5">
              <w:rPr>
                <w:rStyle w:val="fn"/>
                <w:bCs/>
                <w:iCs/>
              </w:rPr>
              <w:t>, 1901</w:t>
            </w:r>
          </w:p>
          <w:p w:rsidR="00795005" w:rsidRDefault="00795005" w:rsidP="00795005">
            <w:pPr>
              <w:pStyle w:val="KeinLeerraum"/>
              <w:rPr>
                <w:rStyle w:val="description"/>
              </w:rPr>
            </w:pPr>
          </w:p>
          <w:p w:rsidR="00795005" w:rsidRPr="00D251D5" w:rsidRDefault="00795005" w:rsidP="00795005">
            <w:pPr>
              <w:pStyle w:val="KeinLeerraum"/>
              <w:rPr>
                <w:rStyle w:val="description"/>
              </w:rPr>
            </w:pPr>
            <w:r>
              <w:rPr>
                <w:rStyle w:val="description"/>
              </w:rPr>
              <w:t>Aktuelle Herrscherbilder (z.B.):</w:t>
            </w:r>
          </w:p>
          <w:p w:rsidR="00795005" w:rsidRPr="00D251D5" w:rsidRDefault="00795005" w:rsidP="00795005">
            <w:pPr>
              <w:pStyle w:val="KeinLeerraum"/>
            </w:pPr>
            <w:proofErr w:type="spellStart"/>
            <w:r>
              <w:t>Nikas</w:t>
            </w:r>
            <w:proofErr w:type="spellEnd"/>
            <w:r>
              <w:t xml:space="preserve"> </w:t>
            </w:r>
            <w:proofErr w:type="spellStart"/>
            <w:r>
              <w:t>Safronov</w:t>
            </w:r>
            <w:proofErr w:type="spellEnd"/>
            <w:r>
              <w:t xml:space="preserve">: </w:t>
            </w:r>
            <w:r w:rsidRPr="00D251D5">
              <w:t>Porträt Vlad</w:t>
            </w:r>
            <w:r>
              <w:t>imir Putins</w:t>
            </w:r>
            <w:r w:rsidRPr="00D251D5">
              <w:t>, Öl auf Leinwand, 2000</w:t>
            </w:r>
          </w:p>
          <w:p w:rsidR="00795005" w:rsidRPr="00D251D5" w:rsidRDefault="00795005" w:rsidP="00795005">
            <w:pPr>
              <w:pStyle w:val="KeinLeerraum"/>
              <w:rPr>
                <w:rStyle w:val="mw-mmv-title"/>
              </w:rPr>
            </w:pPr>
            <w:r w:rsidRPr="00D251D5">
              <w:rPr>
                <w:rStyle w:val="mw-mmv-title"/>
              </w:rPr>
              <w:t xml:space="preserve">Offizielles Foto von </w:t>
            </w:r>
            <w:proofErr w:type="spellStart"/>
            <w:r w:rsidRPr="00D251D5">
              <w:rPr>
                <w:rStyle w:val="mw-mmv-title"/>
              </w:rPr>
              <w:t>Barrack</w:t>
            </w:r>
            <w:proofErr w:type="spellEnd"/>
            <w:r w:rsidRPr="00D251D5">
              <w:rPr>
                <w:rStyle w:val="mw-mmv-title"/>
              </w:rPr>
              <w:t xml:space="preserve"> Obama, Operation </w:t>
            </w:r>
            <w:proofErr w:type="spellStart"/>
            <w:r w:rsidRPr="00D251D5">
              <w:rPr>
                <w:rStyle w:val="mw-mmv-title"/>
              </w:rPr>
              <w:t>Neptune’s</w:t>
            </w:r>
            <w:proofErr w:type="spellEnd"/>
            <w:r w:rsidRPr="00D251D5">
              <w:rPr>
                <w:rStyle w:val="mw-mmv-title"/>
              </w:rPr>
              <w:t xml:space="preserve"> </w:t>
            </w:r>
            <w:proofErr w:type="spellStart"/>
            <w:r w:rsidRPr="00D251D5">
              <w:rPr>
                <w:rStyle w:val="mw-mmv-title"/>
              </w:rPr>
              <w:t>Spear</w:t>
            </w:r>
            <w:proofErr w:type="spellEnd"/>
            <w:r w:rsidRPr="00D251D5">
              <w:rPr>
                <w:rStyle w:val="mw-mmv-title"/>
              </w:rPr>
              <w:t>, 1. Mai 2011</w:t>
            </w:r>
          </w:p>
          <w:p w:rsidR="00795005" w:rsidRPr="00925CCE" w:rsidRDefault="00795005"/>
        </w:tc>
      </w:tr>
      <w:tr w:rsidR="00925CCE" w:rsidTr="009E0BE9">
        <w:trPr>
          <w:trHeight w:val="3509"/>
        </w:trPr>
        <w:tc>
          <w:tcPr>
            <w:tcW w:w="10560" w:type="dxa"/>
            <w:gridSpan w:val="2"/>
            <w:tcBorders>
              <w:top w:val="single" w:sz="8" w:space="0" w:color="auto"/>
              <w:left w:val="single" w:sz="8" w:space="0" w:color="auto"/>
              <w:bottom w:val="single" w:sz="8" w:space="0" w:color="auto"/>
              <w:right w:val="single" w:sz="8" w:space="0" w:color="auto"/>
            </w:tcBorders>
          </w:tcPr>
          <w:p w:rsidR="00925CCE" w:rsidRDefault="00925CCE" w:rsidP="00925CCE">
            <w:pPr>
              <w:rPr>
                <w:sz w:val="20"/>
              </w:rPr>
            </w:pPr>
            <w:r>
              <w:t xml:space="preserve">Aufgabenstellung </w:t>
            </w:r>
            <w:r>
              <w:rPr>
                <w:sz w:val="20"/>
              </w:rPr>
              <w:t>(</w:t>
            </w:r>
            <w:r w:rsidR="002745BC">
              <w:rPr>
                <w:sz w:val="20"/>
              </w:rPr>
              <w:t>Hinführung</w:t>
            </w:r>
            <w:r>
              <w:rPr>
                <w:sz w:val="20"/>
              </w:rPr>
              <w:t xml:space="preserve">, </w:t>
            </w:r>
            <w:r w:rsidR="002745BC">
              <w:rPr>
                <w:sz w:val="20"/>
              </w:rPr>
              <w:t>bildnerische Mittel</w:t>
            </w:r>
            <w:r>
              <w:rPr>
                <w:sz w:val="20"/>
              </w:rPr>
              <w:t>, ...)</w:t>
            </w:r>
          </w:p>
          <w:p w:rsidR="000C3783" w:rsidRDefault="000C3783" w:rsidP="00D17E8A">
            <w:pPr>
              <w:rPr>
                <w:sz w:val="22"/>
              </w:rPr>
            </w:pPr>
            <w:r w:rsidRPr="00824B13">
              <w:rPr>
                <w:sz w:val="22"/>
              </w:rPr>
              <w:t xml:space="preserve">1. </w:t>
            </w:r>
            <w:r w:rsidR="00D17E8A">
              <w:rPr>
                <w:sz w:val="22"/>
              </w:rPr>
              <w:t>Betrachten verschiedener Herrscherbilder aus verschiedenen Epochen</w:t>
            </w:r>
          </w:p>
          <w:p w:rsidR="00D17E8A" w:rsidRDefault="00D17E8A" w:rsidP="00D17E8A">
            <w:pPr>
              <w:rPr>
                <w:sz w:val="22"/>
              </w:rPr>
            </w:pPr>
            <w:r>
              <w:rPr>
                <w:sz w:val="22"/>
              </w:rPr>
              <w:t>2. Haltung, Kleidung, Accessoires und Hintergrund werden beschrieben und besprochen</w:t>
            </w:r>
          </w:p>
          <w:p w:rsidR="00D17E8A" w:rsidRDefault="00D17E8A" w:rsidP="00D17E8A">
            <w:pPr>
              <w:rPr>
                <w:sz w:val="22"/>
              </w:rPr>
            </w:pPr>
            <w:r>
              <w:rPr>
                <w:sz w:val="22"/>
              </w:rPr>
              <w:t>3. Schüler stellen die Posen der dargestellten Personen nach.</w:t>
            </w:r>
          </w:p>
          <w:p w:rsidR="00D17E8A" w:rsidRDefault="00D17E8A" w:rsidP="00D17E8A">
            <w:pPr>
              <w:rPr>
                <w:sz w:val="22"/>
              </w:rPr>
            </w:pPr>
            <w:r>
              <w:rPr>
                <w:sz w:val="22"/>
              </w:rPr>
              <w:t>4. „Male dich selbst als Herrscher als Port</w:t>
            </w:r>
            <w:r w:rsidR="00D35A29">
              <w:rPr>
                <w:sz w:val="22"/>
              </w:rPr>
              <w:t>rä</w:t>
            </w:r>
            <w:r>
              <w:rPr>
                <w:sz w:val="22"/>
              </w:rPr>
              <w:t>t“. Die Schüler bekommen eine ca. DinA5 große Kopie einer Portraitfotografie von sich. Diese kleben sie auf einen großen Maluntergrund.</w:t>
            </w:r>
          </w:p>
          <w:p w:rsidR="00D17E8A" w:rsidRDefault="00D17E8A" w:rsidP="00D17E8A">
            <w:pPr>
              <w:rPr>
                <w:sz w:val="22"/>
              </w:rPr>
            </w:pPr>
            <w:r>
              <w:rPr>
                <w:sz w:val="22"/>
              </w:rPr>
              <w:t>5. Weiterzeichnen der Figur und ausgestalten des Portraits zum Herrscherportrait. Dabei beschäftigt sich der Schüler mit folgenden Fragen:</w:t>
            </w:r>
          </w:p>
          <w:p w:rsidR="00210136" w:rsidRDefault="00210136" w:rsidP="00D17E8A">
            <w:pPr>
              <w:rPr>
                <w:sz w:val="22"/>
              </w:rPr>
            </w:pPr>
          </w:p>
          <w:p w:rsidR="00D17E8A" w:rsidRDefault="00D17E8A" w:rsidP="00D17E8A">
            <w:pPr>
              <w:rPr>
                <w:sz w:val="22"/>
              </w:rPr>
            </w:pPr>
            <w:r>
              <w:rPr>
                <w:sz w:val="22"/>
              </w:rPr>
              <w:t>Wie stehe ich im Raum? Wie schaue ich? Wie bin ich gekleidet? Welche Dinge habe ich in der Hand? Was ist im Hintergrund abgebildet</w:t>
            </w:r>
            <w:proofErr w:type="gramStart"/>
            <w:r>
              <w:rPr>
                <w:sz w:val="22"/>
              </w:rPr>
              <w:t>?....</w:t>
            </w:r>
            <w:proofErr w:type="gramEnd"/>
          </w:p>
          <w:p w:rsidR="00210136" w:rsidRDefault="00210136" w:rsidP="00D17E8A">
            <w:pPr>
              <w:rPr>
                <w:sz w:val="22"/>
              </w:rPr>
            </w:pPr>
          </w:p>
          <w:p w:rsidR="00210136" w:rsidRDefault="00210136" w:rsidP="00D17E8A">
            <w:r>
              <w:rPr>
                <w:sz w:val="22"/>
              </w:rPr>
              <w:t>6. Bei der farbigen Gestaltung wird die Farbe sowohl lasierend, als auch deckend aufgetragen.</w:t>
            </w:r>
          </w:p>
        </w:tc>
      </w:tr>
      <w:tr w:rsidR="002745BC" w:rsidTr="00210136">
        <w:trPr>
          <w:trHeight w:val="3474"/>
        </w:trPr>
        <w:tc>
          <w:tcPr>
            <w:tcW w:w="10560" w:type="dxa"/>
            <w:gridSpan w:val="2"/>
            <w:tcBorders>
              <w:top w:val="single" w:sz="8" w:space="0" w:color="auto"/>
              <w:left w:val="single" w:sz="8" w:space="0" w:color="auto"/>
              <w:bottom w:val="single" w:sz="8" w:space="0" w:color="auto"/>
              <w:right w:val="single" w:sz="8" w:space="0" w:color="auto"/>
            </w:tcBorders>
          </w:tcPr>
          <w:p w:rsidR="002745BC" w:rsidRDefault="002745BC" w:rsidP="002745BC">
            <w:pPr>
              <w:rPr>
                <w:sz w:val="20"/>
              </w:rPr>
            </w:pPr>
            <w:r>
              <w:t xml:space="preserve">Hinweise </w:t>
            </w:r>
            <w:r>
              <w:rPr>
                <w:sz w:val="20"/>
              </w:rPr>
              <w:t>(Weiterführung, Fächerverbindende Aspekt</w:t>
            </w:r>
            <w:r w:rsidR="00A53AB5">
              <w:rPr>
                <w:sz w:val="20"/>
              </w:rPr>
              <w:t>e</w:t>
            </w:r>
            <w:r>
              <w:rPr>
                <w:sz w:val="20"/>
              </w:rPr>
              <w:t>, Projekt, ...)</w:t>
            </w:r>
          </w:p>
          <w:p w:rsidR="00824B13" w:rsidRDefault="00824B13" w:rsidP="00D17E8A">
            <w:pPr>
              <w:rPr>
                <w:sz w:val="22"/>
              </w:rPr>
            </w:pPr>
            <w:r w:rsidRPr="00824B13">
              <w:rPr>
                <w:sz w:val="22"/>
              </w:rPr>
              <w:t xml:space="preserve">- </w:t>
            </w:r>
            <w:r w:rsidR="00D17E8A">
              <w:rPr>
                <w:sz w:val="22"/>
              </w:rPr>
              <w:t>Geschichte und Gemeinschaftskunde</w:t>
            </w:r>
          </w:p>
          <w:p w:rsidR="00795005" w:rsidRDefault="00795005" w:rsidP="00795005">
            <w:pPr>
              <w:rPr>
                <w:sz w:val="22"/>
              </w:rPr>
            </w:pPr>
            <w:r>
              <w:rPr>
                <w:sz w:val="22"/>
              </w:rPr>
              <w:t>Das Prinzip des Herrscherbildes zieht sich aus der Antike bis in die Neuzeit. Die Legitimation und Verherrlichung der eigenen Person als Oberhaupt einer Nation hat Tradition. Auch heute wird der Machtanspruch durch geschickt veröffentlichte Pressefotos visualisiert mittels der Medien weltweit verbreitet.</w:t>
            </w:r>
          </w:p>
          <w:p w:rsidR="00795005" w:rsidRDefault="00795005" w:rsidP="00795005">
            <w:pPr>
              <w:rPr>
                <w:sz w:val="22"/>
              </w:rPr>
            </w:pPr>
            <w:r>
              <w:rPr>
                <w:sz w:val="22"/>
              </w:rPr>
              <w:t>Mögliche Weiterführung:</w:t>
            </w:r>
          </w:p>
          <w:p w:rsidR="00795005" w:rsidRDefault="00795005" w:rsidP="00795005">
            <w:r>
              <w:rPr>
                <w:sz w:val="22"/>
              </w:rPr>
              <w:t xml:space="preserve">Inszenierte Fotografie </w:t>
            </w:r>
          </w:p>
        </w:tc>
      </w:tr>
      <w:tr w:rsidR="00910E3A" w:rsidRPr="009E0BE9" w:rsidTr="009E0BE9">
        <w:trPr>
          <w:trHeight w:val="372"/>
        </w:trPr>
        <w:tc>
          <w:tcPr>
            <w:tcW w:w="10560" w:type="dxa"/>
            <w:gridSpan w:val="2"/>
            <w:tcBorders>
              <w:top w:val="single" w:sz="8" w:space="0" w:color="auto"/>
              <w:left w:val="nil"/>
              <w:bottom w:val="single" w:sz="8" w:space="0" w:color="auto"/>
              <w:right w:val="nil"/>
            </w:tcBorders>
          </w:tcPr>
          <w:p w:rsidR="00910E3A" w:rsidRPr="009E0BE9" w:rsidRDefault="00910E3A" w:rsidP="002745BC">
            <w:pPr>
              <w:rPr>
                <w:sz w:val="20"/>
              </w:rPr>
            </w:pPr>
          </w:p>
        </w:tc>
      </w:tr>
      <w:tr w:rsidR="0000554D" w:rsidTr="00E412CA">
        <w:trPr>
          <w:trHeight w:val="1125"/>
        </w:trPr>
        <w:tc>
          <w:tcPr>
            <w:tcW w:w="10560" w:type="dxa"/>
            <w:gridSpan w:val="2"/>
            <w:tcBorders>
              <w:top w:val="single" w:sz="8" w:space="0" w:color="auto"/>
              <w:left w:val="single" w:sz="8" w:space="0" w:color="auto"/>
              <w:bottom w:val="single" w:sz="8" w:space="0" w:color="auto"/>
              <w:right w:val="single" w:sz="8" w:space="0" w:color="auto"/>
            </w:tcBorders>
          </w:tcPr>
          <w:p w:rsidR="006D3ABE" w:rsidRDefault="006D3ABE" w:rsidP="006D3ABE">
            <w:r>
              <w:t>Prozessbezogene Kompetenzen</w:t>
            </w:r>
            <w:r w:rsidR="00DC6AD7">
              <w:t xml:space="preserve"> </w:t>
            </w:r>
            <w:r w:rsidRPr="0000554D">
              <w:rPr>
                <w:sz w:val="20"/>
              </w:rPr>
              <w:t>(Schwerpunkte)</w:t>
            </w:r>
          </w:p>
          <w:p w:rsidR="00824B13" w:rsidRPr="00824B13" w:rsidRDefault="00824B13" w:rsidP="00824B13">
            <w:pPr>
              <w:rPr>
                <w:sz w:val="22"/>
              </w:rPr>
            </w:pPr>
            <w:r w:rsidRPr="00824B13">
              <w:rPr>
                <w:sz w:val="22"/>
              </w:rPr>
              <w:t>2.1 Rezeption</w:t>
            </w:r>
          </w:p>
          <w:p w:rsidR="00824B13" w:rsidRPr="00824B13" w:rsidRDefault="00824B13" w:rsidP="00824B13">
            <w:pPr>
              <w:rPr>
                <w:sz w:val="22"/>
              </w:rPr>
            </w:pPr>
            <w:r w:rsidRPr="00824B13">
              <w:rPr>
                <w:sz w:val="22"/>
              </w:rPr>
              <w:t>1. sich zunehmend offen und kritisch mit eigenen Wahrnehmungen und Deutungen auseinandersetzen</w:t>
            </w:r>
          </w:p>
          <w:p w:rsidR="00824B13" w:rsidRPr="00824B13" w:rsidRDefault="00824B13" w:rsidP="00824B13">
            <w:pPr>
              <w:rPr>
                <w:sz w:val="22"/>
              </w:rPr>
            </w:pPr>
            <w:r w:rsidRPr="00824B13">
              <w:rPr>
                <w:sz w:val="22"/>
              </w:rPr>
              <w:t>2. Strategien entwickeln, um ihre Wahrnehmungen zu schärfen, ihre Imagination zu vertiefen</w:t>
            </w:r>
          </w:p>
          <w:p w:rsidR="00824B13" w:rsidRPr="00824B13" w:rsidRDefault="00824B13" w:rsidP="00824B13">
            <w:pPr>
              <w:rPr>
                <w:sz w:val="22"/>
              </w:rPr>
            </w:pPr>
            <w:r w:rsidRPr="00824B13">
              <w:rPr>
                <w:sz w:val="22"/>
              </w:rPr>
              <w:t>und ihre Empfindungen differenziert zu äußern</w:t>
            </w:r>
          </w:p>
          <w:p w:rsidR="00824B13" w:rsidRPr="00824B13" w:rsidRDefault="00824B13" w:rsidP="00824B13">
            <w:pPr>
              <w:rPr>
                <w:sz w:val="22"/>
              </w:rPr>
            </w:pPr>
            <w:r w:rsidRPr="00824B13">
              <w:rPr>
                <w:sz w:val="22"/>
              </w:rPr>
              <w:t>3. sich sachgerecht und wertschätzend mit einem grundlegenden, angemessenen fachsprachlichen</w:t>
            </w:r>
          </w:p>
          <w:p w:rsidR="00824B13" w:rsidRPr="00824B13" w:rsidRDefault="00824B13" w:rsidP="00824B13">
            <w:pPr>
              <w:rPr>
                <w:sz w:val="22"/>
              </w:rPr>
            </w:pPr>
            <w:r w:rsidRPr="00824B13">
              <w:rPr>
                <w:sz w:val="22"/>
              </w:rPr>
              <w:t>Repertoire zu fremden und eigenen Bildern artikulieren</w:t>
            </w:r>
          </w:p>
          <w:p w:rsidR="00824B13" w:rsidRPr="00824B13" w:rsidRDefault="00824B13" w:rsidP="00824B13">
            <w:pPr>
              <w:rPr>
                <w:sz w:val="22"/>
              </w:rPr>
            </w:pPr>
            <w:r w:rsidRPr="00824B13">
              <w:rPr>
                <w:sz w:val="22"/>
              </w:rPr>
              <w:t>4. Bilder in historischen Zusammenhängen, in Bezug zu gesellschaftlichen Strukturen und in</w:t>
            </w:r>
          </w:p>
          <w:p w:rsidR="00824B13" w:rsidRPr="00824B13" w:rsidRDefault="00824B13" w:rsidP="00824B13">
            <w:pPr>
              <w:rPr>
                <w:sz w:val="22"/>
              </w:rPr>
            </w:pPr>
            <w:r w:rsidRPr="00824B13">
              <w:rPr>
                <w:sz w:val="22"/>
              </w:rPr>
              <w:t>Auseinandersetzung mit anderen Kulturen wahrnehmen, diese einordnen und sie angemessen</w:t>
            </w:r>
          </w:p>
          <w:p w:rsidR="00824B13" w:rsidRPr="00824B13" w:rsidRDefault="00824B13" w:rsidP="00824B13">
            <w:pPr>
              <w:rPr>
                <w:sz w:val="22"/>
              </w:rPr>
            </w:pPr>
            <w:r w:rsidRPr="00824B13">
              <w:rPr>
                <w:sz w:val="22"/>
              </w:rPr>
              <w:t>Beurteilen</w:t>
            </w:r>
          </w:p>
          <w:p w:rsidR="00824B13" w:rsidRPr="00824B13" w:rsidRDefault="00824B13" w:rsidP="00824B13">
            <w:pPr>
              <w:rPr>
                <w:sz w:val="22"/>
              </w:rPr>
            </w:pPr>
          </w:p>
          <w:p w:rsidR="00824B13" w:rsidRPr="00824B13" w:rsidRDefault="00824B13" w:rsidP="00824B13">
            <w:pPr>
              <w:rPr>
                <w:sz w:val="22"/>
              </w:rPr>
            </w:pPr>
            <w:r w:rsidRPr="00824B13">
              <w:rPr>
                <w:sz w:val="22"/>
              </w:rPr>
              <w:t>2.2 Reflexion</w:t>
            </w:r>
          </w:p>
          <w:p w:rsidR="00824B13" w:rsidRPr="00824B13" w:rsidRDefault="00824B13" w:rsidP="00824B13">
            <w:pPr>
              <w:rPr>
                <w:rFonts w:cs="Arial"/>
                <w:sz w:val="22"/>
                <w:szCs w:val="22"/>
              </w:rPr>
            </w:pPr>
            <w:r w:rsidRPr="00824B13">
              <w:rPr>
                <w:sz w:val="22"/>
              </w:rPr>
              <w:t xml:space="preserve">1. sich fachspezifische Methoden und Verfahren im Umgang mit Bildern aneignen und diese zum </w:t>
            </w:r>
            <w:r w:rsidRPr="00824B13">
              <w:rPr>
                <w:rFonts w:cs="Arial"/>
                <w:sz w:val="22"/>
                <w:szCs w:val="22"/>
              </w:rPr>
              <w:t>Erkenntnisgewinn nutzen</w:t>
            </w:r>
          </w:p>
          <w:p w:rsidR="00824B13" w:rsidRPr="00824B13" w:rsidRDefault="00824B13" w:rsidP="00824B13">
            <w:pPr>
              <w:rPr>
                <w:rFonts w:cs="Arial"/>
                <w:sz w:val="22"/>
                <w:szCs w:val="22"/>
              </w:rPr>
            </w:pPr>
            <w:r w:rsidRPr="00824B13">
              <w:rPr>
                <w:rFonts w:cs="Arial"/>
                <w:sz w:val="22"/>
                <w:szCs w:val="22"/>
              </w:rPr>
              <w:t>2. ihre bildnerischen Gestaltungs- und Arbeitsprozesse beschreiben, diese hinterfragen und</w:t>
            </w:r>
          </w:p>
          <w:p w:rsidR="00824B13" w:rsidRPr="00824B13" w:rsidRDefault="00824B13" w:rsidP="00824B13">
            <w:pPr>
              <w:rPr>
                <w:rFonts w:cs="Arial"/>
                <w:sz w:val="22"/>
                <w:szCs w:val="22"/>
              </w:rPr>
            </w:pPr>
            <w:r w:rsidRPr="00824B13">
              <w:rPr>
                <w:rFonts w:cs="Arial"/>
                <w:sz w:val="22"/>
                <w:szCs w:val="22"/>
              </w:rPr>
              <w:t>bewerten</w:t>
            </w:r>
          </w:p>
          <w:p w:rsidR="00824B13" w:rsidRPr="00824B13" w:rsidRDefault="00824B13" w:rsidP="00824B13">
            <w:pPr>
              <w:rPr>
                <w:rFonts w:cs="Arial"/>
                <w:sz w:val="22"/>
                <w:szCs w:val="22"/>
              </w:rPr>
            </w:pPr>
            <w:r w:rsidRPr="00824B13">
              <w:rPr>
                <w:rFonts w:cs="Arial"/>
                <w:sz w:val="22"/>
                <w:szCs w:val="22"/>
              </w:rPr>
              <w:t>3. verbale, bildhafte und handelnde Problemlösestrategien entwickeln</w:t>
            </w:r>
          </w:p>
          <w:p w:rsidR="00824B13" w:rsidRPr="00824B13" w:rsidRDefault="00824B13" w:rsidP="00824B13">
            <w:pPr>
              <w:autoSpaceDE w:val="0"/>
              <w:autoSpaceDN w:val="0"/>
              <w:adjustRightInd w:val="0"/>
              <w:rPr>
                <w:rFonts w:cs="Arial"/>
                <w:sz w:val="22"/>
                <w:szCs w:val="22"/>
              </w:rPr>
            </w:pPr>
            <w:r w:rsidRPr="00824B13">
              <w:rPr>
                <w:rFonts w:cs="Arial"/>
                <w:sz w:val="22"/>
                <w:szCs w:val="22"/>
              </w:rPr>
              <w:t>4. zunehmend konstruktiv und kontrovers über Bilder und bildnerische Prozesse diskutieren</w:t>
            </w:r>
          </w:p>
          <w:p w:rsidR="00824B13" w:rsidRPr="00824B13" w:rsidRDefault="00824B13" w:rsidP="00824B13">
            <w:pPr>
              <w:rPr>
                <w:sz w:val="22"/>
              </w:rPr>
            </w:pPr>
          </w:p>
          <w:p w:rsidR="00824B13" w:rsidRPr="00824B13" w:rsidRDefault="00824B13" w:rsidP="00824B13">
            <w:pPr>
              <w:rPr>
                <w:sz w:val="22"/>
              </w:rPr>
            </w:pPr>
          </w:p>
          <w:p w:rsidR="00824B13" w:rsidRPr="00824B13" w:rsidRDefault="00824B13" w:rsidP="00824B13">
            <w:pPr>
              <w:rPr>
                <w:sz w:val="22"/>
              </w:rPr>
            </w:pPr>
            <w:r w:rsidRPr="00824B13">
              <w:rPr>
                <w:sz w:val="22"/>
              </w:rPr>
              <w:t>2.3 Produktion</w:t>
            </w:r>
          </w:p>
          <w:p w:rsidR="00824B13" w:rsidRPr="00824B13" w:rsidRDefault="00824B13" w:rsidP="00824B13">
            <w:pPr>
              <w:autoSpaceDE w:val="0"/>
              <w:autoSpaceDN w:val="0"/>
              <w:adjustRightInd w:val="0"/>
              <w:rPr>
                <w:rFonts w:cs="Arial"/>
                <w:sz w:val="22"/>
              </w:rPr>
            </w:pPr>
            <w:r w:rsidRPr="00824B13">
              <w:rPr>
                <w:rFonts w:cs="Arial"/>
                <w:sz w:val="22"/>
              </w:rPr>
              <w:t>1. sich ein grundlegendes Spektrum künstlerischer Techniken, Verfahren und Strategien aneignen</w:t>
            </w:r>
            <w:r>
              <w:rPr>
                <w:rFonts w:cs="Arial"/>
                <w:sz w:val="22"/>
              </w:rPr>
              <w:t xml:space="preserve"> </w:t>
            </w:r>
            <w:r w:rsidRPr="00824B13">
              <w:rPr>
                <w:rFonts w:cs="Arial"/>
                <w:sz w:val="22"/>
              </w:rPr>
              <w:t>und dabei Erfahrungen mit verschiedenen Materialien, Medien und Methoden machen</w:t>
            </w:r>
          </w:p>
          <w:p w:rsidR="00824B13" w:rsidRPr="00824B13" w:rsidRDefault="00824B13" w:rsidP="00824B13">
            <w:pPr>
              <w:rPr>
                <w:rFonts w:cs="Arial"/>
                <w:sz w:val="22"/>
                <w:szCs w:val="22"/>
              </w:rPr>
            </w:pPr>
            <w:r w:rsidRPr="00824B13">
              <w:rPr>
                <w:sz w:val="22"/>
              </w:rPr>
              <w:t xml:space="preserve">2. </w:t>
            </w:r>
            <w:r w:rsidRPr="00824B13">
              <w:rPr>
                <w:rFonts w:cs="Arial"/>
                <w:sz w:val="22"/>
                <w:szCs w:val="22"/>
              </w:rPr>
              <w:t>gestaltende Handlungsmöglichkeiten und Aktionsformen nutzen und erproben</w:t>
            </w:r>
          </w:p>
          <w:p w:rsidR="00824B13" w:rsidRPr="00824B13" w:rsidRDefault="00824B13" w:rsidP="00824B13">
            <w:pPr>
              <w:rPr>
                <w:rFonts w:cs="Arial"/>
                <w:sz w:val="22"/>
                <w:szCs w:val="22"/>
              </w:rPr>
            </w:pPr>
            <w:r w:rsidRPr="00824B13">
              <w:rPr>
                <w:rFonts w:cs="Arial"/>
                <w:sz w:val="22"/>
                <w:szCs w:val="22"/>
              </w:rPr>
              <w:t>3. fokussiert und konzentriert bildnerisch arbeiten</w:t>
            </w:r>
          </w:p>
          <w:p w:rsidR="00824B13" w:rsidRPr="00824B13" w:rsidRDefault="00824B13" w:rsidP="00824B13">
            <w:pPr>
              <w:rPr>
                <w:rFonts w:cs="Arial"/>
                <w:sz w:val="22"/>
                <w:szCs w:val="22"/>
              </w:rPr>
            </w:pPr>
            <w:r w:rsidRPr="00824B13">
              <w:rPr>
                <w:rFonts w:cs="Arial"/>
                <w:sz w:val="22"/>
                <w:szCs w:val="22"/>
              </w:rPr>
              <w:t>4. bei der Suche nach individueller Gestaltung und eigener Lösung Experimentierfreude</w:t>
            </w:r>
          </w:p>
          <w:p w:rsidR="00824B13" w:rsidRPr="00824B13" w:rsidRDefault="00824B13" w:rsidP="00824B13">
            <w:pPr>
              <w:rPr>
                <w:rFonts w:cs="Arial"/>
                <w:sz w:val="22"/>
                <w:szCs w:val="22"/>
              </w:rPr>
            </w:pPr>
            <w:r w:rsidRPr="00824B13">
              <w:rPr>
                <w:rFonts w:cs="Arial"/>
                <w:sz w:val="22"/>
                <w:szCs w:val="22"/>
              </w:rPr>
              <w:t>Entwickeln</w:t>
            </w:r>
          </w:p>
          <w:p w:rsidR="00824B13" w:rsidRPr="00824B13" w:rsidRDefault="00824B13" w:rsidP="00824B13">
            <w:pPr>
              <w:autoSpaceDE w:val="0"/>
              <w:autoSpaceDN w:val="0"/>
              <w:adjustRightInd w:val="0"/>
              <w:rPr>
                <w:rFonts w:cs="Arial"/>
                <w:sz w:val="22"/>
                <w:szCs w:val="22"/>
              </w:rPr>
            </w:pPr>
            <w:r w:rsidRPr="00824B13">
              <w:rPr>
                <w:rFonts w:cs="Arial"/>
                <w:sz w:val="22"/>
                <w:szCs w:val="22"/>
              </w:rPr>
              <w:t>5. den Prozess des Verwerfens und Überarbeitens als produktives Element bildnerischer Arbeit erfahren und entwickeln Ausdauer in der Verfolgung ihrer Ziele</w:t>
            </w:r>
          </w:p>
          <w:p w:rsidR="00824B13" w:rsidRPr="00824B13" w:rsidRDefault="00824B13" w:rsidP="00824B13">
            <w:pPr>
              <w:rPr>
                <w:rFonts w:cs="Arial"/>
                <w:sz w:val="22"/>
                <w:szCs w:val="22"/>
              </w:rPr>
            </w:pPr>
            <w:r w:rsidRPr="00824B13">
              <w:rPr>
                <w:rFonts w:cs="Arial"/>
                <w:sz w:val="22"/>
                <w:szCs w:val="22"/>
              </w:rPr>
              <w:t>6. kooperative Arbeitsformen nutzen und erproben</w:t>
            </w:r>
          </w:p>
          <w:p w:rsidR="00824B13" w:rsidRPr="00824B13" w:rsidRDefault="00824B13" w:rsidP="00824B13">
            <w:pPr>
              <w:rPr>
                <w:sz w:val="22"/>
              </w:rPr>
            </w:pPr>
          </w:p>
          <w:p w:rsidR="00824B13" w:rsidRPr="00824B13" w:rsidRDefault="00824B13" w:rsidP="00824B13">
            <w:pPr>
              <w:rPr>
                <w:sz w:val="22"/>
              </w:rPr>
            </w:pPr>
            <w:r w:rsidRPr="00824B13">
              <w:rPr>
                <w:sz w:val="22"/>
              </w:rPr>
              <w:t>2.4 Präsentation</w:t>
            </w:r>
          </w:p>
          <w:p w:rsidR="00824B13" w:rsidRPr="00824B13" w:rsidRDefault="00824B13" w:rsidP="00824B13">
            <w:pPr>
              <w:rPr>
                <w:sz w:val="22"/>
              </w:rPr>
            </w:pPr>
            <w:r w:rsidRPr="00824B13">
              <w:rPr>
                <w:sz w:val="22"/>
              </w:rPr>
              <w:t>2. verschiedene Methoden, Medien und Sozialformen einsetzen, um ihre Gestaltungs- und</w:t>
            </w:r>
          </w:p>
          <w:p w:rsidR="009E0BE9" w:rsidRPr="00824B13" w:rsidRDefault="00824B13" w:rsidP="00824B13">
            <w:pPr>
              <w:rPr>
                <w:sz w:val="22"/>
              </w:rPr>
            </w:pPr>
            <w:r w:rsidRPr="00824B13">
              <w:rPr>
                <w:sz w:val="22"/>
              </w:rPr>
              <w:t>Arbeitsergebnisse zu zeigen, darzustellen, vorzuführen oder auszustellen</w:t>
            </w:r>
          </w:p>
        </w:tc>
      </w:tr>
      <w:tr w:rsidR="00E412CA" w:rsidRPr="00E412CA" w:rsidTr="00E412CA">
        <w:trPr>
          <w:trHeight w:val="60"/>
        </w:trPr>
        <w:tc>
          <w:tcPr>
            <w:tcW w:w="10560" w:type="dxa"/>
            <w:gridSpan w:val="2"/>
            <w:tcBorders>
              <w:top w:val="single" w:sz="8" w:space="0" w:color="auto"/>
              <w:left w:val="nil"/>
              <w:bottom w:val="single" w:sz="8" w:space="0" w:color="auto"/>
              <w:right w:val="nil"/>
            </w:tcBorders>
          </w:tcPr>
          <w:p w:rsidR="00E412CA" w:rsidRPr="00E412CA" w:rsidRDefault="00E412CA" w:rsidP="006D3ABE">
            <w:pPr>
              <w:rPr>
                <w:sz w:val="8"/>
              </w:rPr>
            </w:pPr>
          </w:p>
        </w:tc>
      </w:tr>
      <w:tr w:rsidR="00DC6AD7" w:rsidTr="00E412CA">
        <w:trPr>
          <w:trHeight w:val="376"/>
        </w:trPr>
        <w:tc>
          <w:tcPr>
            <w:tcW w:w="10560" w:type="dxa"/>
            <w:gridSpan w:val="2"/>
            <w:tcBorders>
              <w:top w:val="single" w:sz="8" w:space="0" w:color="auto"/>
              <w:left w:val="single" w:sz="8" w:space="0" w:color="auto"/>
              <w:bottom w:val="dotted" w:sz="4" w:space="0" w:color="auto"/>
              <w:right w:val="single" w:sz="8" w:space="0" w:color="auto"/>
            </w:tcBorders>
          </w:tcPr>
          <w:p w:rsidR="00DC6AD7" w:rsidRDefault="00DC6AD7" w:rsidP="006D3ABE">
            <w:r>
              <w:t xml:space="preserve">Inhaltsbezogene Kompetenzen </w:t>
            </w:r>
            <w:r w:rsidRPr="00452A3E">
              <w:rPr>
                <w:sz w:val="20"/>
              </w:rPr>
              <w:t>(Teilkompetenznummer)</w:t>
            </w:r>
          </w:p>
        </w:tc>
      </w:tr>
      <w:tr w:rsidR="00DC6AD7" w:rsidTr="00E412CA">
        <w:trPr>
          <w:trHeight w:val="2083"/>
        </w:trPr>
        <w:tc>
          <w:tcPr>
            <w:tcW w:w="4606" w:type="dxa"/>
            <w:tcBorders>
              <w:top w:val="dotted" w:sz="4" w:space="0" w:color="auto"/>
              <w:left w:val="single" w:sz="8" w:space="0" w:color="auto"/>
              <w:bottom w:val="single" w:sz="8" w:space="0" w:color="auto"/>
              <w:right w:val="dotted" w:sz="4" w:space="0" w:color="auto"/>
            </w:tcBorders>
          </w:tcPr>
          <w:p w:rsidR="00A83FB2" w:rsidRPr="00C3099A" w:rsidRDefault="00A83FB2" w:rsidP="00A83FB2">
            <w:pPr>
              <w:rPr>
                <w:rFonts w:cs="Arial"/>
                <w:sz w:val="22"/>
                <w:szCs w:val="22"/>
              </w:rPr>
            </w:pPr>
            <w:r w:rsidRPr="00C3099A">
              <w:rPr>
                <w:rFonts w:cs="Arial"/>
                <w:sz w:val="22"/>
                <w:szCs w:val="22"/>
              </w:rPr>
              <w:t xml:space="preserve">3.2.1 Bild </w:t>
            </w:r>
          </w:p>
          <w:p w:rsidR="00A83FB2" w:rsidRPr="00C3099A" w:rsidRDefault="00A83FB2" w:rsidP="00A83FB2">
            <w:pPr>
              <w:autoSpaceDE w:val="0"/>
              <w:autoSpaceDN w:val="0"/>
              <w:adjustRightInd w:val="0"/>
              <w:rPr>
                <w:rFonts w:cs="Arial"/>
                <w:sz w:val="22"/>
                <w:szCs w:val="22"/>
              </w:rPr>
            </w:pPr>
            <w:r w:rsidRPr="00C3099A">
              <w:rPr>
                <w:rFonts w:cs="Arial"/>
                <w:sz w:val="22"/>
                <w:szCs w:val="22"/>
              </w:rPr>
              <w:t>(1) Bilder wahrnehmen und unter Verwendung fachsprachlicher Begriffe beschreiben</w:t>
            </w:r>
          </w:p>
          <w:p w:rsidR="00A83FB2" w:rsidRPr="00A83FB2" w:rsidRDefault="00A83FB2" w:rsidP="00A83FB2">
            <w:pPr>
              <w:autoSpaceDE w:val="0"/>
              <w:autoSpaceDN w:val="0"/>
              <w:adjustRightInd w:val="0"/>
              <w:rPr>
                <w:rFonts w:cs="Arial"/>
                <w:sz w:val="22"/>
                <w:szCs w:val="22"/>
              </w:rPr>
            </w:pPr>
            <w:r w:rsidRPr="00C3099A">
              <w:rPr>
                <w:rFonts w:cs="Arial"/>
                <w:sz w:val="22"/>
                <w:szCs w:val="22"/>
              </w:rPr>
              <w:t xml:space="preserve">(2) </w:t>
            </w:r>
            <w:r w:rsidRPr="00A83FB2">
              <w:rPr>
                <w:rFonts w:cs="Arial"/>
                <w:sz w:val="22"/>
                <w:szCs w:val="22"/>
              </w:rPr>
              <w:t>Bilder verbal und nonverbal untersuchen</w:t>
            </w:r>
          </w:p>
          <w:p w:rsidR="00A83FB2" w:rsidRPr="00A83FB2" w:rsidRDefault="00A83FB2" w:rsidP="00A83FB2">
            <w:pPr>
              <w:autoSpaceDE w:val="0"/>
              <w:autoSpaceDN w:val="0"/>
              <w:adjustRightInd w:val="0"/>
              <w:rPr>
                <w:rFonts w:cs="Arial"/>
                <w:sz w:val="22"/>
                <w:szCs w:val="22"/>
              </w:rPr>
            </w:pPr>
            <w:r w:rsidRPr="00A83FB2">
              <w:rPr>
                <w:rFonts w:cs="Arial"/>
                <w:sz w:val="22"/>
                <w:szCs w:val="22"/>
              </w:rPr>
              <w:t>(3) Bilder charakterisieren, differenziert interpretieren und beurteilen</w:t>
            </w:r>
          </w:p>
          <w:p w:rsidR="00A83FB2" w:rsidRPr="00A83FB2" w:rsidRDefault="00A83FB2" w:rsidP="00A83FB2">
            <w:pPr>
              <w:autoSpaceDE w:val="0"/>
              <w:autoSpaceDN w:val="0"/>
              <w:adjustRightInd w:val="0"/>
              <w:rPr>
                <w:rFonts w:cs="Arial"/>
                <w:sz w:val="22"/>
                <w:szCs w:val="22"/>
              </w:rPr>
            </w:pPr>
            <w:r w:rsidRPr="00A83FB2">
              <w:rPr>
                <w:rFonts w:cs="Arial"/>
                <w:sz w:val="22"/>
                <w:szCs w:val="22"/>
              </w:rPr>
              <w:t>(4) Bilder in Beziehung zur Produktion und im Wechselspiel mit dem eigenen Tun untersuchen und dabei die enge Verbindung von Erleben und Schaffen erfahren</w:t>
            </w:r>
          </w:p>
          <w:p w:rsidR="00A83FB2" w:rsidRPr="00A83FB2" w:rsidRDefault="00A83FB2" w:rsidP="00A83FB2">
            <w:pPr>
              <w:autoSpaceDE w:val="0"/>
              <w:autoSpaceDN w:val="0"/>
              <w:adjustRightInd w:val="0"/>
              <w:rPr>
                <w:rFonts w:cs="Arial"/>
                <w:sz w:val="22"/>
                <w:szCs w:val="22"/>
              </w:rPr>
            </w:pPr>
            <w:r w:rsidRPr="00A83FB2">
              <w:rPr>
                <w:rFonts w:cs="Arial"/>
                <w:sz w:val="22"/>
                <w:szCs w:val="22"/>
              </w:rPr>
              <w:t xml:space="preserve">(5) Bezüge zu stilistischen, kulturellen, historischen, biografischen und </w:t>
            </w:r>
            <w:proofErr w:type="spellStart"/>
            <w:r w:rsidRPr="00A83FB2">
              <w:rPr>
                <w:rFonts w:cs="Arial"/>
                <w:sz w:val="22"/>
                <w:szCs w:val="22"/>
              </w:rPr>
              <w:t>betrachterbezogenen</w:t>
            </w:r>
            <w:proofErr w:type="spellEnd"/>
            <w:r w:rsidRPr="00A83FB2">
              <w:rPr>
                <w:rFonts w:cs="Arial"/>
                <w:sz w:val="22"/>
                <w:szCs w:val="22"/>
              </w:rPr>
              <w:t xml:space="preserve"> Bedingungen erkennen und benennen</w:t>
            </w:r>
          </w:p>
          <w:p w:rsidR="00A83FB2" w:rsidRPr="00A83FB2" w:rsidRDefault="00A83FB2" w:rsidP="00A83FB2">
            <w:pPr>
              <w:rPr>
                <w:rFonts w:cs="Arial"/>
                <w:sz w:val="22"/>
                <w:szCs w:val="22"/>
              </w:rPr>
            </w:pPr>
            <w:r w:rsidRPr="00A83FB2">
              <w:rPr>
                <w:rFonts w:cs="Arial"/>
                <w:sz w:val="22"/>
                <w:szCs w:val="22"/>
              </w:rPr>
              <w:t>(6) Erlebnisse und Erfahrungen mit Bildern anderen mitteilen und in unterschiedlicher Form darstellen (mündlich, schriftlich, gestalterisch oder performativ)</w:t>
            </w:r>
          </w:p>
          <w:p w:rsidR="00A83FB2" w:rsidRPr="00A83FB2" w:rsidRDefault="00A83FB2" w:rsidP="00A83FB2">
            <w:pPr>
              <w:autoSpaceDE w:val="0"/>
              <w:autoSpaceDN w:val="0"/>
              <w:adjustRightInd w:val="0"/>
              <w:rPr>
                <w:rFonts w:eastAsia="Calibri" w:cs="Arial"/>
                <w:sz w:val="22"/>
                <w:szCs w:val="22"/>
              </w:rPr>
            </w:pPr>
            <w:r w:rsidRPr="00A83FB2">
              <w:rPr>
                <w:rFonts w:eastAsia="Calibri" w:cs="Arial"/>
                <w:sz w:val="22"/>
                <w:szCs w:val="22"/>
              </w:rPr>
              <w:t>(7) Orte und Medien für die Auseinandersetzung mit Bildern nutzen (z. B. Museum, Ausstellung, Computer, Internet,</w:t>
            </w:r>
          </w:p>
          <w:p w:rsidR="00A83FB2" w:rsidRPr="00A83FB2" w:rsidRDefault="00A83FB2" w:rsidP="00A83FB2">
            <w:pPr>
              <w:autoSpaceDE w:val="0"/>
              <w:autoSpaceDN w:val="0"/>
              <w:adjustRightInd w:val="0"/>
              <w:rPr>
                <w:rFonts w:eastAsia="Calibri" w:cs="Arial"/>
                <w:sz w:val="22"/>
                <w:szCs w:val="22"/>
              </w:rPr>
            </w:pPr>
            <w:r w:rsidRPr="00A83FB2">
              <w:rPr>
                <w:rFonts w:eastAsia="Calibri" w:cs="Arial"/>
                <w:sz w:val="22"/>
                <w:szCs w:val="22"/>
              </w:rPr>
              <w:lastRenderedPageBreak/>
              <w:t>Theater)</w:t>
            </w:r>
          </w:p>
          <w:p w:rsidR="009E0BE9" w:rsidRDefault="009E0BE9" w:rsidP="00824B13"/>
        </w:tc>
        <w:tc>
          <w:tcPr>
            <w:tcW w:w="5954" w:type="dxa"/>
            <w:tcBorders>
              <w:top w:val="dotted" w:sz="4" w:space="0" w:color="auto"/>
              <w:left w:val="dotted" w:sz="4" w:space="0" w:color="auto"/>
              <w:bottom w:val="single" w:sz="8" w:space="0" w:color="auto"/>
              <w:right w:val="single" w:sz="8" w:space="0" w:color="auto"/>
            </w:tcBorders>
          </w:tcPr>
          <w:p w:rsidR="00A83FB2" w:rsidRDefault="006C294F" w:rsidP="00D17E8A">
            <w:pPr>
              <w:autoSpaceDE w:val="0"/>
              <w:autoSpaceDN w:val="0"/>
              <w:adjustRightInd w:val="0"/>
              <w:rPr>
                <w:rFonts w:cs="Arial"/>
                <w:sz w:val="22"/>
                <w:szCs w:val="22"/>
              </w:rPr>
            </w:pPr>
            <w:r>
              <w:rPr>
                <w:rFonts w:cs="Arial"/>
                <w:sz w:val="22"/>
                <w:szCs w:val="22"/>
              </w:rPr>
              <w:lastRenderedPageBreak/>
              <w:t xml:space="preserve">Malerei </w:t>
            </w:r>
            <w:bookmarkStart w:id="5" w:name="_GoBack"/>
            <w:bookmarkEnd w:id="5"/>
            <w:r w:rsidR="00A83FB2" w:rsidRPr="00A83FB2">
              <w:rPr>
                <w:rFonts w:cs="Arial"/>
                <w:sz w:val="22"/>
                <w:szCs w:val="22"/>
              </w:rPr>
              <w:t>3.2.</w:t>
            </w:r>
            <w:r w:rsidR="00D17E8A">
              <w:rPr>
                <w:rFonts w:cs="Arial"/>
                <w:sz w:val="22"/>
                <w:szCs w:val="22"/>
              </w:rPr>
              <w:t>2.2</w:t>
            </w:r>
          </w:p>
          <w:p w:rsidR="00210136" w:rsidRPr="00210136" w:rsidRDefault="00210136" w:rsidP="00210136">
            <w:pPr>
              <w:autoSpaceDE w:val="0"/>
              <w:autoSpaceDN w:val="0"/>
              <w:adjustRightInd w:val="0"/>
              <w:rPr>
                <w:rFonts w:cs="Arial"/>
                <w:sz w:val="22"/>
              </w:rPr>
            </w:pPr>
            <w:r w:rsidRPr="00210136">
              <w:rPr>
                <w:rFonts w:cs="Arial"/>
                <w:sz w:val="22"/>
              </w:rPr>
              <w:t>(1) Gestaltungsmittel der Malerei</w:t>
            </w:r>
            <w:r>
              <w:rPr>
                <w:rFonts w:cs="Arial"/>
                <w:sz w:val="22"/>
              </w:rPr>
              <w:t xml:space="preserve"> </w:t>
            </w:r>
            <w:r w:rsidRPr="00210136">
              <w:rPr>
                <w:rFonts w:cs="Arial"/>
                <w:sz w:val="22"/>
              </w:rPr>
              <w:t>sowohl spielerisch erproben</w:t>
            </w:r>
            <w:r>
              <w:rPr>
                <w:rFonts w:cs="Arial"/>
                <w:sz w:val="22"/>
              </w:rPr>
              <w:t xml:space="preserve"> </w:t>
            </w:r>
            <w:r w:rsidRPr="00210136">
              <w:rPr>
                <w:rFonts w:cs="Arial"/>
                <w:sz w:val="22"/>
              </w:rPr>
              <w:t>als auch absichtsvoll und</w:t>
            </w:r>
            <w:r>
              <w:rPr>
                <w:rFonts w:cs="Arial"/>
                <w:sz w:val="22"/>
              </w:rPr>
              <w:t xml:space="preserve"> </w:t>
            </w:r>
            <w:r w:rsidRPr="00210136">
              <w:rPr>
                <w:rFonts w:cs="Arial"/>
                <w:sz w:val="22"/>
              </w:rPr>
              <w:t>zielgerichtet einsetzen</w:t>
            </w:r>
          </w:p>
          <w:p w:rsidR="00210136" w:rsidRPr="00210136" w:rsidRDefault="00210136" w:rsidP="00210136">
            <w:pPr>
              <w:autoSpaceDE w:val="0"/>
              <w:autoSpaceDN w:val="0"/>
              <w:adjustRightInd w:val="0"/>
              <w:rPr>
                <w:rFonts w:cs="Arial"/>
                <w:sz w:val="22"/>
              </w:rPr>
            </w:pPr>
            <w:r w:rsidRPr="00210136">
              <w:rPr>
                <w:rFonts w:cs="Arial"/>
                <w:sz w:val="22"/>
              </w:rPr>
              <w:t>(2) Ordnungssysteme, Funktionen</w:t>
            </w:r>
            <w:r>
              <w:rPr>
                <w:rFonts w:cs="Arial"/>
                <w:sz w:val="22"/>
              </w:rPr>
              <w:t xml:space="preserve"> </w:t>
            </w:r>
            <w:r w:rsidRPr="00210136">
              <w:rPr>
                <w:rFonts w:cs="Arial"/>
                <w:sz w:val="22"/>
              </w:rPr>
              <w:t>und Wirkungen von Farbe</w:t>
            </w:r>
            <w:r>
              <w:rPr>
                <w:rFonts w:cs="Arial"/>
                <w:sz w:val="22"/>
              </w:rPr>
              <w:t xml:space="preserve"> </w:t>
            </w:r>
            <w:r w:rsidRPr="00210136">
              <w:rPr>
                <w:rFonts w:cs="Arial"/>
                <w:sz w:val="22"/>
              </w:rPr>
              <w:t>unterscheiden und anwenden</w:t>
            </w:r>
            <w:r>
              <w:rPr>
                <w:rFonts w:cs="Arial"/>
                <w:sz w:val="22"/>
              </w:rPr>
              <w:t xml:space="preserve"> </w:t>
            </w:r>
            <w:r w:rsidRPr="00210136">
              <w:rPr>
                <w:rFonts w:cs="Arial"/>
                <w:sz w:val="22"/>
              </w:rPr>
              <w:t xml:space="preserve">(z. B. </w:t>
            </w:r>
            <w:r>
              <w:rPr>
                <w:rFonts w:cs="Arial"/>
                <w:sz w:val="22"/>
              </w:rPr>
              <w:t>G</w:t>
            </w:r>
            <w:r w:rsidRPr="00210136">
              <w:rPr>
                <w:rFonts w:cs="Arial"/>
                <w:sz w:val="22"/>
              </w:rPr>
              <w:t>egenstandsfarbe, Erscheinungsfarbe,</w:t>
            </w:r>
            <w:r>
              <w:rPr>
                <w:rFonts w:cs="Arial"/>
                <w:sz w:val="22"/>
              </w:rPr>
              <w:t xml:space="preserve"> </w:t>
            </w:r>
            <w:r w:rsidRPr="00210136">
              <w:rPr>
                <w:rFonts w:cs="Arial"/>
                <w:sz w:val="22"/>
              </w:rPr>
              <w:t>Ausdrucksfarbe,</w:t>
            </w:r>
          </w:p>
          <w:p w:rsidR="00210136" w:rsidRPr="00210136" w:rsidRDefault="00210136" w:rsidP="00210136">
            <w:pPr>
              <w:autoSpaceDE w:val="0"/>
              <w:autoSpaceDN w:val="0"/>
              <w:adjustRightInd w:val="0"/>
              <w:rPr>
                <w:rFonts w:cs="Arial"/>
                <w:sz w:val="22"/>
              </w:rPr>
            </w:pPr>
            <w:r w:rsidRPr="00210136">
              <w:rPr>
                <w:rFonts w:cs="Arial"/>
                <w:sz w:val="22"/>
              </w:rPr>
              <w:t>Symbolfarbe, Farbpsychologie</w:t>
            </w:r>
            <w:r>
              <w:rPr>
                <w:rFonts w:cs="Arial"/>
                <w:sz w:val="22"/>
              </w:rPr>
              <w:t xml:space="preserve"> </w:t>
            </w:r>
            <w:r w:rsidRPr="00210136">
              <w:rPr>
                <w:rFonts w:cs="Arial"/>
                <w:sz w:val="22"/>
              </w:rPr>
              <w:t>und ihre kulturelle</w:t>
            </w:r>
          </w:p>
          <w:p w:rsidR="00210136" w:rsidRPr="00210136" w:rsidRDefault="00210136" w:rsidP="00210136">
            <w:pPr>
              <w:autoSpaceDE w:val="0"/>
              <w:autoSpaceDN w:val="0"/>
              <w:adjustRightInd w:val="0"/>
              <w:rPr>
                <w:rFonts w:cs="Arial"/>
                <w:sz w:val="22"/>
              </w:rPr>
            </w:pPr>
            <w:r w:rsidRPr="00210136">
              <w:rPr>
                <w:rFonts w:cs="Arial"/>
                <w:sz w:val="22"/>
              </w:rPr>
              <w:t>Gebundenheit)</w:t>
            </w:r>
          </w:p>
          <w:p w:rsidR="00210136" w:rsidRPr="00210136" w:rsidRDefault="00210136" w:rsidP="00210136">
            <w:pPr>
              <w:autoSpaceDE w:val="0"/>
              <w:autoSpaceDN w:val="0"/>
              <w:adjustRightInd w:val="0"/>
              <w:rPr>
                <w:rFonts w:cs="Arial"/>
                <w:sz w:val="22"/>
              </w:rPr>
            </w:pPr>
            <w:r w:rsidRPr="00210136">
              <w:rPr>
                <w:rFonts w:cs="Arial"/>
                <w:sz w:val="22"/>
              </w:rPr>
              <w:t>(3) verschiedene malerische</w:t>
            </w:r>
            <w:r>
              <w:rPr>
                <w:rFonts w:cs="Arial"/>
                <w:sz w:val="22"/>
              </w:rPr>
              <w:t xml:space="preserve"> </w:t>
            </w:r>
            <w:r w:rsidRPr="00210136">
              <w:rPr>
                <w:rFonts w:cs="Arial"/>
                <w:sz w:val="22"/>
              </w:rPr>
              <w:t>Mittel zur Darstellung und</w:t>
            </w:r>
            <w:r>
              <w:rPr>
                <w:rFonts w:cs="Arial"/>
                <w:sz w:val="22"/>
              </w:rPr>
              <w:t xml:space="preserve"> </w:t>
            </w:r>
            <w:r w:rsidRPr="00210136">
              <w:rPr>
                <w:rFonts w:cs="Arial"/>
                <w:sz w:val="22"/>
              </w:rPr>
              <w:t>Steigerung von Räumlichkeit</w:t>
            </w:r>
            <w:r>
              <w:rPr>
                <w:rFonts w:cs="Arial"/>
                <w:sz w:val="22"/>
              </w:rPr>
              <w:t xml:space="preserve"> </w:t>
            </w:r>
            <w:r w:rsidRPr="00210136">
              <w:rPr>
                <w:rFonts w:cs="Arial"/>
                <w:sz w:val="22"/>
              </w:rPr>
              <w:t>und Plastizität einsetzen</w:t>
            </w:r>
            <w:r>
              <w:rPr>
                <w:rFonts w:cs="Arial"/>
                <w:sz w:val="22"/>
              </w:rPr>
              <w:t xml:space="preserve"> </w:t>
            </w:r>
            <w:r w:rsidRPr="00210136">
              <w:rPr>
                <w:rFonts w:cs="Arial"/>
                <w:sz w:val="22"/>
              </w:rPr>
              <w:t>(z. B. Farbmodellierung, Hell-</w:t>
            </w:r>
            <w:r>
              <w:rPr>
                <w:rFonts w:cs="Arial"/>
                <w:sz w:val="22"/>
              </w:rPr>
              <w:t xml:space="preserve"> </w:t>
            </w:r>
            <w:r w:rsidRPr="00210136">
              <w:rPr>
                <w:rFonts w:cs="Arial"/>
                <w:sz w:val="22"/>
              </w:rPr>
              <w:t xml:space="preserve">Dunkel, Farbperspektive, </w:t>
            </w:r>
            <w:r>
              <w:rPr>
                <w:rFonts w:cs="Arial"/>
                <w:sz w:val="22"/>
              </w:rPr>
              <w:t>L</w:t>
            </w:r>
            <w:r w:rsidRPr="00210136">
              <w:rPr>
                <w:rFonts w:cs="Arial"/>
                <w:sz w:val="22"/>
              </w:rPr>
              <w:t>uftperspektive)</w:t>
            </w:r>
          </w:p>
          <w:p w:rsidR="00D17E8A" w:rsidRPr="00A83FB2" w:rsidRDefault="00D17E8A" w:rsidP="00D17E8A">
            <w:pPr>
              <w:autoSpaceDE w:val="0"/>
              <w:autoSpaceDN w:val="0"/>
              <w:adjustRightInd w:val="0"/>
              <w:rPr>
                <w:rFonts w:cs="Arial"/>
                <w:sz w:val="22"/>
                <w:szCs w:val="22"/>
              </w:rPr>
            </w:pPr>
          </w:p>
          <w:p w:rsidR="009E0BE9" w:rsidRDefault="009E0BE9" w:rsidP="00DC6AD7"/>
        </w:tc>
      </w:tr>
      <w:tr w:rsidR="00E412CA" w:rsidRPr="00E412CA" w:rsidTr="00E412CA">
        <w:trPr>
          <w:trHeight w:val="60"/>
        </w:trPr>
        <w:tc>
          <w:tcPr>
            <w:tcW w:w="4606" w:type="dxa"/>
            <w:tcBorders>
              <w:top w:val="single" w:sz="8" w:space="0" w:color="auto"/>
              <w:left w:val="nil"/>
              <w:bottom w:val="single" w:sz="8" w:space="0" w:color="auto"/>
              <w:right w:val="dotted" w:sz="4" w:space="0" w:color="auto"/>
            </w:tcBorders>
          </w:tcPr>
          <w:p w:rsidR="00E412CA" w:rsidRPr="00E412CA" w:rsidRDefault="00E412CA" w:rsidP="00DC6AD7">
            <w:pPr>
              <w:rPr>
                <w:sz w:val="8"/>
              </w:rPr>
            </w:pPr>
          </w:p>
        </w:tc>
        <w:tc>
          <w:tcPr>
            <w:tcW w:w="5954" w:type="dxa"/>
            <w:tcBorders>
              <w:top w:val="single" w:sz="8" w:space="0" w:color="auto"/>
              <w:left w:val="dotted" w:sz="4" w:space="0" w:color="auto"/>
              <w:bottom w:val="single" w:sz="8" w:space="0" w:color="auto"/>
              <w:right w:val="nil"/>
            </w:tcBorders>
          </w:tcPr>
          <w:p w:rsidR="00E412CA" w:rsidRPr="00E412CA" w:rsidRDefault="00E412CA" w:rsidP="00DC6AD7">
            <w:pPr>
              <w:rPr>
                <w:sz w:val="8"/>
              </w:rPr>
            </w:pPr>
          </w:p>
        </w:tc>
      </w:tr>
      <w:tr w:rsidR="006D3ABE" w:rsidTr="009E0BE9">
        <w:trPr>
          <w:trHeight w:val="1212"/>
        </w:trPr>
        <w:tc>
          <w:tcPr>
            <w:tcW w:w="10560" w:type="dxa"/>
            <w:gridSpan w:val="2"/>
            <w:tcBorders>
              <w:top w:val="single" w:sz="8" w:space="0" w:color="auto"/>
              <w:left w:val="single" w:sz="8" w:space="0" w:color="auto"/>
              <w:bottom w:val="single" w:sz="8" w:space="0" w:color="auto"/>
              <w:right w:val="single" w:sz="8" w:space="0" w:color="auto"/>
            </w:tcBorders>
          </w:tcPr>
          <w:p w:rsidR="006D3ABE" w:rsidRDefault="006D3ABE" w:rsidP="006D3ABE">
            <w:r>
              <w:t>Bezüge zu Leitperspektiven</w:t>
            </w:r>
          </w:p>
          <w:p w:rsidR="006D3ABE" w:rsidRDefault="006D3ABE" w:rsidP="006D3ABE"/>
          <w:p w:rsidR="006D3ABE" w:rsidRDefault="009E0BE9" w:rsidP="00DE291A">
            <w:r>
              <w:rPr>
                <w:sz w:val="28"/>
              </w:rPr>
              <w:fldChar w:fldCharType="begin">
                <w:ffData>
                  <w:name w:val="Kontrollkästchen8"/>
                  <w:enabled/>
                  <w:calcOnExit w:val="0"/>
                  <w:checkBox>
                    <w:sizeAuto/>
                    <w:default w:val="0"/>
                  </w:checkBox>
                </w:ffData>
              </w:fldChar>
            </w:r>
            <w:bookmarkStart w:id="6" w:name="Kontrollkästchen8"/>
            <w:r>
              <w:rPr>
                <w:sz w:val="28"/>
              </w:rPr>
              <w:instrText xml:space="preserve"> FORMCHECKBOX </w:instrText>
            </w:r>
            <w:r w:rsidR="000143E4">
              <w:rPr>
                <w:sz w:val="28"/>
              </w:rPr>
            </w:r>
            <w:r w:rsidR="000143E4">
              <w:rPr>
                <w:sz w:val="28"/>
              </w:rPr>
              <w:fldChar w:fldCharType="separate"/>
            </w:r>
            <w:r>
              <w:rPr>
                <w:sz w:val="28"/>
              </w:rPr>
              <w:fldChar w:fldCharType="end"/>
            </w:r>
            <w:bookmarkEnd w:id="6"/>
            <w:r w:rsidR="00E666DF">
              <w:rPr>
                <w:sz w:val="28"/>
              </w:rPr>
              <w:t xml:space="preserve"> </w:t>
            </w:r>
            <w:r w:rsidR="006D3ABE">
              <w:t>BNE,</w:t>
            </w:r>
            <w:r>
              <w:t xml:space="preserve">   </w:t>
            </w:r>
            <w:r w:rsidR="006D3ABE">
              <w:t xml:space="preserve"> </w:t>
            </w:r>
            <w:r>
              <w:rPr>
                <w:sz w:val="28"/>
              </w:rPr>
              <w:fldChar w:fldCharType="begin">
                <w:ffData>
                  <w:name w:val="Kontrollkästchen9"/>
                  <w:enabled/>
                  <w:calcOnExit w:val="0"/>
                  <w:checkBox>
                    <w:sizeAuto/>
                    <w:default w:val="0"/>
                  </w:checkBox>
                </w:ffData>
              </w:fldChar>
            </w:r>
            <w:bookmarkStart w:id="7" w:name="Kontrollkästchen9"/>
            <w:r>
              <w:rPr>
                <w:sz w:val="28"/>
              </w:rPr>
              <w:instrText xml:space="preserve"> FORMCHECKBOX </w:instrText>
            </w:r>
            <w:r w:rsidR="000143E4">
              <w:rPr>
                <w:sz w:val="28"/>
              </w:rPr>
            </w:r>
            <w:r w:rsidR="000143E4">
              <w:rPr>
                <w:sz w:val="28"/>
              </w:rPr>
              <w:fldChar w:fldCharType="separate"/>
            </w:r>
            <w:r>
              <w:rPr>
                <w:sz w:val="28"/>
              </w:rPr>
              <w:fldChar w:fldCharType="end"/>
            </w:r>
            <w:bookmarkEnd w:id="7"/>
            <w:r w:rsidR="00E666DF">
              <w:rPr>
                <w:sz w:val="28"/>
              </w:rPr>
              <w:t xml:space="preserve"> </w:t>
            </w:r>
            <w:r w:rsidR="006D3ABE">
              <w:t>BO,</w:t>
            </w:r>
            <w:r>
              <w:t xml:space="preserve">   </w:t>
            </w:r>
            <w:r w:rsidR="006D3ABE">
              <w:t xml:space="preserve"> </w:t>
            </w:r>
            <w:r>
              <w:rPr>
                <w:sz w:val="28"/>
              </w:rPr>
              <w:fldChar w:fldCharType="begin">
                <w:ffData>
                  <w:name w:val="Kontrollkästchen10"/>
                  <w:enabled/>
                  <w:calcOnExit w:val="0"/>
                  <w:checkBox>
                    <w:sizeAuto/>
                    <w:default w:val="0"/>
                  </w:checkBox>
                </w:ffData>
              </w:fldChar>
            </w:r>
            <w:bookmarkStart w:id="8" w:name="Kontrollkästchen10"/>
            <w:r>
              <w:rPr>
                <w:sz w:val="28"/>
              </w:rPr>
              <w:instrText xml:space="preserve"> FORMCHECKBOX </w:instrText>
            </w:r>
            <w:r w:rsidR="000143E4">
              <w:rPr>
                <w:sz w:val="28"/>
              </w:rPr>
            </w:r>
            <w:r w:rsidR="000143E4">
              <w:rPr>
                <w:sz w:val="28"/>
              </w:rPr>
              <w:fldChar w:fldCharType="separate"/>
            </w:r>
            <w:r>
              <w:rPr>
                <w:sz w:val="28"/>
              </w:rPr>
              <w:fldChar w:fldCharType="end"/>
            </w:r>
            <w:bookmarkEnd w:id="8"/>
            <w:r w:rsidR="00E666DF">
              <w:rPr>
                <w:sz w:val="28"/>
              </w:rPr>
              <w:t xml:space="preserve"> </w:t>
            </w:r>
            <w:r w:rsidR="006D3ABE">
              <w:t xml:space="preserve">BTV, </w:t>
            </w:r>
            <w:r>
              <w:t xml:space="preserve">   </w:t>
            </w:r>
            <w:r w:rsidR="00DE291A">
              <w:rPr>
                <w:sz w:val="28"/>
              </w:rPr>
              <w:t>X</w:t>
            </w:r>
            <w:r w:rsidR="00E666DF">
              <w:rPr>
                <w:sz w:val="28"/>
              </w:rPr>
              <w:t xml:space="preserve"> </w:t>
            </w:r>
            <w:r w:rsidR="006D3ABE">
              <w:t>MB,</w:t>
            </w:r>
            <w:r>
              <w:t xml:space="preserve">   </w:t>
            </w:r>
            <w:r w:rsidR="006D3ABE">
              <w:t xml:space="preserve"> </w:t>
            </w:r>
            <w:r>
              <w:rPr>
                <w:sz w:val="28"/>
              </w:rPr>
              <w:fldChar w:fldCharType="begin">
                <w:ffData>
                  <w:name w:val="Kontrollkästchen12"/>
                  <w:enabled/>
                  <w:calcOnExit w:val="0"/>
                  <w:checkBox>
                    <w:sizeAuto/>
                    <w:default w:val="0"/>
                  </w:checkBox>
                </w:ffData>
              </w:fldChar>
            </w:r>
            <w:bookmarkStart w:id="9" w:name="Kontrollkästchen12"/>
            <w:r>
              <w:rPr>
                <w:sz w:val="28"/>
              </w:rPr>
              <w:instrText xml:space="preserve"> FORMCHECKBOX </w:instrText>
            </w:r>
            <w:r w:rsidR="000143E4">
              <w:rPr>
                <w:sz w:val="28"/>
              </w:rPr>
            </w:r>
            <w:r w:rsidR="000143E4">
              <w:rPr>
                <w:sz w:val="28"/>
              </w:rPr>
              <w:fldChar w:fldCharType="separate"/>
            </w:r>
            <w:r>
              <w:rPr>
                <w:sz w:val="28"/>
              </w:rPr>
              <w:fldChar w:fldCharType="end"/>
            </w:r>
            <w:bookmarkEnd w:id="9"/>
            <w:r w:rsidR="00E666DF">
              <w:rPr>
                <w:sz w:val="28"/>
              </w:rPr>
              <w:t xml:space="preserve"> </w:t>
            </w:r>
            <w:r w:rsidR="006D3ABE">
              <w:t>VB,</w:t>
            </w:r>
            <w:r>
              <w:t xml:space="preserve">   </w:t>
            </w:r>
            <w:r w:rsidR="00E666DF">
              <w:t xml:space="preserve"> </w:t>
            </w:r>
            <w:r>
              <w:rPr>
                <w:sz w:val="28"/>
              </w:rPr>
              <w:fldChar w:fldCharType="begin">
                <w:ffData>
                  <w:name w:val="Kontrollkästchen13"/>
                  <w:enabled/>
                  <w:calcOnExit w:val="0"/>
                  <w:checkBox>
                    <w:sizeAuto/>
                    <w:default w:val="0"/>
                  </w:checkBox>
                </w:ffData>
              </w:fldChar>
            </w:r>
            <w:bookmarkStart w:id="10" w:name="Kontrollkästchen13"/>
            <w:r>
              <w:rPr>
                <w:sz w:val="28"/>
              </w:rPr>
              <w:instrText xml:space="preserve"> FORMCHECKBOX </w:instrText>
            </w:r>
            <w:r w:rsidR="000143E4">
              <w:rPr>
                <w:sz w:val="28"/>
              </w:rPr>
            </w:r>
            <w:r w:rsidR="000143E4">
              <w:rPr>
                <w:sz w:val="28"/>
              </w:rPr>
              <w:fldChar w:fldCharType="separate"/>
            </w:r>
            <w:r>
              <w:rPr>
                <w:sz w:val="28"/>
              </w:rPr>
              <w:fldChar w:fldCharType="end"/>
            </w:r>
            <w:bookmarkEnd w:id="10"/>
            <w:r w:rsidR="00E666DF">
              <w:rPr>
                <w:sz w:val="28"/>
              </w:rPr>
              <w:t xml:space="preserve"> </w:t>
            </w:r>
            <w:r w:rsidR="006D3ABE">
              <w:t>PG</w:t>
            </w:r>
          </w:p>
        </w:tc>
      </w:tr>
    </w:tbl>
    <w:p w:rsidR="00824B13" w:rsidRDefault="00824B13">
      <w:pPr>
        <w:pStyle w:val="Textkrper"/>
      </w:pPr>
    </w:p>
    <w:p w:rsidR="0025469A" w:rsidRDefault="00824B13" w:rsidP="00824B13">
      <w:r>
        <w:br w:type="page"/>
      </w:r>
    </w:p>
    <w:p w:rsidR="00940076" w:rsidRDefault="00940076" w:rsidP="00824B13">
      <w:pPr>
        <w:rPr>
          <w:sz w:val="20"/>
        </w:rPr>
      </w:pPr>
    </w:p>
    <w:p w:rsidR="00940076" w:rsidRDefault="00940076" w:rsidP="00824B13">
      <w:pPr>
        <w:rPr>
          <w:sz w:val="20"/>
        </w:rPr>
      </w:pPr>
      <w:r>
        <w:rPr>
          <w:sz w:val="20"/>
        </w:rPr>
        <w:t xml:space="preserve">  </w:t>
      </w:r>
      <w:r w:rsidR="00210136">
        <w:rPr>
          <w:sz w:val="20"/>
        </w:rPr>
        <w:t>Mögliche Ergebnisse</w:t>
      </w:r>
    </w:p>
    <w:p w:rsidR="00940076" w:rsidRDefault="00940076" w:rsidP="00824B13">
      <w:pPr>
        <w:rPr>
          <w:sz w:val="20"/>
        </w:rPr>
      </w:pPr>
    </w:p>
    <w:p w:rsidR="00940076" w:rsidRDefault="00210136" w:rsidP="00824B13">
      <w:pPr>
        <w:rPr>
          <w:sz w:val="20"/>
        </w:rPr>
      </w:pPr>
      <w:r>
        <w:rPr>
          <w:noProof/>
          <w:sz w:val="20"/>
        </w:rPr>
        <w:drawing>
          <wp:inline distT="0" distB="0" distL="0" distR="0">
            <wp:extent cx="2997200" cy="434986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6_Herscherporträt_Rob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10710" cy="4369470"/>
                    </a:xfrm>
                    <a:prstGeom prst="rect">
                      <a:avLst/>
                    </a:prstGeom>
                  </pic:spPr>
                </pic:pic>
              </a:graphicData>
            </a:graphic>
          </wp:inline>
        </w:drawing>
      </w:r>
      <w:r>
        <w:rPr>
          <w:noProof/>
          <w:sz w:val="20"/>
        </w:rPr>
        <w:t xml:space="preserve">            </w:t>
      </w:r>
      <w:r>
        <w:rPr>
          <w:sz w:val="20"/>
        </w:rPr>
        <w:t xml:space="preserve">  </w:t>
      </w:r>
      <w:r>
        <w:rPr>
          <w:noProof/>
          <w:sz w:val="20"/>
        </w:rPr>
        <w:drawing>
          <wp:inline distT="0" distB="0" distL="0" distR="0">
            <wp:extent cx="3094319" cy="4347588"/>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6_Herscherporträt_Lis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9182" cy="4368471"/>
                    </a:xfrm>
                    <a:prstGeom prst="rect">
                      <a:avLst/>
                    </a:prstGeom>
                  </pic:spPr>
                </pic:pic>
              </a:graphicData>
            </a:graphic>
          </wp:inline>
        </w:drawing>
      </w:r>
    </w:p>
    <w:p w:rsidR="00940076" w:rsidRDefault="00940076" w:rsidP="00824B13">
      <w:pPr>
        <w:rPr>
          <w:sz w:val="20"/>
        </w:rPr>
      </w:pPr>
    </w:p>
    <w:p w:rsidR="00940076" w:rsidRDefault="00940076" w:rsidP="00824B13">
      <w:pPr>
        <w:rPr>
          <w:sz w:val="20"/>
        </w:rPr>
      </w:pPr>
    </w:p>
    <w:p w:rsidR="00940076" w:rsidRDefault="00210136" w:rsidP="00824B13">
      <w:pPr>
        <w:rPr>
          <w:sz w:val="20"/>
        </w:rPr>
      </w:pPr>
      <w:r>
        <w:rPr>
          <w:noProof/>
          <w:sz w:val="20"/>
        </w:rPr>
        <w:drawing>
          <wp:inline distT="0" distB="0" distL="0" distR="0">
            <wp:extent cx="2997200" cy="4234786"/>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6_Herscherporträt_Ioann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7376" cy="4249164"/>
                    </a:xfrm>
                    <a:prstGeom prst="rect">
                      <a:avLst/>
                    </a:prstGeom>
                  </pic:spPr>
                </pic:pic>
              </a:graphicData>
            </a:graphic>
          </wp:inline>
        </w:drawing>
      </w:r>
      <w:r>
        <w:rPr>
          <w:sz w:val="20"/>
        </w:rPr>
        <w:t xml:space="preserve">              </w:t>
      </w:r>
      <w:r>
        <w:rPr>
          <w:noProof/>
          <w:sz w:val="20"/>
        </w:rPr>
        <w:drawing>
          <wp:inline distT="0" distB="0" distL="0" distR="0">
            <wp:extent cx="3018229" cy="4229644"/>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_Herscherporträt_Rek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30223" cy="4246452"/>
                    </a:xfrm>
                    <a:prstGeom prst="rect">
                      <a:avLst/>
                    </a:prstGeom>
                  </pic:spPr>
                </pic:pic>
              </a:graphicData>
            </a:graphic>
          </wp:inline>
        </w:drawing>
      </w:r>
    </w:p>
    <w:p w:rsidR="0002285E" w:rsidRDefault="0002285E" w:rsidP="00824B13">
      <w:pPr>
        <w:rPr>
          <w:sz w:val="20"/>
        </w:rPr>
      </w:pPr>
    </w:p>
    <w:p w:rsidR="0002285E" w:rsidRPr="00824B13" w:rsidRDefault="0002285E" w:rsidP="00824B13">
      <w:pPr>
        <w:rPr>
          <w:sz w:val="20"/>
        </w:rPr>
      </w:pPr>
      <w:r>
        <w:rPr>
          <w:sz w:val="20"/>
        </w:rPr>
        <w:t>Bildquelle: ZP Sek1 BK</w:t>
      </w:r>
    </w:p>
    <w:sectPr w:rsidR="0002285E" w:rsidRPr="00824B13" w:rsidSect="009E0BE9">
      <w:headerReference w:type="default" r:id="rId10"/>
      <w:pgSz w:w="11906" w:h="16838" w:code="9"/>
      <w:pgMar w:top="720" w:right="720" w:bottom="510" w:left="794" w:header="680"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3E4" w:rsidRDefault="000143E4">
      <w:r>
        <w:separator/>
      </w:r>
    </w:p>
  </w:endnote>
  <w:endnote w:type="continuationSeparator" w:id="0">
    <w:p w:rsidR="000143E4" w:rsidRDefault="0001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3E4" w:rsidRDefault="000143E4">
      <w:r>
        <w:separator/>
      </w:r>
    </w:p>
  </w:footnote>
  <w:footnote w:type="continuationSeparator" w:id="0">
    <w:p w:rsidR="000143E4" w:rsidRDefault="00014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54D" w:rsidRPr="00EC4B73" w:rsidRDefault="008C2463" w:rsidP="0000554D">
    <w:pPr>
      <w:pStyle w:val="berschrift1"/>
      <w:rPr>
        <w:sz w:val="28"/>
      </w:rPr>
    </w:pPr>
    <w:r w:rsidRPr="00EC4B73">
      <w:rPr>
        <w:noProof/>
        <w:sz w:val="28"/>
      </w:rPr>
      <w:drawing>
        <wp:anchor distT="0" distB="0" distL="114300" distR="114300" simplePos="0" relativeHeight="251658240" behindDoc="0" locked="0" layoutInCell="1" allowOverlap="1" wp14:anchorId="26843AE2" wp14:editId="39D3A620">
          <wp:simplePos x="0" y="0"/>
          <wp:positionH relativeFrom="column">
            <wp:posOffset>6204585</wp:posOffset>
          </wp:positionH>
          <wp:positionV relativeFrom="paragraph">
            <wp:posOffset>-147320</wp:posOffset>
          </wp:positionV>
          <wp:extent cx="457835" cy="457835"/>
          <wp:effectExtent l="0" t="0" r="0" b="0"/>
          <wp:wrapNone/>
          <wp:docPr id="1" name="Bild 1" descr="ibK_Struktur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K_Strukturgrafi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0554D" w:rsidRPr="00EC4B73">
      <w:rPr>
        <w:sz w:val="28"/>
      </w:rPr>
      <w:t xml:space="preserve">Bildende Kunst </w:t>
    </w:r>
    <w:r w:rsidR="0000554D">
      <w:tab/>
    </w:r>
    <w:r w:rsidR="0000554D">
      <w:tab/>
    </w:r>
    <w:r w:rsidR="0000554D">
      <w:tab/>
    </w:r>
    <w:r w:rsidR="0000554D">
      <w:tab/>
    </w:r>
    <w:r w:rsidR="0000554D">
      <w:tab/>
    </w:r>
    <w:r w:rsidR="0000554D">
      <w:tab/>
    </w:r>
    <w:r w:rsidR="0000554D">
      <w:tab/>
    </w:r>
    <w:r w:rsidR="006762BD" w:rsidRPr="00EC4B73">
      <w:rPr>
        <w:sz w:val="28"/>
      </w:rPr>
      <w:t>Bildungsplan</w:t>
    </w:r>
    <w:r w:rsidR="0000554D" w:rsidRPr="00EC4B73">
      <w:rPr>
        <w:sz w:val="28"/>
      </w:rPr>
      <w:t xml:space="preserve">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CE"/>
    <w:rsid w:val="0000554D"/>
    <w:rsid w:val="000143E4"/>
    <w:rsid w:val="0002285E"/>
    <w:rsid w:val="0005483C"/>
    <w:rsid w:val="000C3783"/>
    <w:rsid w:val="001C676F"/>
    <w:rsid w:val="00210136"/>
    <w:rsid w:val="0025469A"/>
    <w:rsid w:val="002745BC"/>
    <w:rsid w:val="002B4798"/>
    <w:rsid w:val="003369C5"/>
    <w:rsid w:val="00355594"/>
    <w:rsid w:val="00452A3E"/>
    <w:rsid w:val="004C011F"/>
    <w:rsid w:val="004C4834"/>
    <w:rsid w:val="00531A52"/>
    <w:rsid w:val="0054304A"/>
    <w:rsid w:val="00640D1C"/>
    <w:rsid w:val="006762BD"/>
    <w:rsid w:val="006C294F"/>
    <w:rsid w:val="006D3ABE"/>
    <w:rsid w:val="006F2845"/>
    <w:rsid w:val="00795005"/>
    <w:rsid w:val="007F14FC"/>
    <w:rsid w:val="00824B13"/>
    <w:rsid w:val="00844862"/>
    <w:rsid w:val="008878DC"/>
    <w:rsid w:val="008965DD"/>
    <w:rsid w:val="008C2463"/>
    <w:rsid w:val="00910E3A"/>
    <w:rsid w:val="00925CCE"/>
    <w:rsid w:val="00940076"/>
    <w:rsid w:val="0098118A"/>
    <w:rsid w:val="00997F70"/>
    <w:rsid w:val="009E0BE9"/>
    <w:rsid w:val="00A53AB5"/>
    <w:rsid w:val="00A654DA"/>
    <w:rsid w:val="00A83FB2"/>
    <w:rsid w:val="00AB679B"/>
    <w:rsid w:val="00AC6FF2"/>
    <w:rsid w:val="00C21432"/>
    <w:rsid w:val="00D17E8A"/>
    <w:rsid w:val="00D35A29"/>
    <w:rsid w:val="00DB03DE"/>
    <w:rsid w:val="00DC6AD7"/>
    <w:rsid w:val="00DE291A"/>
    <w:rsid w:val="00E13ECC"/>
    <w:rsid w:val="00E412CA"/>
    <w:rsid w:val="00E666DF"/>
    <w:rsid w:val="00EC4B73"/>
    <w:rsid w:val="00F556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17A550-BD49-429D-A06A-48B592F3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both"/>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sz w:val="20"/>
    </w:rPr>
  </w:style>
  <w:style w:type="paragraph" w:styleId="Textkrper2">
    <w:name w:val="Body Text 2"/>
    <w:basedOn w:val="Standard"/>
    <w:semiHidden/>
    <w:pPr>
      <w:jc w:val="both"/>
    </w:pPr>
    <w:rPr>
      <w:sz w:val="20"/>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styleId="Textkrper3">
    <w:name w:val="Body Text 3"/>
    <w:basedOn w:val="Standard"/>
    <w:semiHidden/>
    <w:pPr>
      <w:jc w:val="both"/>
    </w:pPr>
    <w:rPr>
      <w:b/>
      <w:bCs/>
      <w:szCs w:val="24"/>
    </w:rPr>
  </w:style>
  <w:style w:type="character" w:customStyle="1" w:styleId="mw-mmv-author">
    <w:name w:val="mw-mmv-author"/>
    <w:basedOn w:val="Absatz-Standardschriftart"/>
    <w:rsid w:val="00795005"/>
  </w:style>
  <w:style w:type="character" w:customStyle="1" w:styleId="mw-mmv-title">
    <w:name w:val="mw-mmv-title"/>
    <w:basedOn w:val="Absatz-Standardschriftart"/>
    <w:rsid w:val="00795005"/>
  </w:style>
  <w:style w:type="character" w:customStyle="1" w:styleId="description">
    <w:name w:val="description"/>
    <w:basedOn w:val="Absatz-Standardschriftart"/>
    <w:rsid w:val="00795005"/>
  </w:style>
  <w:style w:type="character" w:customStyle="1" w:styleId="fn">
    <w:name w:val="fn"/>
    <w:basedOn w:val="Absatz-Standardschriftart"/>
    <w:rsid w:val="00795005"/>
  </w:style>
  <w:style w:type="paragraph" w:styleId="KeinLeerraum">
    <w:name w:val="No Spacing"/>
    <w:uiPriority w:val="1"/>
    <w:qFormat/>
    <w:rsid w:val="0079500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Dateipfad%20anzeig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Dateipfad anzeigen.dot</Template>
  <TotalTime>0</TotalTime>
  <Pages>4</Pages>
  <Words>799</Words>
  <Characters>5035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SCHULKUNST 2004/05</vt:lpstr>
    </vt:vector>
  </TitlesOfParts>
  <Company>Kultusverwaltung Baden-Württemberg</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SCHULKUNST 2004/05</dc:title>
  <dc:subject/>
  <dc:creator>Test</dc:creator>
  <cp:keywords/>
  <dc:description/>
  <cp:lastModifiedBy>Chri Schulz</cp:lastModifiedBy>
  <cp:revision>9</cp:revision>
  <cp:lastPrinted>2014-02-21T05:27:00Z</cp:lastPrinted>
  <dcterms:created xsi:type="dcterms:W3CDTF">2016-10-31T19:02:00Z</dcterms:created>
  <dcterms:modified xsi:type="dcterms:W3CDTF">2017-04-21T09:25:00Z</dcterms:modified>
</cp:coreProperties>
</file>