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9B5FD" w14:textId="77777777" w:rsidR="00A126B6" w:rsidRDefault="00A126B6" w:rsidP="00A126B6">
      <w:pPr>
        <w:spacing w:before="100" w:after="100" w:line="240" w:lineRule="auto"/>
        <w:rPr>
          <w:rFonts w:ascii="Arial" w:eastAsia="Times New Roman" w:hAnsi="Arial" w:cs="Arial"/>
          <w:b/>
          <w:sz w:val="48"/>
        </w:rPr>
      </w:pPr>
      <w:r w:rsidRPr="00C132EE">
        <w:rPr>
          <w:rFonts w:ascii="Arial" w:eastAsia="Times New Roman" w:hAnsi="Arial" w:cs="Arial"/>
          <w:b/>
          <w:sz w:val="48"/>
        </w:rPr>
        <w:t>Leitperspektiven</w:t>
      </w:r>
    </w:p>
    <w:p w14:paraId="28D7AC63" w14:textId="77777777" w:rsidR="006D17CE" w:rsidRDefault="006D17CE" w:rsidP="00A126B6">
      <w:pPr>
        <w:spacing w:before="100" w:after="100" w:line="240" w:lineRule="auto"/>
        <w:rPr>
          <w:rFonts w:ascii="Arial" w:eastAsia="Times New Roman" w:hAnsi="Arial" w:cs="Arial"/>
          <w:b/>
          <w:sz w:val="24"/>
          <w:szCs w:val="24"/>
        </w:rPr>
      </w:pPr>
    </w:p>
    <w:p w14:paraId="74FD2701" w14:textId="77777777" w:rsidR="006D17CE" w:rsidRPr="006D17CE" w:rsidRDefault="006D17CE" w:rsidP="00A126B6">
      <w:pPr>
        <w:spacing w:before="100" w:after="100" w:line="240" w:lineRule="auto"/>
        <w:rPr>
          <w:rFonts w:ascii="Arial" w:eastAsia="Times New Roman" w:hAnsi="Arial" w:cs="Arial"/>
          <w:sz w:val="24"/>
          <w:szCs w:val="24"/>
        </w:rPr>
      </w:pPr>
      <w:r w:rsidRPr="006D17CE">
        <w:rPr>
          <w:rFonts w:ascii="Arial" w:eastAsia="Times New Roman" w:hAnsi="Arial" w:cs="Arial"/>
          <w:sz w:val="24"/>
          <w:szCs w:val="24"/>
        </w:rPr>
        <w:t xml:space="preserve">Die Leitperspektiven werden nicht einem einzelnen Fach zugeordnet, sondern übergreifend in allen Fächern behandelt. </w:t>
      </w:r>
    </w:p>
    <w:p w14:paraId="2ECE57C9" w14:textId="77777777" w:rsidR="006D17CE" w:rsidRPr="006D17CE" w:rsidRDefault="006D17CE" w:rsidP="00A126B6">
      <w:pPr>
        <w:spacing w:before="100" w:after="100" w:line="240" w:lineRule="auto"/>
        <w:rPr>
          <w:rFonts w:ascii="Arial" w:eastAsia="Times New Roman" w:hAnsi="Arial" w:cs="Arial"/>
          <w:sz w:val="24"/>
          <w:szCs w:val="24"/>
        </w:rPr>
      </w:pPr>
      <w:r w:rsidRPr="006D17CE">
        <w:rPr>
          <w:rFonts w:ascii="Arial" w:eastAsia="Times New Roman" w:hAnsi="Arial" w:cs="Arial"/>
          <w:sz w:val="24"/>
          <w:szCs w:val="24"/>
        </w:rPr>
        <w:t>Dem Bildungsplan Grundschule 2016 gemäß leiste</w:t>
      </w:r>
      <w:r>
        <w:rPr>
          <w:rFonts w:ascii="Arial" w:eastAsia="Times New Roman" w:hAnsi="Arial" w:cs="Arial"/>
          <w:sz w:val="24"/>
          <w:szCs w:val="24"/>
        </w:rPr>
        <w:t>n</w:t>
      </w:r>
      <w:r w:rsidRPr="006D17CE">
        <w:rPr>
          <w:rFonts w:ascii="Arial" w:eastAsia="Times New Roman" w:hAnsi="Arial" w:cs="Arial"/>
          <w:sz w:val="24"/>
          <w:szCs w:val="24"/>
        </w:rPr>
        <w:t xml:space="preserve"> Bewegung, Spiel und Sport folgenden Beitrag zu den Leitperspektiven:</w:t>
      </w:r>
    </w:p>
    <w:p w14:paraId="3D0A8EC4" w14:textId="77777777" w:rsidR="00A126B6" w:rsidRPr="00C132EE" w:rsidRDefault="00A126B6" w:rsidP="00A126B6">
      <w:pPr>
        <w:autoSpaceDE w:val="0"/>
        <w:autoSpaceDN w:val="0"/>
        <w:adjustRightInd w:val="0"/>
        <w:spacing w:after="0" w:line="240" w:lineRule="auto"/>
        <w:rPr>
          <w:rFonts w:ascii="Arial" w:eastAsia="Arial" w:hAnsi="Arial" w:cs="Arial"/>
          <w:sz w:val="24"/>
        </w:rPr>
      </w:pPr>
    </w:p>
    <w:p w14:paraId="5913B963" w14:textId="77777777" w:rsidR="002540DF" w:rsidRPr="00115050" w:rsidRDefault="002540DF" w:rsidP="00115050">
      <w:pPr>
        <w:pStyle w:val="Listenabsatz"/>
        <w:numPr>
          <w:ilvl w:val="0"/>
          <w:numId w:val="3"/>
        </w:numPr>
        <w:spacing w:after="0" w:line="300" w:lineRule="atLeast"/>
        <w:rPr>
          <w:rFonts w:ascii="Arial" w:eastAsia="Times New Roman" w:hAnsi="Arial" w:cs="Arial"/>
          <w:sz w:val="24"/>
          <w:szCs w:val="24"/>
        </w:rPr>
      </w:pPr>
      <w:r w:rsidRPr="00115050">
        <w:rPr>
          <w:rFonts w:ascii="Arial" w:eastAsia="Times New Roman" w:hAnsi="Arial" w:cs="Arial"/>
          <w:b/>
          <w:bCs/>
          <w:sz w:val="24"/>
          <w:szCs w:val="24"/>
        </w:rPr>
        <w:t>Bildung für nachhaltige Entwicklung (BNE)</w:t>
      </w:r>
      <w:r w:rsidRPr="00115050">
        <w:rPr>
          <w:rFonts w:ascii="Arial" w:eastAsia="Times New Roman" w:hAnsi="Arial" w:cs="Arial"/>
          <w:sz w:val="24"/>
          <w:szCs w:val="24"/>
        </w:rPr>
        <w:br/>
        <w:t xml:space="preserve">Im Sinne der Leitperspektive „Bildung für nachhaltige Entwicklung“ betreiben die Schülerinnen und Schüler Sport zu allen Jahreszeiten und bei jeder Witterung, lernen dabei ihre natürliche Umwelt besser kennen und gehen achtsam mit ihr um. </w:t>
      </w:r>
    </w:p>
    <w:p w14:paraId="64BBF00B" w14:textId="77777777" w:rsidR="002540DF" w:rsidRPr="002540DF" w:rsidRDefault="002540DF" w:rsidP="00115050">
      <w:pPr>
        <w:spacing w:after="0" w:line="300" w:lineRule="atLeast"/>
        <w:rPr>
          <w:rFonts w:ascii="Arial" w:eastAsia="Times New Roman" w:hAnsi="Arial" w:cs="Arial"/>
          <w:sz w:val="24"/>
          <w:szCs w:val="24"/>
        </w:rPr>
      </w:pPr>
    </w:p>
    <w:p w14:paraId="18F4B11D" w14:textId="77777777" w:rsidR="002540DF" w:rsidRPr="00115050" w:rsidRDefault="002540DF" w:rsidP="00115050">
      <w:pPr>
        <w:pStyle w:val="Listenabsatz"/>
        <w:numPr>
          <w:ilvl w:val="0"/>
          <w:numId w:val="3"/>
        </w:numPr>
        <w:spacing w:after="0" w:line="300" w:lineRule="atLeast"/>
        <w:rPr>
          <w:rFonts w:ascii="Arial" w:eastAsia="Times New Roman" w:hAnsi="Arial" w:cs="Arial"/>
          <w:sz w:val="24"/>
          <w:szCs w:val="24"/>
        </w:rPr>
      </w:pPr>
      <w:r w:rsidRPr="00115050">
        <w:rPr>
          <w:rFonts w:ascii="Arial" w:eastAsia="Times New Roman" w:hAnsi="Arial" w:cs="Arial"/>
          <w:b/>
          <w:bCs/>
          <w:sz w:val="24"/>
          <w:szCs w:val="24"/>
        </w:rPr>
        <w:t>Bildung für Toleranz und Akzeptanz von Vielfalt (BTV)</w:t>
      </w:r>
      <w:r w:rsidRPr="00115050">
        <w:rPr>
          <w:rFonts w:ascii="Arial" w:eastAsia="Times New Roman" w:hAnsi="Arial" w:cs="Arial"/>
          <w:sz w:val="24"/>
          <w:szCs w:val="24"/>
        </w:rPr>
        <w:br/>
        <w:t xml:space="preserve">Die Leitperspektive „Bildung für Toleranz und Akzeptanz von Vielfalt“ zielt auf die Förderung von Respekt, gegenseitiger Achtung und Wertschätzung von Verschiedenheit, damit sich die Schülerinnen und Schüler frei und ohne Angst vor Diskriminierung bewegen können. Hierzu bieten Bewegung, Spiel und Sport vielfältige Möglichkeiten. Die Kinder handeln kooperativ, indem sie anderen helfen und selbst Hilfe annehmen. Sie lernen sich selbst und andere realistisch einzuschätzen, sich im Mit- und Gegeneinander fair zu verhalten, üben Toleranz, vermeiden Ausgrenzung, reagieren gewaltfrei, lernen Konfliktsituationen zu bewältigen und sich konstruktiv in Gruppenprozesse einzubringen. </w:t>
      </w:r>
    </w:p>
    <w:p w14:paraId="7E3B5436" w14:textId="77777777" w:rsidR="002540DF" w:rsidRPr="002540DF" w:rsidRDefault="002540DF" w:rsidP="00115050">
      <w:pPr>
        <w:spacing w:after="0" w:line="300" w:lineRule="atLeast"/>
        <w:rPr>
          <w:rFonts w:ascii="Arial" w:eastAsia="Times New Roman" w:hAnsi="Arial" w:cs="Arial"/>
          <w:sz w:val="24"/>
          <w:szCs w:val="24"/>
        </w:rPr>
      </w:pPr>
    </w:p>
    <w:p w14:paraId="451AA20A" w14:textId="77777777" w:rsidR="002540DF" w:rsidRPr="00115050" w:rsidRDefault="002540DF" w:rsidP="00115050">
      <w:pPr>
        <w:pStyle w:val="Listenabsatz"/>
        <w:numPr>
          <w:ilvl w:val="0"/>
          <w:numId w:val="3"/>
        </w:numPr>
        <w:spacing w:after="0" w:line="300" w:lineRule="atLeast"/>
        <w:rPr>
          <w:rFonts w:ascii="Arial" w:eastAsia="Times New Roman" w:hAnsi="Arial" w:cs="Arial"/>
          <w:sz w:val="24"/>
          <w:szCs w:val="24"/>
        </w:rPr>
      </w:pPr>
      <w:r w:rsidRPr="00115050">
        <w:rPr>
          <w:rFonts w:ascii="Arial" w:eastAsia="Times New Roman" w:hAnsi="Arial" w:cs="Arial"/>
          <w:b/>
          <w:bCs/>
          <w:sz w:val="24"/>
          <w:szCs w:val="24"/>
        </w:rPr>
        <w:t>Prävention und Gesundheitsförderung (PG)</w:t>
      </w:r>
      <w:r w:rsidRPr="00115050">
        <w:rPr>
          <w:rFonts w:ascii="Arial" w:eastAsia="Times New Roman" w:hAnsi="Arial" w:cs="Arial"/>
          <w:sz w:val="24"/>
          <w:szCs w:val="24"/>
        </w:rPr>
        <w:br/>
        <w:t xml:space="preserve">Die Schülerinnen und Schüler erfahren, dass kontinuierliches Bewegen und Sporttreiben Grundlage einer gesunden Lebensführung sind und ihr Wohlbefinden maßgeblich beeinflussen. Wichtige Aspekte im Sinne der Leitperspektive „Prävention und Gesundheitsförderung“ sind Körperwahrnehmung, Anspannung und Entspannung, motorisches Lernen, wertschätzendes Handeln, sowie eine Stärkung der Selbstregulation. </w:t>
      </w:r>
    </w:p>
    <w:p w14:paraId="29C72E61" w14:textId="77777777" w:rsidR="002540DF" w:rsidRPr="002540DF" w:rsidRDefault="002540DF" w:rsidP="00115050">
      <w:pPr>
        <w:spacing w:after="0" w:line="300" w:lineRule="atLeast"/>
        <w:rPr>
          <w:rFonts w:ascii="Arial" w:eastAsia="Times New Roman" w:hAnsi="Arial" w:cs="Arial"/>
          <w:sz w:val="24"/>
          <w:szCs w:val="24"/>
        </w:rPr>
      </w:pPr>
    </w:p>
    <w:p w14:paraId="594B036C" w14:textId="77777777" w:rsidR="002540DF" w:rsidRPr="00115050" w:rsidRDefault="002540DF" w:rsidP="00115050">
      <w:pPr>
        <w:pStyle w:val="Listenabsatz"/>
        <w:numPr>
          <w:ilvl w:val="0"/>
          <w:numId w:val="3"/>
        </w:numPr>
        <w:spacing w:after="0" w:line="300" w:lineRule="atLeast"/>
        <w:rPr>
          <w:rFonts w:ascii="Arial" w:eastAsia="Times New Roman" w:hAnsi="Arial" w:cs="Arial"/>
          <w:sz w:val="24"/>
          <w:szCs w:val="24"/>
        </w:rPr>
      </w:pPr>
      <w:r w:rsidRPr="00115050">
        <w:rPr>
          <w:rFonts w:ascii="Arial" w:eastAsia="Times New Roman" w:hAnsi="Arial" w:cs="Arial"/>
          <w:b/>
          <w:bCs/>
          <w:sz w:val="24"/>
          <w:szCs w:val="24"/>
        </w:rPr>
        <w:t>Berufliche Orientierung (BO)</w:t>
      </w:r>
      <w:r w:rsidRPr="00115050">
        <w:rPr>
          <w:rFonts w:ascii="Arial" w:eastAsia="Times New Roman" w:hAnsi="Arial" w:cs="Arial"/>
          <w:sz w:val="24"/>
          <w:szCs w:val="24"/>
        </w:rPr>
        <w:br/>
        <w:t xml:space="preserve">Bewegung, Spiel und Sport leisten einen wichtigen Beitrag zur beruflichen Orientierung, da sich die Kinder hier mit ihren Interessen sowie ihren Stärken und Potenzialen auseinandersetzen können. Schlüsselqualifikationen, die in der Leitperspektive „Berufliche Orientierung“ verankert sind, finden in Bewegung, Spiel und Sport ihre konkrete Anwendung. </w:t>
      </w:r>
    </w:p>
    <w:p w14:paraId="2DCF2B50" w14:textId="77777777" w:rsidR="002540DF" w:rsidRPr="002540DF" w:rsidRDefault="002540DF" w:rsidP="00115050">
      <w:pPr>
        <w:spacing w:after="0" w:line="300" w:lineRule="atLeast"/>
        <w:rPr>
          <w:rFonts w:ascii="Arial" w:eastAsia="Times New Roman" w:hAnsi="Arial" w:cs="Arial"/>
          <w:sz w:val="24"/>
          <w:szCs w:val="24"/>
        </w:rPr>
      </w:pPr>
    </w:p>
    <w:p w14:paraId="7FBD772C" w14:textId="77777777" w:rsidR="002540DF" w:rsidRPr="00115050" w:rsidRDefault="002540DF" w:rsidP="00115050">
      <w:pPr>
        <w:pStyle w:val="Listenabsatz"/>
        <w:numPr>
          <w:ilvl w:val="0"/>
          <w:numId w:val="3"/>
        </w:numPr>
        <w:spacing w:after="0" w:line="300" w:lineRule="atLeast"/>
        <w:rPr>
          <w:rFonts w:ascii="Arial" w:eastAsia="Times New Roman" w:hAnsi="Arial" w:cs="Arial"/>
          <w:sz w:val="24"/>
          <w:szCs w:val="24"/>
        </w:rPr>
      </w:pPr>
      <w:r w:rsidRPr="00115050">
        <w:rPr>
          <w:rFonts w:ascii="Arial" w:eastAsia="Times New Roman" w:hAnsi="Arial" w:cs="Arial"/>
          <w:b/>
          <w:bCs/>
          <w:sz w:val="24"/>
          <w:szCs w:val="24"/>
        </w:rPr>
        <w:t>Medienbildung (MB)</w:t>
      </w:r>
      <w:r w:rsidRPr="00115050">
        <w:rPr>
          <w:rFonts w:ascii="Arial" w:eastAsia="Times New Roman" w:hAnsi="Arial" w:cs="Arial"/>
          <w:sz w:val="24"/>
          <w:szCs w:val="24"/>
        </w:rPr>
        <w:br/>
        <w:t xml:space="preserve">Die Leitperspektive „Medienbildung“ kann einen Beitrag zum Bewegungslernen leisten, indem Bewegungsabläufe in Bild- und Filmaufnahmen reflektiert werden können. </w:t>
      </w:r>
    </w:p>
    <w:p w14:paraId="2291CE65" w14:textId="77777777" w:rsidR="002540DF" w:rsidRPr="002540DF" w:rsidRDefault="002540DF" w:rsidP="00115050">
      <w:pPr>
        <w:spacing w:after="0" w:line="300" w:lineRule="atLeast"/>
        <w:rPr>
          <w:rFonts w:ascii="Arial" w:eastAsia="Times New Roman" w:hAnsi="Arial" w:cs="Arial"/>
          <w:sz w:val="24"/>
          <w:szCs w:val="24"/>
        </w:rPr>
      </w:pPr>
    </w:p>
    <w:p w14:paraId="4EA7B276" w14:textId="77777777" w:rsidR="00D65FCF" w:rsidRPr="00D65FCF" w:rsidRDefault="002540DF" w:rsidP="00115050">
      <w:pPr>
        <w:pStyle w:val="Listenabsatz"/>
        <w:numPr>
          <w:ilvl w:val="0"/>
          <w:numId w:val="3"/>
        </w:numPr>
        <w:spacing w:after="0" w:line="300" w:lineRule="atLeast"/>
        <w:rPr>
          <w:rFonts w:ascii="Arial" w:eastAsia="Arial" w:hAnsi="Arial" w:cs="Arial"/>
          <w:i/>
          <w:sz w:val="24"/>
        </w:rPr>
      </w:pPr>
      <w:r w:rsidRPr="00115050">
        <w:rPr>
          <w:rFonts w:ascii="Arial" w:eastAsia="Times New Roman" w:hAnsi="Arial" w:cs="Arial"/>
          <w:b/>
          <w:bCs/>
          <w:sz w:val="24"/>
          <w:szCs w:val="24"/>
        </w:rPr>
        <w:lastRenderedPageBreak/>
        <w:t>Verbraucherbildung (VB)</w:t>
      </w:r>
      <w:r w:rsidRPr="00115050">
        <w:rPr>
          <w:rFonts w:ascii="Arial" w:eastAsia="Times New Roman" w:hAnsi="Arial" w:cs="Arial"/>
          <w:sz w:val="24"/>
          <w:szCs w:val="24"/>
        </w:rPr>
        <w:br/>
        <w:t>Die Leitperspektive „Verbraucherbildung“ bietet Orientierung in jenen Bereichen, in denen es um die Reflexion von Lebensgewohnheiten und daraus resultierenden Konsumentscheidungen geht. Mögliche Themenbereiche sind Gesundheit und Bewegung, sportgerechte Kleidung, Schutzausrüstung sowi</w:t>
      </w:r>
      <w:r w:rsidRPr="00115050">
        <w:rPr>
          <w:rFonts w:ascii="Arial" w:eastAsia="Times New Roman" w:hAnsi="Arial" w:cs="Arial"/>
          <w:color w:val="333333"/>
          <w:sz w:val="24"/>
          <w:szCs w:val="24"/>
        </w:rPr>
        <w:t xml:space="preserve">e Sport- und Spielgeräte. </w:t>
      </w:r>
    </w:p>
    <w:p w14:paraId="1276346F" w14:textId="77777777" w:rsidR="00D65FCF" w:rsidRPr="00D65FCF" w:rsidRDefault="00D65FCF" w:rsidP="00D65FCF">
      <w:pPr>
        <w:spacing w:after="0" w:line="300" w:lineRule="atLeast"/>
        <w:rPr>
          <w:rFonts w:ascii="Arial" w:eastAsia="Arial" w:hAnsi="Arial" w:cs="Arial"/>
          <w:i/>
          <w:sz w:val="24"/>
        </w:rPr>
      </w:pPr>
    </w:p>
    <w:p w14:paraId="5BC63873" w14:textId="6BB94101" w:rsidR="00A126B6" w:rsidRPr="00115050" w:rsidRDefault="006D17CE" w:rsidP="00D65FCF">
      <w:pPr>
        <w:pStyle w:val="Listenabsatz"/>
        <w:spacing w:after="0" w:line="300" w:lineRule="atLeast"/>
        <w:rPr>
          <w:rFonts w:ascii="Arial" w:eastAsia="Arial" w:hAnsi="Arial" w:cs="Arial"/>
          <w:i/>
          <w:sz w:val="24"/>
        </w:rPr>
      </w:pPr>
      <w:r w:rsidRPr="00115050">
        <w:rPr>
          <w:rFonts w:ascii="Arial" w:eastAsia="Arial" w:hAnsi="Arial" w:cs="Arial"/>
          <w:i/>
          <w:sz w:val="24"/>
        </w:rPr>
        <w:t>(</w:t>
      </w:r>
      <w:r w:rsidRPr="00115050">
        <w:rPr>
          <w:i/>
        </w:rPr>
        <w:t xml:space="preserve">Bildungsplan Grundschule 2016 </w:t>
      </w:r>
      <w:r w:rsidR="00D920AB">
        <w:rPr>
          <w:i/>
        </w:rPr>
        <w:t>–</w:t>
      </w:r>
      <w:r w:rsidRPr="00115050">
        <w:rPr>
          <w:i/>
        </w:rPr>
        <w:t xml:space="preserve"> Be</w:t>
      </w:r>
      <w:bookmarkStart w:id="0" w:name="_GoBack"/>
      <w:bookmarkEnd w:id="0"/>
      <w:r w:rsidRPr="00115050">
        <w:rPr>
          <w:i/>
        </w:rPr>
        <w:t>wegung, Spiel und Sport,</w:t>
      </w:r>
      <w:r w:rsidR="002540DF" w:rsidRPr="00115050">
        <w:rPr>
          <w:i/>
        </w:rPr>
        <w:t xml:space="preserve"> 1. Leitgedanken zum Kompetenzerwerb)</w:t>
      </w:r>
    </w:p>
    <w:p w14:paraId="5E708179" w14:textId="77777777" w:rsidR="00A126B6" w:rsidRDefault="00A126B6" w:rsidP="006D17CE">
      <w:pPr>
        <w:autoSpaceDE w:val="0"/>
        <w:autoSpaceDN w:val="0"/>
        <w:adjustRightInd w:val="0"/>
        <w:spacing w:after="0" w:line="240" w:lineRule="auto"/>
        <w:ind w:left="708"/>
        <w:rPr>
          <w:rFonts w:ascii="Arial" w:eastAsia="Arial" w:hAnsi="Arial" w:cs="Arial"/>
          <w:i/>
          <w:sz w:val="24"/>
        </w:rPr>
      </w:pPr>
    </w:p>
    <w:p w14:paraId="1D23D5CD" w14:textId="77777777" w:rsidR="002540DF" w:rsidRDefault="002540DF" w:rsidP="006D17CE">
      <w:pPr>
        <w:autoSpaceDE w:val="0"/>
        <w:autoSpaceDN w:val="0"/>
        <w:adjustRightInd w:val="0"/>
        <w:spacing w:after="0" w:line="240" w:lineRule="auto"/>
        <w:ind w:left="708"/>
        <w:rPr>
          <w:rFonts w:ascii="Arial" w:eastAsia="Arial" w:hAnsi="Arial" w:cs="Arial"/>
          <w:i/>
          <w:sz w:val="24"/>
        </w:rPr>
      </w:pPr>
    </w:p>
    <w:p w14:paraId="02CDE0F5" w14:textId="77777777" w:rsidR="002540DF" w:rsidRDefault="002540DF" w:rsidP="006D17CE">
      <w:pPr>
        <w:autoSpaceDE w:val="0"/>
        <w:autoSpaceDN w:val="0"/>
        <w:adjustRightInd w:val="0"/>
        <w:spacing w:after="0" w:line="240" w:lineRule="auto"/>
        <w:ind w:left="708"/>
        <w:rPr>
          <w:rFonts w:ascii="Arial" w:eastAsia="Arial" w:hAnsi="Arial" w:cs="Arial"/>
          <w:i/>
          <w:sz w:val="24"/>
        </w:rPr>
      </w:pPr>
    </w:p>
    <w:p w14:paraId="2F3BD56C" w14:textId="77777777" w:rsidR="002540DF" w:rsidRPr="002540DF" w:rsidRDefault="002540DF" w:rsidP="002540DF">
      <w:pPr>
        <w:tabs>
          <w:tab w:val="left" w:pos="3591"/>
        </w:tabs>
        <w:rPr>
          <w:rFonts w:ascii="Arial" w:hAnsi="Arial" w:cs="Arial"/>
          <w:b/>
        </w:rPr>
      </w:pPr>
      <w:r w:rsidRPr="002540DF">
        <w:rPr>
          <w:rFonts w:ascii="Arial" w:hAnsi="Arial" w:cs="Arial"/>
          <w:b/>
        </w:rPr>
        <w:t xml:space="preserve">Quellenangabe: </w:t>
      </w:r>
    </w:p>
    <w:p w14:paraId="25774F7A" w14:textId="77777777" w:rsidR="002540DF" w:rsidRPr="002540DF" w:rsidRDefault="00D920AB" w:rsidP="002540DF">
      <w:pPr>
        <w:tabs>
          <w:tab w:val="left" w:pos="3591"/>
        </w:tabs>
        <w:rPr>
          <w:rFonts w:ascii="Arial" w:hAnsi="Arial" w:cs="Arial"/>
          <w:i/>
          <w:sz w:val="20"/>
          <w:szCs w:val="20"/>
        </w:rPr>
      </w:pPr>
      <w:hyperlink r:id="rId5" w:history="1">
        <w:r w:rsidR="002540DF" w:rsidRPr="002540DF">
          <w:rPr>
            <w:rStyle w:val="Link"/>
            <w:rFonts w:ascii="Arial" w:hAnsi="Arial" w:cs="Arial"/>
            <w:i/>
            <w:sz w:val="20"/>
            <w:szCs w:val="20"/>
          </w:rPr>
          <w:t>http://www.bildungsplaene-bw.de/,Lde/Startseite/ALLG/ALLG_GS_BSS_lg</w:t>
        </w:r>
      </w:hyperlink>
      <w:r w:rsidR="002540DF" w:rsidRPr="002540DF">
        <w:rPr>
          <w:rFonts w:ascii="Arial" w:hAnsi="Arial" w:cs="Arial"/>
          <w:i/>
          <w:sz w:val="20"/>
          <w:szCs w:val="20"/>
        </w:rPr>
        <w:t xml:space="preserve">  (Abrufdatum 10.6.2016)</w:t>
      </w:r>
    </w:p>
    <w:p w14:paraId="6D30D17C" w14:textId="77777777" w:rsidR="002540DF" w:rsidRPr="00A92849" w:rsidRDefault="002540DF" w:rsidP="002540DF">
      <w:pPr>
        <w:tabs>
          <w:tab w:val="left" w:pos="3591"/>
        </w:tabs>
        <w:rPr>
          <w:rFonts w:ascii="Arial" w:hAnsi="Arial" w:cs="Arial"/>
          <w:sz w:val="20"/>
          <w:szCs w:val="20"/>
        </w:rPr>
      </w:pPr>
    </w:p>
    <w:p w14:paraId="04E17DE8" w14:textId="77777777" w:rsidR="009B532B" w:rsidRDefault="009B532B" w:rsidP="006D17CE">
      <w:pPr>
        <w:ind w:left="708"/>
      </w:pPr>
    </w:p>
    <w:sectPr w:rsidR="009B532B" w:rsidSect="004D19DC">
      <w:pgSz w:w="11906" w:h="16838"/>
      <w:pgMar w:top="11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F2B4A"/>
    <w:multiLevelType w:val="multilevel"/>
    <w:tmpl w:val="CEF888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6837FD"/>
    <w:multiLevelType w:val="hybridMultilevel"/>
    <w:tmpl w:val="7E1A1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9107CE6"/>
    <w:multiLevelType w:val="multilevel"/>
    <w:tmpl w:val="93F00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hyphenationZone w:val="425"/>
  <w:characterSpacingControl w:val="doNotCompress"/>
  <w:compat>
    <w:compatSetting w:name="compatibilityMode" w:uri="http://schemas.microsoft.com/office/word" w:val="12"/>
  </w:compat>
  <w:rsids>
    <w:rsidRoot w:val="00A126B6"/>
    <w:rsid w:val="00082E7F"/>
    <w:rsid w:val="00115050"/>
    <w:rsid w:val="002540DF"/>
    <w:rsid w:val="004D19DC"/>
    <w:rsid w:val="005005AC"/>
    <w:rsid w:val="006D17CE"/>
    <w:rsid w:val="009B532B"/>
    <w:rsid w:val="00A126B6"/>
    <w:rsid w:val="00A72AA5"/>
    <w:rsid w:val="00B32327"/>
    <w:rsid w:val="00C21AC0"/>
    <w:rsid w:val="00D061B2"/>
    <w:rsid w:val="00D65FCF"/>
    <w:rsid w:val="00D920AB"/>
    <w:rsid w:val="00E161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E9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26B6"/>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2540DF"/>
    <w:rPr>
      <w:color w:val="0563C1" w:themeColor="hyperlink"/>
      <w:u w:val="single"/>
    </w:rPr>
  </w:style>
  <w:style w:type="character" w:styleId="BesuchterLink">
    <w:name w:val="FollowedHyperlink"/>
    <w:basedOn w:val="Absatz-Standardschriftart"/>
    <w:uiPriority w:val="99"/>
    <w:semiHidden/>
    <w:unhideWhenUsed/>
    <w:rsid w:val="002540DF"/>
    <w:rPr>
      <w:color w:val="954F72" w:themeColor="followedHyperlink"/>
      <w:u w:val="single"/>
    </w:rPr>
  </w:style>
  <w:style w:type="character" w:styleId="Fett">
    <w:name w:val="Strong"/>
    <w:basedOn w:val="Absatz-Standardschriftart"/>
    <w:uiPriority w:val="22"/>
    <w:qFormat/>
    <w:rsid w:val="002540DF"/>
    <w:rPr>
      <w:b/>
      <w:bCs/>
    </w:rPr>
  </w:style>
  <w:style w:type="paragraph" w:styleId="Listenabsatz">
    <w:name w:val="List Paragraph"/>
    <w:basedOn w:val="Standard"/>
    <w:uiPriority w:val="34"/>
    <w:qFormat/>
    <w:rsid w:val="0011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954932">
      <w:bodyDiv w:val="1"/>
      <w:marLeft w:val="0"/>
      <w:marRight w:val="0"/>
      <w:marTop w:val="0"/>
      <w:marBottom w:val="0"/>
      <w:divBdr>
        <w:top w:val="none" w:sz="0" w:space="0" w:color="auto"/>
        <w:left w:val="none" w:sz="0" w:space="0" w:color="auto"/>
        <w:bottom w:val="none" w:sz="0" w:space="0" w:color="auto"/>
        <w:right w:val="none" w:sz="0" w:space="0" w:color="auto"/>
      </w:divBdr>
      <w:divsChild>
        <w:div w:id="176927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ldungsplaene-bw.de/,Lde/Startseite/ALLG/ALLG_GS_BSS_l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2511</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Terwen</dc:creator>
  <cp:lastModifiedBy>Reinhard Voige</cp:lastModifiedBy>
  <cp:revision>4</cp:revision>
  <dcterms:created xsi:type="dcterms:W3CDTF">2016-06-10T19:28:00Z</dcterms:created>
  <dcterms:modified xsi:type="dcterms:W3CDTF">2016-07-02T09:02:00Z</dcterms:modified>
</cp:coreProperties>
</file>