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F1" w:rsidRDefault="006C59D1" w:rsidP="00446813">
      <w:pPr>
        <w:rPr>
          <w:rFonts w:ascii="Arial" w:eastAsia="Arial" w:hAnsi="Arial" w:cs="Arial"/>
          <w:b/>
          <w:sz w:val="48"/>
        </w:rPr>
      </w:pPr>
      <w:r>
        <w:rPr>
          <w:rFonts w:ascii="Arial" w:eastAsia="Arial" w:hAnsi="Arial" w:cs="Arial"/>
          <w:b/>
          <w:sz w:val="48"/>
        </w:rPr>
        <w:t>Prozess- und inhaltsbezogene Kompetenzen</w:t>
      </w:r>
    </w:p>
    <w:p w:rsidR="00D626E9" w:rsidRDefault="000000F1" w:rsidP="000000F1">
      <w:pPr>
        <w:rPr>
          <w:rFonts w:ascii="Arial" w:eastAsia="Arial" w:hAnsi="Arial" w:cs="Arial"/>
          <w:sz w:val="24"/>
        </w:rPr>
      </w:pPr>
      <w:r>
        <w:rPr>
          <w:rFonts w:ascii="Arial" w:eastAsia="Arial" w:hAnsi="Arial" w:cs="Arial"/>
          <w:sz w:val="24"/>
          <w:szCs w:val="24"/>
        </w:rPr>
        <w:t>D</w:t>
      </w:r>
      <w:r w:rsidR="00FD5435">
        <w:rPr>
          <w:rFonts w:ascii="Arial" w:eastAsia="Arial" w:hAnsi="Arial" w:cs="Arial"/>
          <w:sz w:val="24"/>
          <w:szCs w:val="24"/>
        </w:rPr>
        <w:t xml:space="preserve">em </w:t>
      </w:r>
      <w:r w:rsidR="00D626E9" w:rsidRPr="00D626E9">
        <w:rPr>
          <w:rFonts w:ascii="Arial" w:eastAsia="Arial" w:hAnsi="Arial" w:cs="Arial"/>
          <w:sz w:val="24"/>
          <w:szCs w:val="24"/>
        </w:rPr>
        <w:t xml:space="preserve">Bildungsplan Grundschule 2016 </w:t>
      </w:r>
      <w:r>
        <w:rPr>
          <w:rFonts w:ascii="Arial" w:eastAsia="Arial" w:hAnsi="Arial" w:cs="Arial"/>
          <w:sz w:val="24"/>
          <w:szCs w:val="24"/>
        </w:rPr>
        <w:t xml:space="preserve">gemäß </w:t>
      </w:r>
      <w:r w:rsidR="00D626E9" w:rsidRPr="00D626E9">
        <w:rPr>
          <w:rFonts w:ascii="Arial" w:eastAsia="Arial" w:hAnsi="Arial" w:cs="Arial"/>
          <w:sz w:val="24"/>
          <w:szCs w:val="24"/>
        </w:rPr>
        <w:t xml:space="preserve">stehen die </w:t>
      </w:r>
      <w:r w:rsidR="00D626E9">
        <w:rPr>
          <w:rFonts w:ascii="Arial" w:eastAsia="Arial" w:hAnsi="Arial" w:cs="Arial"/>
          <w:sz w:val="24"/>
          <w:szCs w:val="24"/>
        </w:rPr>
        <w:t xml:space="preserve">prozess- und inhaltsbezogenen </w:t>
      </w:r>
      <w:r w:rsidR="00D626E9" w:rsidRPr="00D626E9">
        <w:rPr>
          <w:rFonts w:ascii="Arial" w:eastAsia="Arial" w:hAnsi="Arial" w:cs="Arial"/>
          <w:sz w:val="24"/>
          <w:szCs w:val="24"/>
        </w:rPr>
        <w:t xml:space="preserve">Kompetenzen </w:t>
      </w:r>
      <w:r>
        <w:rPr>
          <w:rFonts w:ascii="Arial" w:eastAsia="Arial" w:hAnsi="Arial" w:cs="Arial"/>
          <w:sz w:val="24"/>
          <w:szCs w:val="24"/>
        </w:rPr>
        <w:t>i</w:t>
      </w:r>
      <w:r w:rsidR="00131CD8">
        <w:rPr>
          <w:rFonts w:ascii="Arial" w:eastAsia="Arial" w:hAnsi="Arial" w:cs="Arial"/>
          <w:sz w:val="24"/>
          <w:szCs w:val="24"/>
        </w:rPr>
        <w:t>m</w:t>
      </w:r>
      <w:r w:rsidR="00D626E9">
        <w:rPr>
          <w:rFonts w:ascii="Arial" w:eastAsia="Arial" w:hAnsi="Arial" w:cs="Arial"/>
          <w:sz w:val="24"/>
          <w:szCs w:val="24"/>
        </w:rPr>
        <w:t xml:space="preserve"> eng verwobenen Verhältnis:</w:t>
      </w:r>
    </w:p>
    <w:p w:rsidR="00131CD8" w:rsidRPr="00324DC3" w:rsidRDefault="00D626E9" w:rsidP="00955E85">
      <w:pPr>
        <w:pStyle w:val="StandardWeb"/>
        <w:spacing w:after="0" w:line="250" w:lineRule="atLeast"/>
        <w:ind w:left="708"/>
        <w:rPr>
          <w:rFonts w:ascii="Arial" w:hAnsi="Arial" w:cs="Arial"/>
          <w:color w:val="333333"/>
        </w:rPr>
      </w:pPr>
      <w:r w:rsidRPr="00324DC3">
        <w:rPr>
          <w:rFonts w:ascii="Arial" w:hAnsi="Arial" w:cs="Arial"/>
          <w:color w:val="333333"/>
        </w:rPr>
        <w:t>Die übergeordnete Zielsetzung des Schulsports ist der Erwerb individueller Handlungskompetenz in Bewegung, Spiel und Sport. Diese setzt sich aus grundlegenden prozessbezogenen und inhaltsbezogenen Kompetenzen dieses Faches zusammen. Kognitive Reflexionsfähigkeit ist begleitendes Element des prozess- und inhaltsbezogenen Kompetenzerwerbs.</w:t>
      </w:r>
    </w:p>
    <w:p w:rsidR="00FD5435" w:rsidRDefault="00D626E9" w:rsidP="00955E85">
      <w:pPr>
        <w:pStyle w:val="Listenabsatz"/>
        <w:spacing w:before="120" w:after="0" w:line="240" w:lineRule="auto"/>
        <w:rPr>
          <w:rFonts w:ascii="Arial" w:hAnsi="Arial" w:cs="Arial"/>
          <w:color w:val="333333"/>
          <w:sz w:val="24"/>
          <w:szCs w:val="24"/>
        </w:rPr>
      </w:pPr>
      <w:r w:rsidRPr="00324DC3">
        <w:rPr>
          <w:rFonts w:ascii="Arial" w:hAnsi="Arial" w:cs="Arial"/>
          <w:color w:val="333333"/>
          <w:sz w:val="24"/>
          <w:szCs w:val="24"/>
        </w:rPr>
        <w:t>Die Konzeption des Bildungsplans weist prozessbezogene Kompetenzen und Standards für inhaltsb</w:t>
      </w:r>
      <w:bookmarkStart w:id="0" w:name="_GoBack"/>
      <w:bookmarkEnd w:id="0"/>
      <w:r w:rsidRPr="00324DC3">
        <w:rPr>
          <w:rFonts w:ascii="Arial" w:hAnsi="Arial" w:cs="Arial"/>
          <w:color w:val="333333"/>
          <w:sz w:val="24"/>
          <w:szCs w:val="24"/>
        </w:rPr>
        <w:t>ezogene Kompetenzen aus, die in ihrer Zusammenführung zu einem tragfähigen Gewebe werden, das – bezogen auf die Situation vor Ort und auf die Bedürfnisse der Kinder – individuell verfeinert und weiter gewoben w</w:t>
      </w:r>
      <w:r w:rsidR="00AA5F2A">
        <w:rPr>
          <w:rFonts w:ascii="Arial" w:hAnsi="Arial" w:cs="Arial"/>
          <w:color w:val="333333"/>
          <w:sz w:val="24"/>
          <w:szCs w:val="24"/>
        </w:rPr>
        <w:t>ird.</w:t>
      </w:r>
    </w:p>
    <w:p w:rsidR="00955E85" w:rsidRPr="00955E85" w:rsidRDefault="00955E85" w:rsidP="00955E85">
      <w:pPr>
        <w:pStyle w:val="Listenabsatz"/>
        <w:spacing w:before="120" w:after="0" w:line="240" w:lineRule="auto"/>
        <w:rPr>
          <w:rFonts w:ascii="Arial" w:hAnsi="Arial" w:cs="Arial"/>
          <w:color w:val="333333"/>
          <w:sz w:val="11"/>
          <w:szCs w:val="24"/>
        </w:rPr>
      </w:pPr>
    </w:p>
    <w:p w:rsidR="00324DC3" w:rsidRPr="00A3362E" w:rsidRDefault="00324DC3" w:rsidP="00955E85">
      <w:pPr>
        <w:pStyle w:val="Listenabsatz"/>
        <w:spacing w:before="240" w:after="0" w:line="240" w:lineRule="auto"/>
        <w:rPr>
          <w:rFonts w:ascii="Arial" w:eastAsia="Arial" w:hAnsi="Arial" w:cs="Arial"/>
          <w:i/>
          <w:sz w:val="18"/>
          <w:szCs w:val="18"/>
        </w:rPr>
      </w:pPr>
      <w:r w:rsidRPr="00A3362E">
        <w:rPr>
          <w:rFonts w:ascii="Arial" w:eastAsia="Arial" w:hAnsi="Arial" w:cs="Arial"/>
          <w:i/>
          <w:sz w:val="18"/>
          <w:szCs w:val="18"/>
        </w:rPr>
        <w:t>(</w:t>
      </w:r>
      <w:r w:rsidRPr="00A3362E">
        <w:rPr>
          <w:rFonts w:ascii="Arial" w:hAnsi="Arial" w:cs="Arial"/>
          <w:i/>
          <w:sz w:val="18"/>
          <w:szCs w:val="18"/>
        </w:rPr>
        <w:t xml:space="preserve">Bildungsplan Grundschule 2016 </w:t>
      </w:r>
      <w:r w:rsidR="00861C75">
        <w:rPr>
          <w:rFonts w:ascii="Arial" w:hAnsi="Arial" w:cs="Arial"/>
          <w:i/>
          <w:sz w:val="18"/>
          <w:szCs w:val="18"/>
        </w:rPr>
        <w:t>–</w:t>
      </w:r>
      <w:r w:rsidRPr="00A3362E">
        <w:rPr>
          <w:rFonts w:ascii="Arial" w:hAnsi="Arial" w:cs="Arial"/>
          <w:i/>
          <w:sz w:val="18"/>
          <w:szCs w:val="18"/>
        </w:rPr>
        <w:t xml:space="preserve"> Bewegung, Spiel und Sport, 1. Leitgedanken zum Kompetenzerwerb)</w:t>
      </w:r>
    </w:p>
    <w:p w:rsidR="00BE32D6" w:rsidRPr="006C59D1" w:rsidRDefault="00BE32D6" w:rsidP="00BE32D6">
      <w:pPr>
        <w:spacing w:before="100" w:after="100" w:line="240" w:lineRule="auto"/>
        <w:rPr>
          <w:rFonts w:ascii="Arial" w:eastAsia="Arial" w:hAnsi="Arial" w:cs="Arial"/>
          <w:b/>
          <w:sz w:val="30"/>
          <w:szCs w:val="30"/>
        </w:rPr>
      </w:pPr>
    </w:p>
    <w:p w:rsidR="006C59D1" w:rsidRPr="006C59D1" w:rsidRDefault="006C59D1" w:rsidP="006C59D1">
      <w:pPr>
        <w:pBdr>
          <w:top w:val="single" w:sz="4" w:space="1" w:color="auto"/>
          <w:left w:val="single" w:sz="4" w:space="4" w:color="auto"/>
          <w:bottom w:val="single" w:sz="4" w:space="1" w:color="auto"/>
          <w:right w:val="single" w:sz="4" w:space="4" w:color="auto"/>
        </w:pBdr>
        <w:shd w:val="clear" w:color="auto" w:fill="005DAC"/>
        <w:rPr>
          <w:rFonts w:ascii="Arial" w:hAnsi="Arial" w:cs="Arial"/>
          <w:b/>
          <w:color w:val="FFFFFF" w:themeColor="background1"/>
          <w:sz w:val="30"/>
          <w:szCs w:val="30"/>
        </w:rPr>
      </w:pPr>
      <w:r w:rsidRPr="006C59D1">
        <w:rPr>
          <w:rFonts w:ascii="Arial" w:hAnsi="Arial" w:cs="Arial"/>
          <w:b/>
          <w:color w:val="FFFFFF" w:themeColor="background1"/>
          <w:sz w:val="30"/>
          <w:szCs w:val="30"/>
        </w:rPr>
        <w:t>Prozessbezogene Kompetenzen</w:t>
      </w:r>
    </w:p>
    <w:p w:rsidR="000C6947" w:rsidRDefault="00324DC3" w:rsidP="000000F1">
      <w:pPr>
        <w:spacing w:after="0" w:line="250" w:lineRule="atLeast"/>
        <w:ind w:left="708"/>
        <w:rPr>
          <w:rFonts w:ascii="Arial" w:eastAsia="Times New Roman" w:hAnsi="Arial" w:cs="Arial"/>
          <w:color w:val="333333"/>
          <w:sz w:val="24"/>
          <w:szCs w:val="24"/>
        </w:rPr>
      </w:pPr>
      <w:r w:rsidRPr="00324DC3">
        <w:rPr>
          <w:rFonts w:ascii="Arial" w:eastAsia="Times New Roman" w:hAnsi="Arial" w:cs="Arial"/>
          <w:color w:val="333333"/>
          <w:sz w:val="24"/>
          <w:szCs w:val="24"/>
        </w:rPr>
        <w:t>Die prozessbezogenen Kompetenzen befähigen die Kinder, selbstbestimmt und eigen</w:t>
      </w:r>
      <w:r w:rsidR="000C6947">
        <w:rPr>
          <w:rFonts w:ascii="Arial" w:eastAsia="Times New Roman" w:hAnsi="Arial" w:cs="Arial"/>
          <w:color w:val="333333"/>
          <w:sz w:val="24"/>
          <w:szCs w:val="24"/>
        </w:rPr>
        <w:t>verantwortlich an der Bewegungs-</w:t>
      </w:r>
      <w:r w:rsidRPr="00324DC3">
        <w:rPr>
          <w:rFonts w:ascii="Arial" w:eastAsia="Times New Roman" w:hAnsi="Arial" w:cs="Arial"/>
          <w:color w:val="333333"/>
          <w:sz w:val="24"/>
          <w:szCs w:val="24"/>
        </w:rPr>
        <w:t>, Spiel- und Sportkultur teilzunehmen. Die dadurch erworbene individuelle Handlungskompetenz lässt sie situationsangepasst auf Bewegungsanforderungen reagieren. Sie verhalten sich verantwortungsbewusst sich selbst und anderen gegenüber. Die Schülerinnen und Schüler wissen um die Bedeutung von Bewegung, Spiel und Sport für das allgemeine Wohlbefinden durch eigene körperliche, soziale und emotionale Erfahrungen.</w:t>
      </w:r>
      <w:r>
        <w:rPr>
          <w:rFonts w:ascii="Arial" w:eastAsia="Times New Roman" w:hAnsi="Arial" w:cs="Arial"/>
          <w:color w:val="333333"/>
          <w:sz w:val="24"/>
          <w:szCs w:val="24"/>
        </w:rPr>
        <w:t xml:space="preserve"> </w:t>
      </w:r>
    </w:p>
    <w:p w:rsidR="00BE32D6" w:rsidRDefault="00324DC3" w:rsidP="000000F1">
      <w:pPr>
        <w:spacing w:after="0" w:line="250" w:lineRule="atLeast"/>
        <w:ind w:left="708"/>
        <w:rPr>
          <w:rFonts w:ascii="Arial" w:hAnsi="Arial" w:cs="Arial"/>
          <w:i/>
          <w:sz w:val="18"/>
          <w:szCs w:val="18"/>
        </w:rPr>
      </w:pPr>
      <w:r w:rsidRPr="00A3362E">
        <w:rPr>
          <w:rFonts w:ascii="Arial" w:eastAsia="Arial" w:hAnsi="Arial" w:cs="Arial"/>
          <w:i/>
          <w:sz w:val="18"/>
          <w:szCs w:val="18"/>
        </w:rPr>
        <w:t>(</w:t>
      </w:r>
      <w:r w:rsidRPr="00A3362E">
        <w:rPr>
          <w:rFonts w:ascii="Arial" w:hAnsi="Arial" w:cs="Arial"/>
          <w:i/>
          <w:sz w:val="18"/>
          <w:szCs w:val="18"/>
        </w:rPr>
        <w:t xml:space="preserve">Bildungsplan Grundschule 2016 </w:t>
      </w:r>
      <w:r w:rsidR="00861C75">
        <w:rPr>
          <w:rFonts w:ascii="Arial" w:hAnsi="Arial" w:cs="Arial"/>
          <w:i/>
          <w:sz w:val="18"/>
          <w:szCs w:val="18"/>
        </w:rPr>
        <w:t>–</w:t>
      </w:r>
      <w:r w:rsidRPr="00A3362E">
        <w:rPr>
          <w:rFonts w:ascii="Arial" w:hAnsi="Arial" w:cs="Arial"/>
          <w:i/>
          <w:sz w:val="18"/>
          <w:szCs w:val="18"/>
        </w:rPr>
        <w:t xml:space="preserve"> Bewegung, Spiel und Sport, 1. Leitgedanken zum Kompetenzerwerb)</w:t>
      </w:r>
    </w:p>
    <w:p w:rsidR="00131CD8" w:rsidRDefault="00131CD8" w:rsidP="000000F1">
      <w:pPr>
        <w:spacing w:after="0" w:line="250" w:lineRule="atLeast"/>
        <w:ind w:left="708"/>
        <w:rPr>
          <w:rFonts w:ascii="Arial" w:eastAsia="Arial" w:hAnsi="Arial" w:cs="Arial"/>
          <w:sz w:val="24"/>
        </w:rPr>
      </w:pPr>
    </w:p>
    <w:p w:rsidR="007A6D25" w:rsidRPr="00955E85" w:rsidRDefault="00BE32D6" w:rsidP="00955E85">
      <w:pPr>
        <w:keepNext/>
        <w:keepLines/>
        <w:spacing w:before="200" w:after="0" w:line="240" w:lineRule="auto"/>
        <w:ind w:left="708"/>
        <w:rPr>
          <w:rFonts w:ascii="Arial" w:eastAsia="Arial" w:hAnsi="Arial" w:cs="Arial"/>
          <w:sz w:val="24"/>
          <w:u w:val="single"/>
        </w:rPr>
      </w:pPr>
      <w:r w:rsidRPr="007A6D25">
        <w:rPr>
          <w:rFonts w:ascii="Arial" w:eastAsia="Arial" w:hAnsi="Arial" w:cs="Arial"/>
          <w:sz w:val="24"/>
          <w:u w:val="single"/>
        </w:rPr>
        <w:t>Zu den prozessbezogenen Kompetenzen geh</w:t>
      </w:r>
      <w:r w:rsidRPr="007A6D25">
        <w:rPr>
          <w:rFonts w:ascii="Arial" w:eastAsia="Arial" w:hAnsi="Arial" w:cs="Arial" w:hint="eastAsia"/>
          <w:sz w:val="24"/>
          <w:u w:val="single"/>
        </w:rPr>
        <w:t>ö</w:t>
      </w:r>
      <w:r w:rsidRPr="007A6D25">
        <w:rPr>
          <w:rFonts w:ascii="Arial" w:eastAsia="Arial" w:hAnsi="Arial" w:cs="Arial"/>
          <w:sz w:val="24"/>
          <w:u w:val="single"/>
        </w:rPr>
        <w:t>ren:</w:t>
      </w:r>
    </w:p>
    <w:p w:rsidR="007A6D25" w:rsidRPr="002D1DA9" w:rsidRDefault="007A6D25" w:rsidP="00955E85">
      <w:pPr>
        <w:spacing w:before="120" w:after="0" w:line="240" w:lineRule="auto"/>
        <w:ind w:left="709"/>
        <w:rPr>
          <w:rFonts w:ascii="Arial" w:eastAsia="Arial" w:hAnsi="Arial" w:cs="Arial"/>
          <w:sz w:val="24"/>
        </w:rPr>
      </w:pPr>
      <w:r w:rsidRPr="007A6D25">
        <w:rPr>
          <w:rFonts w:ascii="Arial" w:eastAsia="Arial" w:hAnsi="Arial" w:cs="Arial"/>
          <w:b/>
          <w:color w:val="000000" w:themeColor="text1"/>
          <w:sz w:val="24"/>
        </w:rPr>
        <w:t>Bewegungskompetenz</w:t>
      </w:r>
      <w:r w:rsidR="00A3362E">
        <w:rPr>
          <w:rFonts w:ascii="Arial" w:eastAsia="Arial" w:hAnsi="Arial" w:cs="Arial"/>
          <w:b/>
          <w:color w:val="000000" w:themeColor="text1"/>
          <w:sz w:val="24"/>
        </w:rPr>
        <w:t>:</w:t>
      </w:r>
    </w:p>
    <w:p w:rsidR="000C6947" w:rsidRDefault="00324DC3" w:rsidP="000C6947">
      <w:pPr>
        <w:spacing w:after="0"/>
        <w:ind w:left="709"/>
        <w:rPr>
          <w:rFonts w:ascii="Arial" w:eastAsia="Times New Roman" w:hAnsi="Arial" w:cs="Arial"/>
          <w:color w:val="333333"/>
          <w:sz w:val="24"/>
          <w:szCs w:val="24"/>
        </w:rPr>
      </w:pPr>
      <w:r w:rsidRPr="00324DC3">
        <w:rPr>
          <w:rFonts w:ascii="Arial" w:eastAsia="Times New Roman" w:hAnsi="Arial" w:cs="Arial"/>
          <w:color w:val="333333"/>
          <w:sz w:val="24"/>
          <w:szCs w:val="24"/>
        </w:rPr>
        <w:t xml:space="preserve">Die Schülerinnen und Schüler erwerben spielerisch Bewegungskompetenz durch vielfältige Bewegungserfahrungen in unterschiedlichen Handlungssituationen, in denen sie sich mit bewegungs- und sportbezogenen Anforderungen auseinandersetzen. </w:t>
      </w:r>
      <w:r w:rsidR="00A3362E">
        <w:rPr>
          <w:rFonts w:ascii="Arial" w:eastAsia="Times New Roman" w:hAnsi="Arial" w:cs="Arial"/>
          <w:color w:val="333333"/>
          <w:sz w:val="24"/>
          <w:szCs w:val="24"/>
        </w:rPr>
        <w:t xml:space="preserve">[…] </w:t>
      </w:r>
    </w:p>
    <w:p w:rsidR="00324DC3" w:rsidRPr="00955E85" w:rsidRDefault="00A3362E" w:rsidP="00955E85">
      <w:pPr>
        <w:spacing w:after="0"/>
        <w:ind w:left="709"/>
        <w:rPr>
          <w:rFonts w:ascii="Arial" w:hAnsi="Arial"/>
          <w:i/>
          <w:sz w:val="20"/>
          <w:szCs w:val="20"/>
        </w:rPr>
      </w:pPr>
      <w:r w:rsidRPr="00131CD8">
        <w:rPr>
          <w:rFonts w:ascii="Arial" w:hAnsi="Arial"/>
          <w:i/>
          <w:sz w:val="20"/>
          <w:szCs w:val="20"/>
        </w:rPr>
        <w:t>(Bildungsplan Grundschule 2016 – Bewegung, Spiel und Sport, 2. Prozessbezogene Kompetenzen)</w:t>
      </w:r>
    </w:p>
    <w:p w:rsidR="002154B6" w:rsidRDefault="00BE32D6" w:rsidP="00955E85">
      <w:pPr>
        <w:spacing w:before="120" w:after="0" w:line="240" w:lineRule="auto"/>
        <w:ind w:left="709"/>
        <w:rPr>
          <w:rFonts w:ascii="Arial" w:eastAsia="Arial" w:hAnsi="Arial" w:cs="Arial"/>
          <w:b/>
          <w:color w:val="000000" w:themeColor="text1"/>
          <w:sz w:val="24"/>
        </w:rPr>
      </w:pPr>
      <w:r w:rsidRPr="00D16B3A">
        <w:rPr>
          <w:rFonts w:ascii="Arial" w:eastAsia="Arial" w:hAnsi="Arial" w:cs="Arial"/>
          <w:b/>
          <w:color w:val="000000" w:themeColor="text1"/>
          <w:sz w:val="24"/>
        </w:rPr>
        <w:t>Personalkompetenz</w:t>
      </w:r>
      <w:r w:rsidR="002154B6">
        <w:rPr>
          <w:rFonts w:ascii="Arial" w:eastAsia="Arial" w:hAnsi="Arial" w:cs="Arial"/>
          <w:b/>
          <w:color w:val="000000" w:themeColor="text1"/>
          <w:sz w:val="24"/>
        </w:rPr>
        <w:t>:</w:t>
      </w:r>
    </w:p>
    <w:p w:rsidR="000C6947" w:rsidRDefault="00A3362E" w:rsidP="000000F1">
      <w:pPr>
        <w:spacing w:after="0" w:line="250" w:lineRule="atLeast"/>
        <w:ind w:left="708"/>
        <w:rPr>
          <w:rFonts w:ascii="Arial" w:eastAsia="Times New Roman" w:hAnsi="Arial" w:cs="Arial"/>
          <w:color w:val="333333"/>
          <w:sz w:val="20"/>
          <w:szCs w:val="20"/>
        </w:rPr>
      </w:pPr>
      <w:r w:rsidRPr="00A3362E">
        <w:rPr>
          <w:rFonts w:ascii="Arial" w:eastAsia="Times New Roman" w:hAnsi="Arial" w:cs="Arial"/>
          <w:color w:val="333333"/>
          <w:sz w:val="24"/>
          <w:szCs w:val="24"/>
        </w:rPr>
        <w:t>Die Schülerinnen und Schüler nehmen ihren Körper bewusst wahr und setzen sich individuelle Lern- und Leistungsziele. Regelmäßige physiologische Reizsetzungen steigern das physische und psychische Wohlbefinden der Kinder. Vielfältige mehrperspektivische Bewegungserfahrungen tragen zur Stärkung ihrer Persönlichkeit bei. Die Selbstregulation mit gut ausgebildeten exekutiven Funktionen (Arbeitsgedächtnis, Verhaltens- und Aufmerksamkeitskontrolle und kognitive Flexibilität) unterstützt das erfolgreiche Lernen in allen schulischen Bereichen</w:t>
      </w:r>
      <w:r w:rsidRPr="00A3362E">
        <w:rPr>
          <w:rFonts w:ascii="Arial" w:eastAsia="Times New Roman" w:hAnsi="Arial" w:cs="Arial"/>
          <w:color w:val="333333"/>
          <w:sz w:val="20"/>
          <w:szCs w:val="20"/>
        </w:rPr>
        <w:t>.</w:t>
      </w:r>
      <w:r w:rsidRPr="00131CD8">
        <w:rPr>
          <w:rFonts w:ascii="Arial" w:eastAsia="Times New Roman" w:hAnsi="Arial" w:cs="Arial"/>
          <w:color w:val="333333"/>
          <w:sz w:val="20"/>
          <w:szCs w:val="20"/>
        </w:rPr>
        <w:t xml:space="preserve"> </w:t>
      </w:r>
    </w:p>
    <w:p w:rsidR="00A3362E" w:rsidRPr="00131CD8" w:rsidRDefault="00A3362E" w:rsidP="000000F1">
      <w:pPr>
        <w:spacing w:after="0" w:line="250" w:lineRule="atLeast"/>
        <w:ind w:left="708"/>
        <w:rPr>
          <w:rFonts w:ascii="Arial" w:hAnsi="Arial"/>
          <w:i/>
          <w:sz w:val="20"/>
          <w:szCs w:val="20"/>
        </w:rPr>
      </w:pPr>
      <w:r w:rsidRPr="00131CD8">
        <w:rPr>
          <w:rFonts w:ascii="Arial" w:hAnsi="Arial"/>
          <w:i/>
          <w:sz w:val="20"/>
          <w:szCs w:val="20"/>
        </w:rPr>
        <w:t>(Bildungsplan Grundschule 2016 – Bewegung, Spiel und Sport, 2. Prozessbezogene Kompetenzen)</w:t>
      </w:r>
    </w:p>
    <w:p w:rsidR="00A3362E" w:rsidRPr="00A3362E" w:rsidRDefault="00A3362E" w:rsidP="000000F1">
      <w:pPr>
        <w:spacing w:after="0" w:line="250" w:lineRule="atLeast"/>
        <w:ind w:left="708"/>
        <w:rPr>
          <w:rFonts w:ascii="Gudea" w:eastAsia="Times New Roman" w:hAnsi="Gudea" w:cs="Helvetica"/>
          <w:color w:val="333333"/>
          <w:sz w:val="2"/>
          <w:szCs w:val="2"/>
        </w:rPr>
      </w:pPr>
    </w:p>
    <w:p w:rsidR="00D16B3A" w:rsidRPr="002154B6" w:rsidRDefault="00BE32D6" w:rsidP="000000F1">
      <w:pPr>
        <w:keepNext/>
        <w:keepLines/>
        <w:spacing w:before="200" w:after="0" w:line="240" w:lineRule="auto"/>
        <w:ind w:left="708"/>
        <w:rPr>
          <w:rFonts w:ascii="Arial" w:eastAsia="Arial" w:hAnsi="Arial" w:cs="Arial"/>
          <w:b/>
          <w:color w:val="000000" w:themeColor="text1"/>
          <w:sz w:val="24"/>
        </w:rPr>
      </w:pPr>
      <w:r w:rsidRPr="00D16B3A">
        <w:rPr>
          <w:rFonts w:ascii="Arial" w:eastAsia="Arial" w:hAnsi="Arial" w:cs="Arial"/>
          <w:b/>
          <w:color w:val="000000" w:themeColor="text1"/>
          <w:sz w:val="24"/>
        </w:rPr>
        <w:lastRenderedPageBreak/>
        <w:t>Sozialkompetenz</w:t>
      </w:r>
      <w:r w:rsidR="00A3362E">
        <w:rPr>
          <w:rFonts w:ascii="Arial" w:eastAsia="Arial" w:hAnsi="Arial" w:cs="Arial"/>
          <w:b/>
          <w:color w:val="000000" w:themeColor="text1"/>
          <w:sz w:val="24"/>
        </w:rPr>
        <w:t>:</w:t>
      </w:r>
    </w:p>
    <w:p w:rsidR="00A3362E" w:rsidRPr="00A92849" w:rsidRDefault="00A3362E" w:rsidP="000000F1">
      <w:pPr>
        <w:spacing w:after="0" w:line="250" w:lineRule="atLeast"/>
        <w:ind w:left="708"/>
        <w:rPr>
          <w:rFonts w:ascii="Arial" w:hAnsi="Arial"/>
          <w:i/>
          <w:sz w:val="16"/>
          <w:szCs w:val="16"/>
        </w:rPr>
      </w:pPr>
      <w:r w:rsidRPr="00A3362E">
        <w:rPr>
          <w:rFonts w:ascii="Arial" w:eastAsia="Times New Roman" w:hAnsi="Arial" w:cs="Arial"/>
          <w:color w:val="333333"/>
          <w:sz w:val="24"/>
          <w:szCs w:val="24"/>
        </w:rPr>
        <w:t>Die Schülerinnen und Schüler lernen durch Bewegung, Spiel und Sport soziale Verantwortung zu übernehmen und steigern ihre kommunikativen Basiskompetenzen und ihre Teamfähigkeit. Sie bringen eigene Bedürfnisse ein und nehmen Rücksicht auf alle Kinder in ihrer Unterschiedlichkeit. Die Selbstregulation mit gut ausgebildeten exekutiven Funktionen unterstützt die Schülerinnen und Schüler in allen Prozessen, die das soziale Zusammenleben betreffen. Gut ausgebildete soziale Kompetenzen stärken das Wohlbefinden.</w:t>
      </w:r>
      <w:r>
        <w:rPr>
          <w:rFonts w:ascii="Arial" w:eastAsia="Times New Roman" w:hAnsi="Arial" w:cs="Arial"/>
          <w:color w:val="333333"/>
          <w:sz w:val="24"/>
          <w:szCs w:val="24"/>
        </w:rPr>
        <w:t xml:space="preserve"> </w:t>
      </w:r>
      <w:r w:rsidRPr="00131CD8">
        <w:rPr>
          <w:rFonts w:ascii="Arial" w:hAnsi="Arial"/>
          <w:i/>
          <w:sz w:val="20"/>
          <w:szCs w:val="20"/>
        </w:rPr>
        <w:t>(Bildungsplan Grundschule 2016 – Bewegung, Spiel und Sport, 2. Prozessbezogene Kompetenzen)</w:t>
      </w:r>
    </w:p>
    <w:p w:rsidR="00BE32D6" w:rsidRDefault="00BE32D6" w:rsidP="00BE32D6">
      <w:pPr>
        <w:spacing w:before="100" w:after="100" w:line="240" w:lineRule="auto"/>
        <w:rPr>
          <w:rFonts w:ascii="Arial" w:eastAsia="Times New Roman" w:hAnsi="Arial" w:cs="Arial"/>
          <w:b/>
          <w:sz w:val="24"/>
          <w:szCs w:val="24"/>
        </w:rPr>
      </w:pPr>
    </w:p>
    <w:p w:rsidR="00955E85" w:rsidRDefault="00955E85" w:rsidP="00BE32D6">
      <w:pPr>
        <w:spacing w:before="100" w:after="100" w:line="240" w:lineRule="auto"/>
        <w:rPr>
          <w:rFonts w:ascii="Arial" w:eastAsia="Times New Roman" w:hAnsi="Arial" w:cs="Arial"/>
          <w:b/>
          <w:sz w:val="24"/>
          <w:szCs w:val="24"/>
        </w:rPr>
      </w:pPr>
    </w:p>
    <w:p w:rsidR="006C59D1" w:rsidRPr="006C59D1" w:rsidRDefault="006C59D1" w:rsidP="006C59D1">
      <w:pPr>
        <w:pBdr>
          <w:top w:val="single" w:sz="4" w:space="1" w:color="auto"/>
          <w:left w:val="single" w:sz="4" w:space="4" w:color="auto"/>
          <w:bottom w:val="single" w:sz="4" w:space="1" w:color="auto"/>
          <w:right w:val="single" w:sz="4" w:space="4" w:color="auto"/>
        </w:pBdr>
        <w:shd w:val="clear" w:color="auto" w:fill="82BC00"/>
        <w:rPr>
          <w:rFonts w:ascii="Arial" w:hAnsi="Arial" w:cs="Arial"/>
          <w:b/>
          <w:color w:val="FFFFFF" w:themeColor="background1"/>
          <w:sz w:val="30"/>
          <w:szCs w:val="30"/>
        </w:rPr>
      </w:pPr>
      <w:r w:rsidRPr="006C59D1">
        <w:rPr>
          <w:rFonts w:ascii="Arial" w:hAnsi="Arial" w:cs="Arial"/>
          <w:b/>
          <w:color w:val="FFFFFF" w:themeColor="background1"/>
          <w:sz w:val="30"/>
          <w:szCs w:val="30"/>
        </w:rPr>
        <w:t>Inhaltsbezogene Kompetenzen</w:t>
      </w:r>
    </w:p>
    <w:p w:rsidR="00A3362E" w:rsidRDefault="00A3362E" w:rsidP="00BE32D6">
      <w:pPr>
        <w:spacing w:after="0" w:line="240" w:lineRule="auto"/>
        <w:rPr>
          <w:rFonts w:ascii="Arial" w:eastAsia="Arial" w:hAnsi="Arial" w:cs="Arial"/>
          <w:b/>
          <w:sz w:val="24"/>
        </w:rPr>
      </w:pPr>
    </w:p>
    <w:p w:rsidR="00A3362E" w:rsidRDefault="00A3362E" w:rsidP="000000F1">
      <w:pPr>
        <w:spacing w:after="125" w:line="250" w:lineRule="atLeast"/>
        <w:ind w:left="708"/>
        <w:rPr>
          <w:rFonts w:ascii="Arial" w:eastAsia="Times New Roman" w:hAnsi="Arial" w:cs="Arial"/>
          <w:color w:val="333333"/>
          <w:sz w:val="24"/>
          <w:szCs w:val="24"/>
        </w:rPr>
      </w:pPr>
      <w:r w:rsidRPr="00A3362E">
        <w:rPr>
          <w:rFonts w:ascii="Arial" w:eastAsia="Times New Roman" w:hAnsi="Arial" w:cs="Arial"/>
          <w:color w:val="333333"/>
          <w:sz w:val="24"/>
          <w:szCs w:val="24"/>
        </w:rPr>
        <w:t>Die inhaltsbezogenen Kompetenzen umfassen insbesondere die grundlegenden motorischen und methodischen Fähigkeiten und Fertigkeiten. Die im Grundschulalter zu erwerbenden koordinativen Fähigkeiten sind von großer Bedeutung für alle Bewegungshandlungen und für die Bewegungssicherheit. Die Kinder haben Gelegenheit, selbsttätig und im Dialog mit ihrer Umwelt die Bewegungspotenziale ihres Körpers kennenzulernen und weiterzuentwickeln.</w:t>
      </w:r>
    </w:p>
    <w:p w:rsidR="000000F1" w:rsidRPr="00A3362E" w:rsidRDefault="000000F1" w:rsidP="000000F1">
      <w:pPr>
        <w:spacing w:after="125" w:line="250" w:lineRule="atLeast"/>
        <w:ind w:left="708"/>
        <w:rPr>
          <w:rFonts w:ascii="Arial" w:eastAsia="Times New Roman" w:hAnsi="Arial" w:cs="Arial"/>
          <w:color w:val="333333"/>
          <w:sz w:val="24"/>
          <w:szCs w:val="24"/>
        </w:rPr>
      </w:pPr>
    </w:p>
    <w:p w:rsidR="00A3362E" w:rsidRPr="00A3362E" w:rsidRDefault="00A3362E" w:rsidP="000000F1">
      <w:pPr>
        <w:spacing w:after="0" w:line="240" w:lineRule="auto"/>
        <w:ind w:left="708"/>
        <w:rPr>
          <w:rFonts w:ascii="Arial" w:eastAsia="Times New Roman" w:hAnsi="Arial" w:cs="Arial"/>
          <w:color w:val="333333"/>
          <w:sz w:val="24"/>
          <w:szCs w:val="24"/>
        </w:rPr>
      </w:pPr>
      <w:r w:rsidRPr="00A3362E">
        <w:rPr>
          <w:rFonts w:ascii="Arial" w:eastAsia="Times New Roman" w:hAnsi="Arial" w:cs="Arial"/>
          <w:color w:val="333333"/>
          <w:sz w:val="24"/>
          <w:szCs w:val="24"/>
        </w:rPr>
        <w:t>Zu den inhaltsbezogenen Kompetenzen gehören:</w:t>
      </w:r>
    </w:p>
    <w:p w:rsidR="00A3362E" w:rsidRPr="00A3362E" w:rsidRDefault="00A3362E" w:rsidP="000000F1">
      <w:pPr>
        <w:numPr>
          <w:ilvl w:val="0"/>
          <w:numId w:val="2"/>
        </w:numPr>
        <w:tabs>
          <w:tab w:val="clear" w:pos="720"/>
          <w:tab w:val="num" w:pos="1428"/>
        </w:tabs>
        <w:spacing w:before="100" w:beforeAutospacing="1" w:after="0" w:line="240" w:lineRule="auto"/>
        <w:ind w:left="1021"/>
        <w:rPr>
          <w:rFonts w:ascii="Arial" w:eastAsia="Times New Roman" w:hAnsi="Arial" w:cs="Arial"/>
          <w:color w:val="333333"/>
          <w:sz w:val="24"/>
          <w:szCs w:val="24"/>
        </w:rPr>
      </w:pPr>
      <w:r w:rsidRPr="00A3362E">
        <w:rPr>
          <w:rFonts w:ascii="Arial" w:eastAsia="Times New Roman" w:hAnsi="Arial" w:cs="Arial"/>
          <w:b/>
          <w:bCs/>
          <w:color w:val="333333"/>
          <w:sz w:val="24"/>
          <w:szCs w:val="24"/>
        </w:rPr>
        <w:t>Körperwahrnehmung</w:t>
      </w:r>
    </w:p>
    <w:p w:rsidR="00A3362E" w:rsidRPr="00A3362E" w:rsidRDefault="00A3362E" w:rsidP="000000F1">
      <w:pPr>
        <w:numPr>
          <w:ilvl w:val="0"/>
          <w:numId w:val="2"/>
        </w:numPr>
        <w:tabs>
          <w:tab w:val="clear" w:pos="720"/>
          <w:tab w:val="num" w:pos="1428"/>
        </w:tabs>
        <w:spacing w:before="100" w:beforeAutospacing="1" w:after="0" w:line="240" w:lineRule="auto"/>
        <w:ind w:left="1021"/>
        <w:rPr>
          <w:rFonts w:ascii="Arial" w:eastAsia="Times New Roman" w:hAnsi="Arial" w:cs="Arial"/>
          <w:color w:val="333333"/>
          <w:sz w:val="24"/>
          <w:szCs w:val="24"/>
        </w:rPr>
      </w:pPr>
      <w:r w:rsidRPr="00A3362E">
        <w:rPr>
          <w:rFonts w:ascii="Arial" w:eastAsia="Times New Roman" w:hAnsi="Arial" w:cs="Arial"/>
          <w:b/>
          <w:bCs/>
          <w:color w:val="333333"/>
          <w:sz w:val="24"/>
          <w:szCs w:val="24"/>
        </w:rPr>
        <w:t>Spielen – Spiele – Spiel</w:t>
      </w:r>
    </w:p>
    <w:p w:rsidR="00A3362E" w:rsidRPr="00A3362E" w:rsidRDefault="00A3362E" w:rsidP="000000F1">
      <w:pPr>
        <w:numPr>
          <w:ilvl w:val="0"/>
          <w:numId w:val="2"/>
        </w:numPr>
        <w:tabs>
          <w:tab w:val="clear" w:pos="720"/>
          <w:tab w:val="num" w:pos="1428"/>
        </w:tabs>
        <w:spacing w:before="100" w:beforeAutospacing="1" w:after="0" w:line="240" w:lineRule="auto"/>
        <w:ind w:left="1021"/>
        <w:rPr>
          <w:rFonts w:ascii="Arial" w:eastAsia="Times New Roman" w:hAnsi="Arial" w:cs="Arial"/>
          <w:color w:val="333333"/>
          <w:sz w:val="24"/>
          <w:szCs w:val="24"/>
        </w:rPr>
      </w:pPr>
      <w:r w:rsidRPr="00A3362E">
        <w:rPr>
          <w:rFonts w:ascii="Arial" w:eastAsia="Times New Roman" w:hAnsi="Arial" w:cs="Arial"/>
          <w:b/>
          <w:bCs/>
          <w:color w:val="333333"/>
          <w:sz w:val="24"/>
          <w:szCs w:val="24"/>
        </w:rPr>
        <w:t>Laufen – Springen – Werfen</w:t>
      </w:r>
    </w:p>
    <w:p w:rsidR="00A3362E" w:rsidRPr="00A3362E" w:rsidRDefault="00A3362E" w:rsidP="000000F1">
      <w:pPr>
        <w:numPr>
          <w:ilvl w:val="0"/>
          <w:numId w:val="2"/>
        </w:numPr>
        <w:tabs>
          <w:tab w:val="clear" w:pos="720"/>
          <w:tab w:val="num" w:pos="1428"/>
        </w:tabs>
        <w:spacing w:before="100" w:beforeAutospacing="1" w:after="0" w:line="240" w:lineRule="auto"/>
        <w:ind w:left="1021"/>
        <w:rPr>
          <w:rFonts w:ascii="Arial" w:eastAsia="Times New Roman" w:hAnsi="Arial" w:cs="Arial"/>
          <w:color w:val="333333"/>
          <w:sz w:val="24"/>
          <w:szCs w:val="24"/>
        </w:rPr>
      </w:pPr>
      <w:r w:rsidRPr="00A3362E">
        <w:rPr>
          <w:rFonts w:ascii="Arial" w:eastAsia="Times New Roman" w:hAnsi="Arial" w:cs="Arial"/>
          <w:b/>
          <w:bCs/>
          <w:color w:val="333333"/>
          <w:sz w:val="24"/>
          <w:szCs w:val="24"/>
        </w:rPr>
        <w:t>Bewegen an Geräten</w:t>
      </w:r>
    </w:p>
    <w:p w:rsidR="00A3362E" w:rsidRPr="00A3362E" w:rsidRDefault="00A3362E" w:rsidP="000000F1">
      <w:pPr>
        <w:numPr>
          <w:ilvl w:val="0"/>
          <w:numId w:val="2"/>
        </w:numPr>
        <w:tabs>
          <w:tab w:val="clear" w:pos="720"/>
          <w:tab w:val="num" w:pos="1428"/>
        </w:tabs>
        <w:spacing w:before="100" w:beforeAutospacing="1" w:after="0" w:line="240" w:lineRule="auto"/>
        <w:ind w:left="1021"/>
        <w:rPr>
          <w:rFonts w:ascii="Arial" w:eastAsia="Times New Roman" w:hAnsi="Arial" w:cs="Arial"/>
          <w:color w:val="333333"/>
          <w:sz w:val="24"/>
          <w:szCs w:val="24"/>
        </w:rPr>
      </w:pPr>
      <w:r w:rsidRPr="00A3362E">
        <w:rPr>
          <w:rFonts w:ascii="Arial" w:eastAsia="Times New Roman" w:hAnsi="Arial" w:cs="Arial"/>
          <w:b/>
          <w:bCs/>
          <w:color w:val="333333"/>
          <w:sz w:val="24"/>
          <w:szCs w:val="24"/>
        </w:rPr>
        <w:t>Tanzen – Gestalten – Darstellen</w:t>
      </w:r>
    </w:p>
    <w:p w:rsidR="00A3362E" w:rsidRPr="00A3362E" w:rsidRDefault="00A3362E" w:rsidP="000000F1">
      <w:pPr>
        <w:numPr>
          <w:ilvl w:val="0"/>
          <w:numId w:val="2"/>
        </w:numPr>
        <w:tabs>
          <w:tab w:val="clear" w:pos="720"/>
          <w:tab w:val="num" w:pos="1428"/>
        </w:tabs>
        <w:spacing w:before="100" w:beforeAutospacing="1" w:after="0" w:line="240" w:lineRule="auto"/>
        <w:ind w:left="1021"/>
        <w:rPr>
          <w:rFonts w:ascii="Arial" w:eastAsia="Times New Roman" w:hAnsi="Arial" w:cs="Arial"/>
          <w:color w:val="333333"/>
          <w:sz w:val="24"/>
          <w:szCs w:val="24"/>
        </w:rPr>
      </w:pPr>
      <w:r w:rsidRPr="00A3362E">
        <w:rPr>
          <w:rFonts w:ascii="Arial" w:eastAsia="Times New Roman" w:hAnsi="Arial" w:cs="Arial"/>
          <w:b/>
          <w:bCs/>
          <w:color w:val="333333"/>
          <w:sz w:val="24"/>
          <w:szCs w:val="24"/>
        </w:rPr>
        <w:t>Bewegungskünste</w:t>
      </w:r>
    </w:p>
    <w:p w:rsidR="00A3362E" w:rsidRPr="00A3362E" w:rsidRDefault="00A3362E" w:rsidP="000000F1">
      <w:pPr>
        <w:numPr>
          <w:ilvl w:val="0"/>
          <w:numId w:val="2"/>
        </w:numPr>
        <w:tabs>
          <w:tab w:val="clear" w:pos="720"/>
          <w:tab w:val="num" w:pos="1428"/>
        </w:tabs>
        <w:spacing w:before="100" w:beforeAutospacing="1" w:after="0" w:line="240" w:lineRule="auto"/>
        <w:ind w:left="1021"/>
        <w:rPr>
          <w:rFonts w:ascii="Arial" w:eastAsia="Times New Roman" w:hAnsi="Arial" w:cs="Arial"/>
          <w:color w:val="333333"/>
          <w:sz w:val="24"/>
          <w:szCs w:val="24"/>
        </w:rPr>
      </w:pPr>
      <w:r w:rsidRPr="00A3362E">
        <w:rPr>
          <w:rFonts w:ascii="Arial" w:eastAsia="Times New Roman" w:hAnsi="Arial" w:cs="Arial"/>
          <w:b/>
          <w:bCs/>
          <w:color w:val="333333"/>
          <w:sz w:val="24"/>
          <w:szCs w:val="24"/>
        </w:rPr>
        <w:t>Bewegen im Wasser</w:t>
      </w:r>
    </w:p>
    <w:p w:rsidR="00A3362E" w:rsidRPr="00A3362E" w:rsidRDefault="00A3362E" w:rsidP="000000F1">
      <w:pPr>
        <w:numPr>
          <w:ilvl w:val="0"/>
          <w:numId w:val="2"/>
        </w:numPr>
        <w:tabs>
          <w:tab w:val="clear" w:pos="720"/>
          <w:tab w:val="num" w:pos="1428"/>
        </w:tabs>
        <w:spacing w:before="100" w:beforeAutospacing="1" w:after="0" w:line="240" w:lineRule="auto"/>
        <w:ind w:left="1021"/>
        <w:rPr>
          <w:rFonts w:ascii="Arial" w:eastAsia="Times New Roman" w:hAnsi="Arial" w:cs="Arial"/>
          <w:color w:val="333333"/>
          <w:sz w:val="24"/>
          <w:szCs w:val="24"/>
        </w:rPr>
      </w:pPr>
      <w:r w:rsidRPr="00A3362E">
        <w:rPr>
          <w:rFonts w:ascii="Arial" w:eastAsia="Times New Roman" w:hAnsi="Arial" w:cs="Arial"/>
          <w:b/>
          <w:bCs/>
          <w:color w:val="333333"/>
          <w:sz w:val="24"/>
          <w:szCs w:val="24"/>
        </w:rPr>
        <w:t>Bewegen in weiteren Erfahrungsfeldern</w:t>
      </w:r>
    </w:p>
    <w:p w:rsidR="00A3362E" w:rsidRPr="000000F1" w:rsidRDefault="00A3362E" w:rsidP="000000F1">
      <w:pPr>
        <w:numPr>
          <w:ilvl w:val="0"/>
          <w:numId w:val="2"/>
        </w:numPr>
        <w:tabs>
          <w:tab w:val="clear" w:pos="720"/>
          <w:tab w:val="num" w:pos="1428"/>
        </w:tabs>
        <w:spacing w:before="100" w:beforeAutospacing="1" w:after="0" w:line="240" w:lineRule="auto"/>
        <w:ind w:left="1021"/>
        <w:rPr>
          <w:rFonts w:ascii="Arial" w:eastAsia="Times New Roman" w:hAnsi="Arial" w:cs="Arial"/>
          <w:color w:val="333333"/>
          <w:sz w:val="24"/>
          <w:szCs w:val="24"/>
        </w:rPr>
      </w:pPr>
      <w:r w:rsidRPr="00A3362E">
        <w:rPr>
          <w:rFonts w:ascii="Arial" w:eastAsia="Times New Roman" w:hAnsi="Arial" w:cs="Arial"/>
          <w:b/>
          <w:bCs/>
          <w:color w:val="333333"/>
          <w:sz w:val="24"/>
          <w:szCs w:val="24"/>
        </w:rPr>
        <w:t>Orientierung – Sicherheit – Hygiene</w:t>
      </w:r>
    </w:p>
    <w:p w:rsidR="000000F1" w:rsidRPr="00225B30" w:rsidRDefault="000000F1" w:rsidP="000000F1">
      <w:pPr>
        <w:spacing w:before="100" w:beforeAutospacing="1" w:after="0" w:line="240" w:lineRule="auto"/>
        <w:ind w:left="661"/>
        <w:rPr>
          <w:rFonts w:ascii="Arial" w:eastAsia="Times New Roman" w:hAnsi="Arial" w:cs="Arial"/>
          <w:color w:val="333333"/>
          <w:sz w:val="20"/>
          <w:szCs w:val="20"/>
        </w:rPr>
      </w:pPr>
      <w:r w:rsidRPr="00225B30">
        <w:rPr>
          <w:rFonts w:ascii="Arial" w:hAnsi="Arial"/>
          <w:i/>
          <w:sz w:val="20"/>
          <w:szCs w:val="20"/>
        </w:rPr>
        <w:t>(Bildungsplan Grundschule 2016 – Bewegung, Spiel und Sport, 1. Leitgedanken</w:t>
      </w:r>
      <w:r w:rsidR="00EB2DDB" w:rsidRPr="00225B30">
        <w:rPr>
          <w:rFonts w:ascii="Arial" w:hAnsi="Arial"/>
          <w:i/>
          <w:sz w:val="20"/>
          <w:szCs w:val="20"/>
        </w:rPr>
        <w:t xml:space="preserve"> zum Kompetenzerwerb</w:t>
      </w:r>
      <w:r w:rsidRPr="00225B30">
        <w:rPr>
          <w:rFonts w:ascii="Arial" w:hAnsi="Arial"/>
          <w:i/>
          <w:sz w:val="20"/>
          <w:szCs w:val="20"/>
        </w:rPr>
        <w:t>)</w:t>
      </w:r>
    </w:p>
    <w:p w:rsidR="000C6947" w:rsidRDefault="000C6947" w:rsidP="00BE32D6">
      <w:pPr>
        <w:spacing w:before="100" w:after="100" w:line="240" w:lineRule="auto"/>
        <w:rPr>
          <w:rFonts w:ascii="Arial" w:eastAsia="Arial" w:hAnsi="Arial" w:cs="Arial"/>
          <w:sz w:val="24"/>
        </w:rPr>
      </w:pPr>
    </w:p>
    <w:p w:rsidR="00324DC3" w:rsidRPr="00EB2DDB" w:rsidRDefault="00324DC3" w:rsidP="00BE32D6">
      <w:pPr>
        <w:spacing w:before="100" w:after="100" w:line="240" w:lineRule="auto"/>
        <w:rPr>
          <w:rFonts w:ascii="Arial" w:eastAsia="Arial" w:hAnsi="Arial" w:cs="Arial"/>
          <w:b/>
          <w:sz w:val="24"/>
        </w:rPr>
      </w:pPr>
      <w:r w:rsidRPr="00EB2DDB">
        <w:rPr>
          <w:rFonts w:ascii="Arial" w:eastAsia="Arial" w:hAnsi="Arial" w:cs="Arial"/>
          <w:b/>
          <w:sz w:val="24"/>
        </w:rPr>
        <w:t>Quellenangabe</w:t>
      </w:r>
      <w:r w:rsidR="00861C75">
        <w:rPr>
          <w:rFonts w:ascii="Arial" w:eastAsia="Arial" w:hAnsi="Arial" w:cs="Arial"/>
          <w:b/>
          <w:sz w:val="24"/>
        </w:rPr>
        <w:t>n</w:t>
      </w:r>
      <w:r w:rsidRPr="00EB2DDB">
        <w:rPr>
          <w:rFonts w:ascii="Arial" w:eastAsia="Arial" w:hAnsi="Arial" w:cs="Arial"/>
          <w:b/>
          <w:sz w:val="24"/>
        </w:rPr>
        <w:t xml:space="preserve">: </w:t>
      </w:r>
    </w:p>
    <w:p w:rsidR="00324DC3" w:rsidRPr="000C5417" w:rsidRDefault="00F832B7" w:rsidP="00BE32D6">
      <w:pPr>
        <w:spacing w:before="100" w:after="100" w:line="240" w:lineRule="auto"/>
        <w:rPr>
          <w:rFonts w:ascii="Arial" w:eastAsia="Arial" w:hAnsi="Arial" w:cs="Arial"/>
          <w:i/>
          <w:sz w:val="20"/>
          <w:szCs w:val="20"/>
        </w:rPr>
      </w:pPr>
      <w:hyperlink r:id="rId5" w:history="1">
        <w:r w:rsidR="00324DC3" w:rsidRPr="000C5417">
          <w:rPr>
            <w:rStyle w:val="Hyperlink"/>
            <w:rFonts w:ascii="Arial" w:eastAsia="Arial" w:hAnsi="Arial" w:cs="Arial"/>
            <w:i/>
            <w:color w:val="auto"/>
            <w:sz w:val="20"/>
            <w:szCs w:val="20"/>
          </w:rPr>
          <w:t>http://www.bildungsplaene-bw.de/,Lde/Startseite/ALLG/ALLG_GS_BSS_lg</w:t>
        </w:r>
      </w:hyperlink>
      <w:r w:rsidR="00324DC3" w:rsidRPr="000C5417">
        <w:rPr>
          <w:rFonts w:ascii="Arial" w:eastAsia="Arial" w:hAnsi="Arial" w:cs="Arial"/>
          <w:i/>
          <w:sz w:val="20"/>
          <w:szCs w:val="20"/>
        </w:rPr>
        <w:t xml:space="preserve">  (Abrufdatum 10.6.2016)</w:t>
      </w:r>
    </w:p>
    <w:p w:rsidR="000000F1" w:rsidRPr="000C5417" w:rsidRDefault="00F832B7" w:rsidP="000000F1">
      <w:pPr>
        <w:spacing w:before="100" w:after="100" w:line="240" w:lineRule="auto"/>
        <w:rPr>
          <w:rFonts w:ascii="Arial" w:eastAsia="Arial" w:hAnsi="Arial" w:cs="Arial"/>
          <w:i/>
          <w:sz w:val="20"/>
          <w:szCs w:val="20"/>
        </w:rPr>
      </w:pPr>
      <w:hyperlink r:id="rId6" w:history="1">
        <w:r w:rsidR="000000F1" w:rsidRPr="000C5417">
          <w:rPr>
            <w:rStyle w:val="Hyperlink"/>
            <w:rFonts w:ascii="Arial" w:eastAsia="Arial" w:hAnsi="Arial" w:cs="Arial"/>
            <w:i/>
            <w:color w:val="auto"/>
            <w:sz w:val="20"/>
            <w:szCs w:val="20"/>
          </w:rPr>
          <w:t>http://www.bildungsplaene-bw.de/,Lde/Startseite/ALLG/ALLG_GS_BSS_pk_01</w:t>
        </w:r>
      </w:hyperlink>
      <w:r w:rsidR="000000F1" w:rsidRPr="000C5417">
        <w:rPr>
          <w:rFonts w:ascii="Arial" w:eastAsia="Arial" w:hAnsi="Arial" w:cs="Arial"/>
          <w:i/>
          <w:sz w:val="20"/>
          <w:szCs w:val="20"/>
        </w:rPr>
        <w:t xml:space="preserve"> (Abrufdatum 10.6.2016)</w:t>
      </w:r>
    </w:p>
    <w:p w:rsidR="000000F1" w:rsidRPr="000C5417" w:rsidRDefault="00F832B7" w:rsidP="00BE32D6">
      <w:pPr>
        <w:spacing w:before="100" w:after="100" w:line="240" w:lineRule="auto"/>
        <w:rPr>
          <w:rFonts w:ascii="Arial" w:eastAsia="Arial" w:hAnsi="Arial" w:cs="Arial"/>
          <w:i/>
          <w:sz w:val="20"/>
          <w:szCs w:val="20"/>
        </w:rPr>
      </w:pPr>
      <w:hyperlink r:id="rId7" w:history="1">
        <w:r w:rsidR="000000F1" w:rsidRPr="000C5417">
          <w:rPr>
            <w:rStyle w:val="Hyperlink"/>
            <w:rFonts w:ascii="Arial" w:eastAsia="Arial" w:hAnsi="Arial" w:cs="Arial"/>
            <w:i/>
            <w:color w:val="auto"/>
            <w:sz w:val="20"/>
            <w:szCs w:val="20"/>
          </w:rPr>
          <w:t>http://www.bildungsplaene-bw.de/,Lde/Startseite/ALLG/ALLG_GS_BSS_pk_02</w:t>
        </w:r>
      </w:hyperlink>
      <w:r w:rsidR="000000F1" w:rsidRPr="000C5417">
        <w:rPr>
          <w:rFonts w:ascii="Arial" w:eastAsia="Arial" w:hAnsi="Arial" w:cs="Arial"/>
          <w:i/>
          <w:sz w:val="20"/>
          <w:szCs w:val="20"/>
        </w:rPr>
        <w:t xml:space="preserve"> (Abrufdatum 10.6.2016)</w:t>
      </w:r>
    </w:p>
    <w:p w:rsidR="000000F1" w:rsidRPr="000C6947" w:rsidRDefault="00F832B7" w:rsidP="00BE32D6">
      <w:pPr>
        <w:spacing w:before="100" w:after="100" w:line="240" w:lineRule="auto"/>
        <w:rPr>
          <w:rFonts w:ascii="Arial" w:eastAsia="Arial" w:hAnsi="Arial" w:cs="Arial"/>
          <w:i/>
          <w:sz w:val="20"/>
          <w:szCs w:val="20"/>
        </w:rPr>
      </w:pPr>
      <w:hyperlink r:id="rId8" w:history="1">
        <w:r w:rsidR="000000F1" w:rsidRPr="000C5417">
          <w:rPr>
            <w:rStyle w:val="Hyperlink"/>
            <w:rFonts w:ascii="Arial" w:eastAsia="Arial" w:hAnsi="Arial" w:cs="Arial"/>
            <w:i/>
            <w:color w:val="auto"/>
            <w:sz w:val="20"/>
            <w:szCs w:val="20"/>
          </w:rPr>
          <w:t>http://www.bildungsplaene-bw.de/,Lde/Startseite/ALLG/ALLG_GS_BSS_pk_03</w:t>
        </w:r>
      </w:hyperlink>
      <w:r w:rsidR="000000F1" w:rsidRPr="000C5417">
        <w:rPr>
          <w:rFonts w:ascii="Arial" w:eastAsia="Arial" w:hAnsi="Arial" w:cs="Arial"/>
          <w:i/>
          <w:sz w:val="20"/>
          <w:szCs w:val="20"/>
        </w:rPr>
        <w:t xml:space="preserve"> (Abrufdatum 10.6.2016)</w:t>
      </w:r>
    </w:p>
    <w:sectPr w:rsidR="000000F1" w:rsidRPr="000C6947" w:rsidSect="00955E85">
      <w:pgSz w:w="11906" w:h="16838"/>
      <w:pgMar w:top="941" w:right="1417" w:bottom="705"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udea">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66620"/>
    <w:multiLevelType w:val="multilevel"/>
    <w:tmpl w:val="7334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6837FD"/>
    <w:multiLevelType w:val="hybridMultilevel"/>
    <w:tmpl w:val="7E1A1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2"/>
  <w:proofState w:spelling="clean" w:grammar="clean"/>
  <w:doNotTrackMoves/>
  <w:defaultTabStop w:val="708"/>
  <w:hyphenationZone w:val="425"/>
  <w:characterSpacingControl w:val="doNotCompress"/>
  <w:compat/>
  <w:rsids>
    <w:rsidRoot w:val="00BE32D6"/>
    <w:rsid w:val="000000F1"/>
    <w:rsid w:val="000C5417"/>
    <w:rsid w:val="000C6947"/>
    <w:rsid w:val="00131CD8"/>
    <w:rsid w:val="002154B6"/>
    <w:rsid w:val="00225B30"/>
    <w:rsid w:val="00324DC3"/>
    <w:rsid w:val="00407920"/>
    <w:rsid w:val="00446813"/>
    <w:rsid w:val="004C5124"/>
    <w:rsid w:val="00500651"/>
    <w:rsid w:val="00594348"/>
    <w:rsid w:val="00644E63"/>
    <w:rsid w:val="006C59D1"/>
    <w:rsid w:val="007A6D25"/>
    <w:rsid w:val="00861C75"/>
    <w:rsid w:val="00955E85"/>
    <w:rsid w:val="009B532B"/>
    <w:rsid w:val="00A3362E"/>
    <w:rsid w:val="00AA5F2A"/>
    <w:rsid w:val="00B10F0C"/>
    <w:rsid w:val="00BD00DF"/>
    <w:rsid w:val="00BE32D6"/>
    <w:rsid w:val="00C1762D"/>
    <w:rsid w:val="00C50153"/>
    <w:rsid w:val="00CA43E3"/>
    <w:rsid w:val="00D16B3A"/>
    <w:rsid w:val="00D440B6"/>
    <w:rsid w:val="00D626E9"/>
    <w:rsid w:val="00EB2DDB"/>
    <w:rsid w:val="00F832B7"/>
    <w:rsid w:val="00FD543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E32D6"/>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A6D25"/>
    <w:pPr>
      <w:ind w:left="720"/>
      <w:contextualSpacing/>
    </w:pPr>
  </w:style>
  <w:style w:type="paragraph" w:styleId="StandardWeb">
    <w:name w:val="Normal (Web)"/>
    <w:basedOn w:val="Standard"/>
    <w:uiPriority w:val="99"/>
    <w:semiHidden/>
    <w:unhideWhenUsed/>
    <w:rsid w:val="00D626E9"/>
    <w:pPr>
      <w:spacing w:after="125"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unhideWhenUsed/>
    <w:rsid w:val="00324DC3"/>
    <w:rPr>
      <w:color w:val="0563C1" w:themeColor="hyperlink"/>
      <w:u w:val="single"/>
    </w:rPr>
  </w:style>
  <w:style w:type="character" w:styleId="Fett">
    <w:name w:val="Strong"/>
    <w:basedOn w:val="Absatz-Standardschriftart"/>
    <w:uiPriority w:val="22"/>
    <w:qFormat/>
    <w:rsid w:val="00A3362E"/>
    <w:rPr>
      <w:b/>
      <w:bCs/>
    </w:rPr>
  </w:style>
  <w:style w:type="character" w:styleId="BesuchterHyperlink">
    <w:name w:val="FollowedHyperlink"/>
    <w:basedOn w:val="Absatz-Standardschriftart"/>
    <w:uiPriority w:val="99"/>
    <w:semiHidden/>
    <w:unhideWhenUsed/>
    <w:rsid w:val="000000F1"/>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69223200">
      <w:bodyDiv w:val="1"/>
      <w:marLeft w:val="0"/>
      <w:marRight w:val="0"/>
      <w:marTop w:val="0"/>
      <w:marBottom w:val="0"/>
      <w:divBdr>
        <w:top w:val="none" w:sz="0" w:space="0" w:color="auto"/>
        <w:left w:val="none" w:sz="0" w:space="0" w:color="auto"/>
        <w:bottom w:val="none" w:sz="0" w:space="0" w:color="auto"/>
        <w:right w:val="none" w:sz="0" w:space="0" w:color="auto"/>
      </w:divBdr>
      <w:divsChild>
        <w:div w:id="1881435858">
          <w:marLeft w:val="0"/>
          <w:marRight w:val="0"/>
          <w:marTop w:val="0"/>
          <w:marBottom w:val="0"/>
          <w:divBdr>
            <w:top w:val="none" w:sz="0" w:space="0" w:color="auto"/>
            <w:left w:val="none" w:sz="0" w:space="0" w:color="auto"/>
            <w:bottom w:val="none" w:sz="0" w:space="0" w:color="auto"/>
            <w:right w:val="none" w:sz="0" w:space="0" w:color="auto"/>
          </w:divBdr>
        </w:div>
      </w:divsChild>
    </w:div>
    <w:div w:id="712463703">
      <w:bodyDiv w:val="1"/>
      <w:marLeft w:val="0"/>
      <w:marRight w:val="0"/>
      <w:marTop w:val="0"/>
      <w:marBottom w:val="0"/>
      <w:divBdr>
        <w:top w:val="none" w:sz="0" w:space="0" w:color="auto"/>
        <w:left w:val="none" w:sz="0" w:space="0" w:color="auto"/>
        <w:bottom w:val="none" w:sz="0" w:space="0" w:color="auto"/>
        <w:right w:val="none" w:sz="0" w:space="0" w:color="auto"/>
      </w:divBdr>
      <w:divsChild>
        <w:div w:id="1191185633">
          <w:marLeft w:val="0"/>
          <w:marRight w:val="0"/>
          <w:marTop w:val="0"/>
          <w:marBottom w:val="0"/>
          <w:divBdr>
            <w:top w:val="none" w:sz="0" w:space="0" w:color="auto"/>
            <w:left w:val="none" w:sz="0" w:space="0" w:color="auto"/>
            <w:bottom w:val="none" w:sz="0" w:space="0" w:color="auto"/>
            <w:right w:val="none" w:sz="0" w:space="0" w:color="auto"/>
          </w:divBdr>
        </w:div>
      </w:divsChild>
    </w:div>
    <w:div w:id="920718002">
      <w:bodyDiv w:val="1"/>
      <w:marLeft w:val="0"/>
      <w:marRight w:val="0"/>
      <w:marTop w:val="0"/>
      <w:marBottom w:val="0"/>
      <w:divBdr>
        <w:top w:val="none" w:sz="0" w:space="0" w:color="auto"/>
        <w:left w:val="none" w:sz="0" w:space="0" w:color="auto"/>
        <w:bottom w:val="none" w:sz="0" w:space="0" w:color="auto"/>
        <w:right w:val="none" w:sz="0" w:space="0" w:color="auto"/>
      </w:divBdr>
      <w:divsChild>
        <w:div w:id="2016951598">
          <w:marLeft w:val="0"/>
          <w:marRight w:val="0"/>
          <w:marTop w:val="0"/>
          <w:marBottom w:val="0"/>
          <w:divBdr>
            <w:top w:val="none" w:sz="0" w:space="0" w:color="auto"/>
            <w:left w:val="none" w:sz="0" w:space="0" w:color="auto"/>
            <w:bottom w:val="none" w:sz="0" w:space="0" w:color="auto"/>
            <w:right w:val="none" w:sz="0" w:space="0" w:color="auto"/>
          </w:divBdr>
        </w:div>
      </w:divsChild>
    </w:div>
    <w:div w:id="1345475547">
      <w:bodyDiv w:val="1"/>
      <w:marLeft w:val="0"/>
      <w:marRight w:val="0"/>
      <w:marTop w:val="0"/>
      <w:marBottom w:val="0"/>
      <w:divBdr>
        <w:top w:val="none" w:sz="0" w:space="0" w:color="auto"/>
        <w:left w:val="none" w:sz="0" w:space="0" w:color="auto"/>
        <w:bottom w:val="none" w:sz="0" w:space="0" w:color="auto"/>
        <w:right w:val="none" w:sz="0" w:space="0" w:color="auto"/>
      </w:divBdr>
      <w:divsChild>
        <w:div w:id="1207108130">
          <w:marLeft w:val="0"/>
          <w:marRight w:val="0"/>
          <w:marTop w:val="0"/>
          <w:marBottom w:val="0"/>
          <w:divBdr>
            <w:top w:val="none" w:sz="0" w:space="0" w:color="auto"/>
            <w:left w:val="none" w:sz="0" w:space="0" w:color="auto"/>
            <w:bottom w:val="none" w:sz="0" w:space="0" w:color="auto"/>
            <w:right w:val="none" w:sz="0" w:space="0" w:color="auto"/>
          </w:divBdr>
        </w:div>
      </w:divsChild>
    </w:div>
    <w:div w:id="1576546691">
      <w:bodyDiv w:val="1"/>
      <w:marLeft w:val="0"/>
      <w:marRight w:val="0"/>
      <w:marTop w:val="0"/>
      <w:marBottom w:val="0"/>
      <w:divBdr>
        <w:top w:val="none" w:sz="0" w:space="0" w:color="auto"/>
        <w:left w:val="none" w:sz="0" w:space="0" w:color="auto"/>
        <w:bottom w:val="none" w:sz="0" w:space="0" w:color="auto"/>
        <w:right w:val="none" w:sz="0" w:space="0" w:color="auto"/>
      </w:divBdr>
      <w:divsChild>
        <w:div w:id="1715304102">
          <w:marLeft w:val="0"/>
          <w:marRight w:val="0"/>
          <w:marTop w:val="0"/>
          <w:marBottom w:val="0"/>
          <w:divBdr>
            <w:top w:val="none" w:sz="0" w:space="0" w:color="auto"/>
            <w:left w:val="none" w:sz="0" w:space="0" w:color="auto"/>
            <w:bottom w:val="none" w:sz="0" w:space="0" w:color="auto"/>
            <w:right w:val="none" w:sz="0" w:space="0" w:color="auto"/>
          </w:divBdr>
        </w:div>
      </w:divsChild>
    </w:div>
    <w:div w:id="1856455355">
      <w:bodyDiv w:val="1"/>
      <w:marLeft w:val="0"/>
      <w:marRight w:val="0"/>
      <w:marTop w:val="0"/>
      <w:marBottom w:val="0"/>
      <w:divBdr>
        <w:top w:val="none" w:sz="0" w:space="0" w:color="auto"/>
        <w:left w:val="none" w:sz="0" w:space="0" w:color="auto"/>
        <w:bottom w:val="none" w:sz="0" w:space="0" w:color="auto"/>
        <w:right w:val="none" w:sz="0" w:space="0" w:color="auto"/>
      </w:divBdr>
      <w:divsChild>
        <w:div w:id="1940329666">
          <w:marLeft w:val="0"/>
          <w:marRight w:val="0"/>
          <w:marTop w:val="0"/>
          <w:marBottom w:val="0"/>
          <w:divBdr>
            <w:top w:val="none" w:sz="0" w:space="0" w:color="auto"/>
            <w:left w:val="none" w:sz="0" w:space="0" w:color="auto"/>
            <w:bottom w:val="none" w:sz="0" w:space="0" w:color="auto"/>
            <w:right w:val="none" w:sz="0" w:space="0" w:color="auto"/>
          </w:divBdr>
        </w:div>
      </w:divsChild>
    </w:div>
    <w:div w:id="1859660905">
      <w:bodyDiv w:val="1"/>
      <w:marLeft w:val="0"/>
      <w:marRight w:val="0"/>
      <w:marTop w:val="0"/>
      <w:marBottom w:val="0"/>
      <w:divBdr>
        <w:top w:val="none" w:sz="0" w:space="0" w:color="auto"/>
        <w:left w:val="none" w:sz="0" w:space="0" w:color="auto"/>
        <w:bottom w:val="none" w:sz="0" w:space="0" w:color="auto"/>
        <w:right w:val="none" w:sz="0" w:space="0" w:color="auto"/>
      </w:divBdr>
      <w:divsChild>
        <w:div w:id="536746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bildungsplaene-bw.de/,Lde/Startseite/ALLG/ALLG_GS_BSS_pk_03" TargetMode="External"/><Relationship Id="rId3" Type="http://schemas.openxmlformats.org/officeDocument/2006/relationships/settings" Target="settings.xml"/><Relationship Id="rId7" Type="http://schemas.openxmlformats.org/officeDocument/2006/relationships/hyperlink" Target="http://www.bildungsplaene-bw.de/,Lde/Startseite/ALLG/ALLG_GS_BSS_pk_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ldungsplaene-bw.de/,Lde/Startseite/ALLG/ALLG_GS_BSS_pk_01" TargetMode="External"/><Relationship Id="rId5" Type="http://schemas.openxmlformats.org/officeDocument/2006/relationships/hyperlink" Target="http://www.bildungsplaene-bw.de/,Lde/Startseite/ALLG/ALLG_GS_BSS_l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4144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Terwen</dc:creator>
  <cp:lastModifiedBy>Judith</cp:lastModifiedBy>
  <cp:revision>13</cp:revision>
  <dcterms:created xsi:type="dcterms:W3CDTF">2016-06-10T20:12:00Z</dcterms:created>
  <dcterms:modified xsi:type="dcterms:W3CDTF">2016-07-19T17:43:00Z</dcterms:modified>
</cp:coreProperties>
</file>