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34" w:rsidRPr="00A223D2" w:rsidRDefault="00777A36" w:rsidP="00302334">
      <w:pPr>
        <w:shd w:val="clear" w:color="auto" w:fill="E0E0E0"/>
        <w:spacing w:before="60" w:line="240" w:lineRule="auto"/>
        <w:rPr>
          <w:sz w:val="36"/>
          <w:szCs w:val="36"/>
        </w:rPr>
      </w:pPr>
      <w:r w:rsidRPr="00A223D2">
        <w:rPr>
          <w:sz w:val="36"/>
          <w:szCs w:val="36"/>
        </w:rPr>
        <w:t>Handreichung</w:t>
      </w:r>
    </w:p>
    <w:p w:rsidR="00302334" w:rsidRPr="00EA4F3C" w:rsidRDefault="00302334" w:rsidP="00302334"/>
    <w:p w:rsidR="00302334" w:rsidRPr="00ED0C81" w:rsidRDefault="00777A36" w:rsidP="00302334">
      <w:pPr>
        <w:spacing w:after="120" w:line="240" w:lineRule="auto"/>
        <w:rPr>
          <w:sz w:val="28"/>
          <w:szCs w:val="28"/>
        </w:rPr>
      </w:pPr>
      <w:r w:rsidRPr="00ED0C81">
        <w:rPr>
          <w:sz w:val="28"/>
          <w:szCs w:val="28"/>
        </w:rPr>
        <w:t xml:space="preserve">Fragestellung: </w:t>
      </w:r>
    </w:p>
    <w:p w:rsidR="00302334" w:rsidRPr="00B13A40" w:rsidRDefault="00777A36" w:rsidP="00302334">
      <w:pPr>
        <w:spacing w:after="120" w:line="240" w:lineRule="auto"/>
        <w:rPr>
          <w:sz w:val="24"/>
        </w:rPr>
      </w:pPr>
      <w:r w:rsidRPr="00B13A40">
        <w:rPr>
          <w:sz w:val="24"/>
        </w:rPr>
        <w:t>Welchen Beitrag kann der Schulsport zur Gesundheit und Fitness der Schüler leisten?</w:t>
      </w:r>
    </w:p>
    <w:p w:rsidR="00302334" w:rsidRPr="00B13A40" w:rsidRDefault="00777A36" w:rsidP="00302334">
      <w:pPr>
        <w:autoSpaceDE w:val="0"/>
        <w:autoSpaceDN w:val="0"/>
        <w:adjustRightInd w:val="0"/>
        <w:spacing w:line="240" w:lineRule="auto"/>
        <w:rPr>
          <w:sz w:val="24"/>
        </w:rPr>
      </w:pPr>
      <w:r w:rsidRPr="00B13A40">
        <w:rPr>
          <w:i/>
          <w:sz w:val="24"/>
        </w:rPr>
        <w:t>Fitness weiter im Abwärtstrend,</w:t>
      </w:r>
      <w:r w:rsidRPr="00B13A40">
        <w:rPr>
          <w:sz w:val="24"/>
        </w:rPr>
        <w:t xml:space="preserve"> so </w:t>
      </w:r>
      <w:r w:rsidR="00B13A40" w:rsidRPr="00B13A40">
        <w:rPr>
          <w:sz w:val="24"/>
        </w:rPr>
        <w:t xml:space="preserve">heißt </w:t>
      </w:r>
      <w:r w:rsidRPr="00B13A40">
        <w:rPr>
          <w:sz w:val="24"/>
        </w:rPr>
        <w:t>der bekannte Untertitel der</w:t>
      </w:r>
      <w:r w:rsidRPr="00B13A40">
        <w:rPr>
          <w:rFonts w:ascii="Futura-Bold" w:hAnsi="Futura-Bold" w:cs="Futura-Bold"/>
          <w:b/>
          <w:bCs/>
          <w:sz w:val="46"/>
          <w:szCs w:val="44"/>
          <w:lang w:eastAsia="de-DE"/>
        </w:rPr>
        <w:t xml:space="preserve"> </w:t>
      </w:r>
      <w:r w:rsidRPr="00B13A40">
        <w:rPr>
          <w:sz w:val="24"/>
        </w:rPr>
        <w:t>WIAD-Studie aus dem Jahr 2003. Das Fazit der Studie lautet: Schul- und Vereinssport „sollten Angebote schaffen, die auch die Schwächeren zu mehr körperlicher Betätigung bewegen und ihnen zu einer besseren körperlichen Fitness verhelfen“ (Klaes</w:t>
      </w:r>
      <w:r w:rsidR="00B13A40" w:rsidRPr="00B13A40">
        <w:rPr>
          <w:sz w:val="24"/>
        </w:rPr>
        <w:t>/</w:t>
      </w:r>
      <w:r w:rsidRPr="00B13A40">
        <w:rPr>
          <w:sz w:val="24"/>
        </w:rPr>
        <w:t>Cosler, 32).</w:t>
      </w:r>
    </w:p>
    <w:p w:rsidR="00302334" w:rsidRPr="00B13A40" w:rsidRDefault="00777A36" w:rsidP="00302334">
      <w:pPr>
        <w:spacing w:line="240" w:lineRule="auto"/>
        <w:rPr>
          <w:sz w:val="24"/>
        </w:rPr>
      </w:pPr>
      <w:r w:rsidRPr="00B13A40">
        <w:rPr>
          <w:sz w:val="24"/>
        </w:rPr>
        <w:t>Gesundheit</w:t>
      </w:r>
      <w:r w:rsidR="00B13A40" w:rsidRPr="00B13A40">
        <w:rPr>
          <w:sz w:val="24"/>
        </w:rPr>
        <w:t xml:space="preserve"> und Fitness</w:t>
      </w:r>
      <w:r w:rsidRPr="00B13A40">
        <w:rPr>
          <w:sz w:val="24"/>
        </w:rPr>
        <w:t>, häufig zur Legitimation des Sportunterrichts in der Schule angeführt, sind zentrale Zielbereiche des Sportunterrichts. Im Bildungsplan (2004) heißt es dazu z. B.: „Vor dem Hintergrund einer Umwelt, die den Schülerinnen und Schülern immer weniger natürliche Bewegungsanlässe bietet, kommt der altersgemäßen Förderung von Gesundheitsbewusstsein und Fitness eine herausragende Bedeutung zu.“ An anderer Stelle: „Die Schülerinnen und Schüler … verbessern ihre motorische und konditionelle Leistungsfähigkeit und können diese richtig einschätzen.“ (Bildungsplan Baden Württemberg 2004, 300)</w:t>
      </w:r>
    </w:p>
    <w:p w:rsidR="00302334" w:rsidRPr="00B13A40" w:rsidRDefault="00777A36" w:rsidP="00302334">
      <w:pPr>
        <w:spacing w:line="240" w:lineRule="auto"/>
        <w:rPr>
          <w:sz w:val="24"/>
        </w:rPr>
      </w:pPr>
      <w:r w:rsidRPr="00B13A40">
        <w:rPr>
          <w:sz w:val="24"/>
        </w:rPr>
        <w:t>Aus der Trainingslehre ist hinreichend bekannt, dass zur Steigerung der konditionellen Leistungsfähigkeit Trainingsreize hinsichtlich Umfang und Intensität gewisse Maßgaben erfüllen müssen. Werden diese Voraussetzungen im Sportunterricht erfüllt, können sie überhaupt erfüllt werden?</w:t>
      </w:r>
    </w:p>
    <w:p w:rsidR="00302334" w:rsidRDefault="00302334" w:rsidP="00302334">
      <w:pPr>
        <w:spacing w:line="240" w:lineRule="auto"/>
      </w:pPr>
    </w:p>
    <w:p w:rsidR="00302334" w:rsidRPr="00B13A40" w:rsidRDefault="00777A36" w:rsidP="00302334">
      <w:pPr>
        <w:spacing w:line="240" w:lineRule="auto"/>
        <w:rPr>
          <w:rFonts w:cs="Arial"/>
          <w:noProof/>
          <w:sz w:val="24"/>
          <w:szCs w:val="24"/>
          <w:lang w:eastAsia="de-DE"/>
        </w:rPr>
      </w:pPr>
      <w:r w:rsidRPr="00B13A40">
        <w:rPr>
          <w:rFonts w:cs="Arial"/>
          <w:noProof/>
          <w:sz w:val="24"/>
          <w:szCs w:val="24"/>
          <w:lang w:eastAsia="de-DE"/>
        </w:rPr>
        <w:t xml:space="preserve">In einer </w:t>
      </w:r>
      <w:r w:rsidR="006B2FB5">
        <w:rPr>
          <w:rFonts w:cs="Arial"/>
          <w:noProof/>
          <w:sz w:val="24"/>
          <w:szCs w:val="24"/>
          <w:lang w:eastAsia="de-DE"/>
        </w:rPr>
        <w:t>aktueller Untersuchung kommt Ho</w:t>
      </w:r>
      <w:r w:rsidRPr="00B13A40">
        <w:rPr>
          <w:rFonts w:cs="Arial"/>
          <w:noProof/>
          <w:sz w:val="24"/>
          <w:szCs w:val="24"/>
          <w:lang w:eastAsia="de-DE"/>
        </w:rPr>
        <w:t xml:space="preserve">ffmann (2009) bezüglich der </w:t>
      </w:r>
      <w:r w:rsidRPr="00B13A40">
        <w:rPr>
          <w:sz w:val="24"/>
          <w:szCs w:val="24"/>
        </w:rPr>
        <w:t>Bewegungs</w:t>
      </w:r>
      <w:r w:rsidRPr="00B13A40">
        <w:rPr>
          <w:sz w:val="24"/>
          <w:szCs w:val="24"/>
        </w:rPr>
        <w:softHyphen/>
        <w:t xml:space="preserve">zeit im Sportunterricht </w:t>
      </w:r>
      <w:r w:rsidRPr="00B13A40">
        <w:rPr>
          <w:rFonts w:cs="Arial"/>
          <w:noProof/>
          <w:sz w:val="24"/>
          <w:szCs w:val="24"/>
          <w:lang w:eastAsia="de-DE"/>
        </w:rPr>
        <w:t xml:space="preserve"> zu folgendem Ergebnis:</w:t>
      </w:r>
    </w:p>
    <w:p w:rsidR="00302334" w:rsidRDefault="00302334" w:rsidP="00302334">
      <w:pPr>
        <w:spacing w:line="240" w:lineRule="auto"/>
        <w:rPr>
          <w:rFonts w:cs="Arial"/>
          <w:noProof/>
          <w:sz w:val="24"/>
          <w:szCs w:val="24"/>
          <w:lang w:eastAsia="de-DE"/>
        </w:rPr>
      </w:pPr>
    </w:p>
    <w:p w:rsidR="00302334" w:rsidRDefault="00777A36" w:rsidP="00302334">
      <w:pPr>
        <w:rPr>
          <w:rFonts w:cs="Arial"/>
          <w:b/>
          <w:sz w:val="24"/>
          <w:szCs w:val="24"/>
        </w:rPr>
      </w:pPr>
      <w:r>
        <w:rPr>
          <w:rFonts w:cs="Arial"/>
          <w:b/>
          <w:noProof/>
          <w:sz w:val="24"/>
          <w:szCs w:val="24"/>
          <w:lang w:eastAsia="de-DE"/>
        </w:rPr>
        <w:drawing>
          <wp:inline distT="0" distB="0" distL="0" distR="0">
            <wp:extent cx="4417778" cy="1970712"/>
            <wp:effectExtent l="19050" t="0" r="1822" b="0"/>
            <wp:docPr id="16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srcRect t="23761" b="12411"/>
                    <a:stretch>
                      <a:fillRect/>
                    </a:stretch>
                  </pic:blipFill>
                  <pic:spPr bwMode="auto">
                    <a:xfrm>
                      <a:off x="0" y="0"/>
                      <a:ext cx="4420189" cy="1971787"/>
                    </a:xfrm>
                    <a:prstGeom prst="rect">
                      <a:avLst/>
                    </a:prstGeom>
                    <a:noFill/>
                    <a:ln w="9525">
                      <a:noFill/>
                      <a:miter lim="800000"/>
                      <a:headEnd/>
                      <a:tailEnd/>
                    </a:ln>
                  </pic:spPr>
                </pic:pic>
              </a:graphicData>
            </a:graphic>
          </wp:inline>
        </w:drawing>
      </w:r>
    </w:p>
    <w:p w:rsidR="00A74750" w:rsidRPr="00B14D12" w:rsidRDefault="00A74750" w:rsidP="00A74750">
      <w:pPr>
        <w:rPr>
          <w:rFonts w:cs="Arial"/>
          <w:sz w:val="18"/>
          <w:szCs w:val="24"/>
        </w:rPr>
      </w:pPr>
      <w:r w:rsidRPr="00B14D12">
        <w:rPr>
          <w:rFonts w:cs="Arial"/>
          <w:sz w:val="18"/>
          <w:szCs w:val="24"/>
        </w:rPr>
        <w:t>Grafik mit freundlich</w:t>
      </w:r>
      <w:r w:rsidR="00776218">
        <w:rPr>
          <w:rFonts w:cs="Arial"/>
          <w:sz w:val="18"/>
          <w:szCs w:val="24"/>
        </w:rPr>
        <w:t>er Genehmigung von A. Hoffmann</w:t>
      </w:r>
      <w:r w:rsidRPr="00B14D12">
        <w:rPr>
          <w:rFonts w:cs="Arial"/>
          <w:sz w:val="18"/>
          <w:szCs w:val="24"/>
        </w:rPr>
        <w:t xml:space="preserve"> </w:t>
      </w:r>
    </w:p>
    <w:p w:rsidR="00302334" w:rsidRPr="00E85969" w:rsidRDefault="00777A36" w:rsidP="00302334">
      <w:pPr>
        <w:spacing w:line="240" w:lineRule="auto"/>
        <w:rPr>
          <w:rFonts w:cs="Arial"/>
          <w:noProof/>
          <w:sz w:val="24"/>
          <w:szCs w:val="24"/>
          <w:lang w:eastAsia="de-DE"/>
        </w:rPr>
      </w:pPr>
      <w:r w:rsidRPr="00E85969">
        <w:rPr>
          <w:sz w:val="24"/>
          <w:szCs w:val="24"/>
        </w:rPr>
        <w:t>Von einer</w:t>
      </w:r>
      <w:r>
        <w:rPr>
          <w:sz w:val="24"/>
          <w:szCs w:val="24"/>
        </w:rPr>
        <w:t xml:space="preserve"> 45-minütigen Unterrichtsstunde</w:t>
      </w:r>
      <w:r w:rsidRPr="00E85969">
        <w:rPr>
          <w:sz w:val="24"/>
          <w:szCs w:val="24"/>
        </w:rPr>
        <w:t xml:space="preserve"> verbleiben nur ca. 24 Minuten als mögliche Nettobewegungszeit (51%). </w:t>
      </w:r>
      <w:r w:rsidRPr="00E85969">
        <w:rPr>
          <w:rFonts w:cs="Arial"/>
          <w:noProof/>
          <w:sz w:val="24"/>
          <w:szCs w:val="24"/>
          <w:lang w:eastAsia="de-DE"/>
        </w:rPr>
        <w:t xml:space="preserve">Bewegung wird in diesen Untersuchungen als sportliche Aktivität bezeichnet, alltägliche Bewegungsabläufe gehören nicht dazu. </w:t>
      </w:r>
    </w:p>
    <w:p w:rsidR="00302334" w:rsidRPr="00E85969" w:rsidRDefault="00302334" w:rsidP="00302334">
      <w:pPr>
        <w:tabs>
          <w:tab w:val="num" w:pos="720"/>
        </w:tabs>
        <w:spacing w:line="240" w:lineRule="auto"/>
        <w:rPr>
          <w:sz w:val="24"/>
          <w:szCs w:val="24"/>
        </w:rPr>
      </w:pPr>
    </w:p>
    <w:p w:rsidR="000053B9" w:rsidRDefault="00777A36" w:rsidP="00302334">
      <w:pPr>
        <w:spacing w:line="240" w:lineRule="auto"/>
        <w:rPr>
          <w:sz w:val="24"/>
          <w:szCs w:val="24"/>
        </w:rPr>
      </w:pPr>
      <w:r w:rsidRPr="00E85969">
        <w:rPr>
          <w:sz w:val="24"/>
          <w:szCs w:val="24"/>
        </w:rPr>
        <w:t>Bei der durchschnittliche</w:t>
      </w:r>
      <w:r>
        <w:rPr>
          <w:sz w:val="24"/>
          <w:szCs w:val="24"/>
        </w:rPr>
        <w:t>n</w:t>
      </w:r>
      <w:r w:rsidRPr="00E85969">
        <w:rPr>
          <w:sz w:val="24"/>
          <w:szCs w:val="24"/>
        </w:rPr>
        <w:t xml:space="preserve"> Bewegungszeit in einer Einzelstunde mit einer Netto</w:t>
      </w:r>
      <w:r>
        <w:rPr>
          <w:sz w:val="24"/>
          <w:szCs w:val="24"/>
        </w:rPr>
        <w:softHyphen/>
      </w:r>
      <w:r w:rsidRPr="00E85969">
        <w:rPr>
          <w:sz w:val="24"/>
          <w:szCs w:val="24"/>
        </w:rPr>
        <w:t xml:space="preserve">bewegungszeit von ca. 24 min liegt die tatsächliche Bewegungszeit bei einem sportschwachen Schüler bei gut 8 min (18%), bei einem durchschnittlichen Schüler </w:t>
      </w:r>
      <w:r w:rsidRPr="00E85969">
        <w:rPr>
          <w:sz w:val="24"/>
          <w:szCs w:val="24"/>
        </w:rPr>
        <w:lastRenderedPageBreak/>
        <w:t xml:space="preserve">bei ca. </w:t>
      </w:r>
      <w:r w:rsidRPr="00E85969">
        <w:rPr>
          <w:b/>
          <w:sz w:val="24"/>
          <w:szCs w:val="24"/>
        </w:rPr>
        <w:t>9,5 min (21%)</w:t>
      </w:r>
      <w:r w:rsidRPr="00E85969">
        <w:rPr>
          <w:sz w:val="24"/>
          <w:szCs w:val="24"/>
        </w:rPr>
        <w:t xml:space="preserve">. In einer Doppelstunde ergeben sich ähnliche Verhältnisse: Die durchschnittlichen Bewegungszeiten in einer Doppelstunde sind vergleichbar, die mögliche Nettobewegungszeit liegt bei ca. 50,5 min (56%), die tatsächliche Bewegungszeit eines sportschwachen Schülers bei ca. 13 min (14%), die eines durchschnittlichen Schülers bei ca. 16 min (18%). </w:t>
      </w:r>
    </w:p>
    <w:tbl>
      <w:tblPr>
        <w:tblStyle w:val="Tabellenraster"/>
        <w:tblpPr w:leftFromText="141" w:rightFromText="141" w:vertAnchor="text" w:horzAnchor="margin" w:tblpY="220"/>
        <w:tblW w:w="0" w:type="auto"/>
        <w:tblLook w:val="04A0" w:firstRow="1" w:lastRow="0" w:firstColumn="1" w:lastColumn="0" w:noHBand="0" w:noVBand="1"/>
      </w:tblPr>
      <w:tblGrid>
        <w:gridCol w:w="3510"/>
        <w:gridCol w:w="2631"/>
        <w:gridCol w:w="3071"/>
      </w:tblGrid>
      <w:tr w:rsidR="004A526F" w:rsidTr="000053B9">
        <w:trPr>
          <w:trHeight w:val="416"/>
        </w:trPr>
        <w:tc>
          <w:tcPr>
            <w:tcW w:w="3510" w:type="dxa"/>
            <w:vAlign w:val="center"/>
          </w:tcPr>
          <w:p w:rsidR="004A526F" w:rsidRDefault="004A526F" w:rsidP="004A526F">
            <w:pPr>
              <w:spacing w:line="240" w:lineRule="auto"/>
              <w:rPr>
                <w:sz w:val="24"/>
                <w:szCs w:val="24"/>
              </w:rPr>
            </w:pPr>
          </w:p>
        </w:tc>
        <w:tc>
          <w:tcPr>
            <w:tcW w:w="2631" w:type="dxa"/>
            <w:vAlign w:val="center"/>
          </w:tcPr>
          <w:p w:rsidR="004A526F" w:rsidRDefault="004A526F" w:rsidP="004A526F">
            <w:pPr>
              <w:spacing w:line="240" w:lineRule="auto"/>
              <w:jc w:val="center"/>
              <w:rPr>
                <w:sz w:val="24"/>
                <w:szCs w:val="24"/>
              </w:rPr>
            </w:pPr>
            <w:r>
              <w:rPr>
                <w:sz w:val="24"/>
                <w:szCs w:val="24"/>
              </w:rPr>
              <w:t>Einzelstunde</w:t>
            </w:r>
          </w:p>
        </w:tc>
        <w:tc>
          <w:tcPr>
            <w:tcW w:w="3071" w:type="dxa"/>
            <w:vAlign w:val="center"/>
          </w:tcPr>
          <w:p w:rsidR="004A526F" w:rsidRDefault="004A526F" w:rsidP="004A526F">
            <w:pPr>
              <w:spacing w:line="240" w:lineRule="auto"/>
              <w:jc w:val="center"/>
              <w:rPr>
                <w:sz w:val="24"/>
                <w:szCs w:val="24"/>
              </w:rPr>
            </w:pPr>
            <w:r w:rsidRPr="00B13A40">
              <w:rPr>
                <w:sz w:val="24"/>
                <w:szCs w:val="24"/>
              </w:rPr>
              <w:t>Doppelstunde</w:t>
            </w:r>
          </w:p>
        </w:tc>
      </w:tr>
      <w:tr w:rsidR="004A526F" w:rsidTr="000053B9">
        <w:trPr>
          <w:trHeight w:val="410"/>
        </w:trPr>
        <w:tc>
          <w:tcPr>
            <w:tcW w:w="3510" w:type="dxa"/>
            <w:vAlign w:val="center"/>
          </w:tcPr>
          <w:p w:rsidR="004A526F" w:rsidRDefault="004A526F" w:rsidP="004A526F">
            <w:pPr>
              <w:spacing w:line="240" w:lineRule="auto"/>
              <w:rPr>
                <w:sz w:val="24"/>
                <w:szCs w:val="24"/>
              </w:rPr>
            </w:pPr>
            <w:r>
              <w:rPr>
                <w:sz w:val="24"/>
                <w:szCs w:val="24"/>
              </w:rPr>
              <w:t>Nettobewegungszeit</w:t>
            </w:r>
          </w:p>
        </w:tc>
        <w:tc>
          <w:tcPr>
            <w:tcW w:w="2631" w:type="dxa"/>
            <w:vAlign w:val="center"/>
          </w:tcPr>
          <w:p w:rsidR="004A526F" w:rsidRDefault="004A526F" w:rsidP="004A526F">
            <w:pPr>
              <w:spacing w:line="240" w:lineRule="auto"/>
              <w:jc w:val="center"/>
              <w:rPr>
                <w:sz w:val="24"/>
                <w:szCs w:val="24"/>
              </w:rPr>
            </w:pPr>
            <w:r>
              <w:rPr>
                <w:sz w:val="24"/>
                <w:szCs w:val="24"/>
              </w:rPr>
              <w:t>24 min (= 53</w:t>
            </w:r>
            <w:r w:rsidRPr="001D2B02">
              <w:rPr>
                <w:spacing w:val="-20"/>
                <w:sz w:val="24"/>
                <w:szCs w:val="24"/>
              </w:rPr>
              <w:t xml:space="preserve"> </w:t>
            </w:r>
            <w:r>
              <w:rPr>
                <w:sz w:val="24"/>
                <w:szCs w:val="24"/>
              </w:rPr>
              <w:t>%)</w:t>
            </w:r>
          </w:p>
        </w:tc>
        <w:tc>
          <w:tcPr>
            <w:tcW w:w="3071" w:type="dxa"/>
            <w:vAlign w:val="center"/>
          </w:tcPr>
          <w:p w:rsidR="004A526F" w:rsidRDefault="004A526F" w:rsidP="004A526F">
            <w:pPr>
              <w:spacing w:line="240" w:lineRule="auto"/>
              <w:jc w:val="center"/>
              <w:rPr>
                <w:sz w:val="24"/>
                <w:szCs w:val="24"/>
              </w:rPr>
            </w:pPr>
            <w:r>
              <w:rPr>
                <w:sz w:val="24"/>
                <w:szCs w:val="24"/>
              </w:rPr>
              <w:t xml:space="preserve">50,5 </w:t>
            </w:r>
            <w:r w:rsidRPr="001D2B02">
              <w:rPr>
                <w:sz w:val="24"/>
                <w:szCs w:val="24"/>
              </w:rPr>
              <w:t>min</w:t>
            </w:r>
            <w:r>
              <w:rPr>
                <w:sz w:val="24"/>
                <w:szCs w:val="24"/>
              </w:rPr>
              <w:t xml:space="preserve"> (= 56</w:t>
            </w:r>
            <w:r w:rsidRPr="001D2B02">
              <w:rPr>
                <w:spacing w:val="-20"/>
                <w:sz w:val="24"/>
                <w:szCs w:val="24"/>
              </w:rPr>
              <w:t xml:space="preserve"> </w:t>
            </w:r>
            <w:r>
              <w:rPr>
                <w:sz w:val="24"/>
                <w:szCs w:val="24"/>
              </w:rPr>
              <w:t>%)</w:t>
            </w:r>
          </w:p>
        </w:tc>
      </w:tr>
      <w:tr w:rsidR="004A526F" w:rsidTr="000053B9">
        <w:trPr>
          <w:trHeight w:val="416"/>
        </w:trPr>
        <w:tc>
          <w:tcPr>
            <w:tcW w:w="3510" w:type="dxa"/>
            <w:vAlign w:val="center"/>
          </w:tcPr>
          <w:p w:rsidR="004A526F" w:rsidRDefault="004A526F" w:rsidP="004A526F">
            <w:pPr>
              <w:spacing w:line="240" w:lineRule="auto"/>
              <w:rPr>
                <w:sz w:val="24"/>
                <w:szCs w:val="24"/>
              </w:rPr>
            </w:pPr>
            <w:r>
              <w:rPr>
                <w:sz w:val="24"/>
                <w:szCs w:val="24"/>
              </w:rPr>
              <w:t xml:space="preserve">tatsächliche </w:t>
            </w:r>
            <w:r w:rsidRPr="00B13A40">
              <w:rPr>
                <w:sz w:val="24"/>
                <w:szCs w:val="24"/>
              </w:rPr>
              <w:t>Bewegungszeit</w:t>
            </w:r>
          </w:p>
        </w:tc>
        <w:tc>
          <w:tcPr>
            <w:tcW w:w="2631" w:type="dxa"/>
            <w:vAlign w:val="center"/>
          </w:tcPr>
          <w:p w:rsidR="004A526F" w:rsidRDefault="004A526F" w:rsidP="004A526F">
            <w:pPr>
              <w:spacing w:line="240" w:lineRule="auto"/>
              <w:jc w:val="center"/>
              <w:rPr>
                <w:sz w:val="24"/>
                <w:szCs w:val="24"/>
              </w:rPr>
            </w:pPr>
            <w:r>
              <w:rPr>
                <w:sz w:val="24"/>
                <w:szCs w:val="24"/>
              </w:rPr>
              <w:t xml:space="preserve">9,5 </w:t>
            </w:r>
            <w:r w:rsidRPr="001D2B02">
              <w:rPr>
                <w:sz w:val="24"/>
                <w:szCs w:val="24"/>
              </w:rPr>
              <w:t xml:space="preserve">min (= </w:t>
            </w:r>
            <w:r>
              <w:rPr>
                <w:sz w:val="24"/>
                <w:szCs w:val="24"/>
              </w:rPr>
              <w:t>21</w:t>
            </w:r>
            <w:r w:rsidRPr="001D2B02">
              <w:rPr>
                <w:spacing w:val="-20"/>
                <w:sz w:val="24"/>
                <w:szCs w:val="24"/>
              </w:rPr>
              <w:t xml:space="preserve"> </w:t>
            </w:r>
            <w:r w:rsidRPr="001D2B02">
              <w:rPr>
                <w:sz w:val="24"/>
                <w:szCs w:val="24"/>
              </w:rPr>
              <w:t>%)</w:t>
            </w:r>
          </w:p>
        </w:tc>
        <w:tc>
          <w:tcPr>
            <w:tcW w:w="3071" w:type="dxa"/>
            <w:vAlign w:val="center"/>
          </w:tcPr>
          <w:p w:rsidR="004A526F" w:rsidRDefault="004A526F" w:rsidP="004A526F">
            <w:pPr>
              <w:spacing w:line="240" w:lineRule="auto"/>
              <w:jc w:val="center"/>
              <w:rPr>
                <w:sz w:val="24"/>
                <w:szCs w:val="24"/>
              </w:rPr>
            </w:pPr>
            <w:r>
              <w:rPr>
                <w:sz w:val="24"/>
                <w:szCs w:val="24"/>
              </w:rPr>
              <w:t>16</w:t>
            </w:r>
            <w:r w:rsidRPr="001D2B02">
              <w:rPr>
                <w:sz w:val="24"/>
                <w:szCs w:val="24"/>
              </w:rPr>
              <w:t xml:space="preserve"> min (= </w:t>
            </w:r>
            <w:r>
              <w:rPr>
                <w:sz w:val="24"/>
                <w:szCs w:val="24"/>
              </w:rPr>
              <w:t>18</w:t>
            </w:r>
            <w:r w:rsidRPr="001D2B02">
              <w:rPr>
                <w:spacing w:val="-20"/>
                <w:sz w:val="24"/>
                <w:szCs w:val="24"/>
              </w:rPr>
              <w:t xml:space="preserve"> </w:t>
            </w:r>
            <w:r w:rsidRPr="001D2B02">
              <w:rPr>
                <w:sz w:val="24"/>
                <w:szCs w:val="24"/>
              </w:rPr>
              <w:t>%)</w:t>
            </w:r>
          </w:p>
        </w:tc>
      </w:tr>
    </w:tbl>
    <w:p w:rsidR="004A526F" w:rsidRDefault="004A526F" w:rsidP="00302334">
      <w:pPr>
        <w:spacing w:line="240" w:lineRule="auto"/>
        <w:rPr>
          <w:sz w:val="24"/>
          <w:szCs w:val="24"/>
        </w:rPr>
      </w:pPr>
    </w:p>
    <w:p w:rsidR="00302334" w:rsidRDefault="00777A36" w:rsidP="00302334">
      <w:pPr>
        <w:spacing w:line="240" w:lineRule="auto"/>
        <w:rPr>
          <w:sz w:val="24"/>
          <w:szCs w:val="24"/>
        </w:rPr>
      </w:pPr>
      <w:r w:rsidRPr="00E85969">
        <w:rPr>
          <w:sz w:val="24"/>
          <w:szCs w:val="24"/>
        </w:rPr>
        <w:t xml:space="preserve">Diese Ergebnisse sind </w:t>
      </w:r>
      <w:r>
        <w:rPr>
          <w:sz w:val="24"/>
          <w:szCs w:val="24"/>
        </w:rPr>
        <w:t xml:space="preserve">weitgehend </w:t>
      </w:r>
      <w:r w:rsidRPr="00E85969">
        <w:rPr>
          <w:sz w:val="24"/>
          <w:szCs w:val="24"/>
        </w:rPr>
        <w:t>unabhängig von weiteren Variablen wie</w:t>
      </w:r>
      <w:r w:rsidR="00C47C05">
        <w:rPr>
          <w:sz w:val="24"/>
          <w:szCs w:val="24"/>
        </w:rPr>
        <w:t xml:space="preserve"> das </w:t>
      </w:r>
      <w:r w:rsidR="00C47C05" w:rsidRPr="000053B9">
        <w:rPr>
          <w:sz w:val="24"/>
          <w:szCs w:val="24"/>
        </w:rPr>
        <w:t>Unterrichten v</w:t>
      </w:r>
      <w:r w:rsidRPr="000053B9">
        <w:rPr>
          <w:sz w:val="24"/>
          <w:szCs w:val="24"/>
        </w:rPr>
        <w:t>on Mannschafts- oder Individualsportarten, auch die Gruppen- und</w:t>
      </w:r>
      <w:r>
        <w:rPr>
          <w:sz w:val="24"/>
          <w:szCs w:val="24"/>
        </w:rPr>
        <w:t xml:space="preserve"> </w:t>
      </w:r>
      <w:r w:rsidR="00C47C05">
        <w:rPr>
          <w:sz w:val="24"/>
          <w:szCs w:val="24"/>
        </w:rPr>
        <w:t>Hallengr</w:t>
      </w:r>
      <w:r>
        <w:rPr>
          <w:sz w:val="24"/>
          <w:szCs w:val="24"/>
        </w:rPr>
        <w:t>öße spielen</w:t>
      </w:r>
      <w:r w:rsidRPr="00E85969">
        <w:rPr>
          <w:sz w:val="24"/>
          <w:szCs w:val="24"/>
        </w:rPr>
        <w:t xml:space="preserve"> keine signifikante Rolle.</w:t>
      </w:r>
    </w:p>
    <w:p w:rsidR="00302334" w:rsidRPr="00E85969" w:rsidRDefault="00302334" w:rsidP="00302334">
      <w:pPr>
        <w:spacing w:line="240" w:lineRule="auto"/>
        <w:rPr>
          <w:sz w:val="24"/>
          <w:szCs w:val="24"/>
        </w:rPr>
      </w:pPr>
    </w:p>
    <w:p w:rsidR="00302334" w:rsidRPr="00E85969" w:rsidRDefault="00777A36" w:rsidP="00302334">
      <w:pPr>
        <w:spacing w:line="240" w:lineRule="auto"/>
        <w:rPr>
          <w:sz w:val="24"/>
          <w:szCs w:val="24"/>
        </w:rPr>
      </w:pPr>
      <w:r w:rsidRPr="00E85969">
        <w:rPr>
          <w:sz w:val="24"/>
          <w:szCs w:val="24"/>
        </w:rPr>
        <w:t>Nach Hoppe und  Vogt (1979) sind die Ursachen für Verlustzeiten (nach Häufigkeit):</w:t>
      </w:r>
    </w:p>
    <w:p w:rsidR="00302334" w:rsidRPr="00E85969" w:rsidRDefault="00777A36" w:rsidP="00302334">
      <w:pPr>
        <w:spacing w:line="240" w:lineRule="auto"/>
        <w:rPr>
          <w:sz w:val="24"/>
          <w:szCs w:val="24"/>
        </w:rPr>
      </w:pPr>
      <w:r w:rsidRPr="00E85969">
        <w:rPr>
          <w:rFonts w:cs="Arial"/>
          <w:sz w:val="24"/>
          <w:szCs w:val="24"/>
        </w:rPr>
        <w:t xml:space="preserve">• </w:t>
      </w:r>
      <w:r w:rsidRPr="00E85969">
        <w:rPr>
          <w:sz w:val="24"/>
          <w:szCs w:val="24"/>
        </w:rPr>
        <w:t>Unpünktlichkeit Lehrer</w:t>
      </w:r>
    </w:p>
    <w:p w:rsidR="00302334" w:rsidRPr="00E85969" w:rsidRDefault="00777A36" w:rsidP="00302334">
      <w:pPr>
        <w:spacing w:line="240" w:lineRule="auto"/>
        <w:rPr>
          <w:sz w:val="24"/>
          <w:szCs w:val="24"/>
        </w:rPr>
      </w:pPr>
      <w:r w:rsidRPr="00E85969">
        <w:rPr>
          <w:sz w:val="24"/>
          <w:szCs w:val="24"/>
        </w:rPr>
        <w:t>• Aufschließen Umkleide erst durch Lehrer</w:t>
      </w:r>
    </w:p>
    <w:p w:rsidR="00302334" w:rsidRPr="00E85969" w:rsidRDefault="00777A36" w:rsidP="00302334">
      <w:pPr>
        <w:spacing w:line="240" w:lineRule="auto"/>
        <w:rPr>
          <w:sz w:val="24"/>
          <w:szCs w:val="24"/>
        </w:rPr>
      </w:pPr>
      <w:r w:rsidRPr="00E85969">
        <w:rPr>
          <w:sz w:val="24"/>
          <w:szCs w:val="24"/>
        </w:rPr>
        <w:t>• Früheres Ende (für Duschen, Umziehen etc.)</w:t>
      </w:r>
    </w:p>
    <w:p w:rsidR="00302334" w:rsidRPr="00E85969" w:rsidRDefault="00777A36" w:rsidP="00302334">
      <w:pPr>
        <w:spacing w:line="240" w:lineRule="auto"/>
        <w:rPr>
          <w:sz w:val="24"/>
          <w:szCs w:val="24"/>
        </w:rPr>
      </w:pPr>
      <w:r w:rsidRPr="00E85969">
        <w:rPr>
          <w:sz w:val="24"/>
          <w:szCs w:val="24"/>
        </w:rPr>
        <w:t>• Gespräche während Unterrichtszeit (Schüler-Lehrer,</w:t>
      </w:r>
      <w:r>
        <w:rPr>
          <w:sz w:val="24"/>
          <w:szCs w:val="24"/>
        </w:rPr>
        <w:t xml:space="preserve"> </w:t>
      </w:r>
      <w:r w:rsidRPr="00E85969">
        <w:rPr>
          <w:sz w:val="24"/>
          <w:szCs w:val="24"/>
        </w:rPr>
        <w:t>Schüler-Schüler)</w:t>
      </w:r>
    </w:p>
    <w:p w:rsidR="00302334" w:rsidRPr="00E85969" w:rsidRDefault="00777A36" w:rsidP="00302334">
      <w:pPr>
        <w:spacing w:line="240" w:lineRule="auto"/>
        <w:rPr>
          <w:sz w:val="24"/>
          <w:szCs w:val="24"/>
        </w:rPr>
      </w:pPr>
      <w:r w:rsidRPr="00E85969">
        <w:rPr>
          <w:sz w:val="24"/>
          <w:szCs w:val="24"/>
        </w:rPr>
        <w:t>• Langsames Umziehen der Schüler</w:t>
      </w:r>
    </w:p>
    <w:p w:rsidR="00302334" w:rsidRPr="00E85969" w:rsidRDefault="00777A36" w:rsidP="00302334">
      <w:pPr>
        <w:spacing w:line="240" w:lineRule="auto"/>
        <w:rPr>
          <w:sz w:val="24"/>
          <w:szCs w:val="24"/>
        </w:rPr>
      </w:pPr>
      <w:r w:rsidRPr="00E85969">
        <w:rPr>
          <w:sz w:val="24"/>
          <w:szCs w:val="24"/>
        </w:rPr>
        <w:t>• Wege zur Sportstätte</w:t>
      </w:r>
    </w:p>
    <w:p w:rsidR="00302334" w:rsidRPr="00E85969" w:rsidRDefault="00777A36" w:rsidP="00302334">
      <w:pPr>
        <w:spacing w:line="240" w:lineRule="auto"/>
        <w:rPr>
          <w:sz w:val="24"/>
          <w:szCs w:val="24"/>
        </w:rPr>
      </w:pPr>
      <w:r w:rsidRPr="00E85969">
        <w:rPr>
          <w:sz w:val="24"/>
          <w:szCs w:val="24"/>
        </w:rPr>
        <w:t>• Disziplinschwierigkeiten</w:t>
      </w:r>
    </w:p>
    <w:p w:rsidR="00302334" w:rsidRPr="00E85969" w:rsidRDefault="00777A36" w:rsidP="00302334">
      <w:pPr>
        <w:spacing w:line="240" w:lineRule="auto"/>
        <w:rPr>
          <w:sz w:val="24"/>
          <w:szCs w:val="24"/>
        </w:rPr>
      </w:pPr>
      <w:r w:rsidRPr="00E85969">
        <w:rPr>
          <w:sz w:val="24"/>
          <w:szCs w:val="24"/>
        </w:rPr>
        <w:t>• Organisatorisches (Anwesenheitskontrolle etc.)</w:t>
      </w:r>
    </w:p>
    <w:p w:rsidR="00302334" w:rsidRPr="00E85969" w:rsidRDefault="00777A36" w:rsidP="00302334">
      <w:pPr>
        <w:spacing w:line="240" w:lineRule="auto"/>
        <w:rPr>
          <w:sz w:val="24"/>
          <w:szCs w:val="24"/>
        </w:rPr>
      </w:pPr>
      <w:r w:rsidRPr="00E85969">
        <w:rPr>
          <w:sz w:val="24"/>
          <w:szCs w:val="24"/>
        </w:rPr>
        <w:t>• Überziehen vorangegangener Stunden</w:t>
      </w:r>
    </w:p>
    <w:p w:rsidR="00302334" w:rsidRDefault="00777A36" w:rsidP="00302334">
      <w:pPr>
        <w:spacing w:line="240" w:lineRule="auto"/>
        <w:rPr>
          <w:sz w:val="24"/>
          <w:szCs w:val="24"/>
        </w:rPr>
      </w:pPr>
      <w:r w:rsidRPr="00E85969">
        <w:rPr>
          <w:sz w:val="24"/>
          <w:szCs w:val="24"/>
        </w:rPr>
        <w:t>• …</w:t>
      </w:r>
    </w:p>
    <w:p w:rsidR="00302334" w:rsidRPr="00E85969" w:rsidRDefault="00302334" w:rsidP="00302334">
      <w:pPr>
        <w:spacing w:line="240" w:lineRule="auto"/>
        <w:rPr>
          <w:sz w:val="24"/>
          <w:szCs w:val="24"/>
        </w:rPr>
      </w:pPr>
    </w:p>
    <w:p w:rsidR="00302334" w:rsidRPr="00E85969" w:rsidRDefault="00777A36" w:rsidP="00302334">
      <w:pPr>
        <w:spacing w:line="240" w:lineRule="auto"/>
        <w:rPr>
          <w:rFonts w:cs="Arial"/>
          <w:sz w:val="24"/>
          <w:szCs w:val="24"/>
        </w:rPr>
      </w:pPr>
      <w:r w:rsidRPr="00E85969">
        <w:rPr>
          <w:rFonts w:cs="Arial"/>
          <w:sz w:val="24"/>
          <w:szCs w:val="24"/>
        </w:rPr>
        <w:t>Gebken</w:t>
      </w:r>
      <w:r>
        <w:rPr>
          <w:rFonts w:cs="Arial"/>
          <w:sz w:val="24"/>
          <w:szCs w:val="24"/>
        </w:rPr>
        <w:t xml:space="preserve"> (2003)</w:t>
      </w:r>
      <w:r w:rsidRPr="00E85969">
        <w:rPr>
          <w:rFonts w:cs="Arial"/>
          <w:sz w:val="24"/>
          <w:szCs w:val="24"/>
        </w:rPr>
        <w:t xml:space="preserve"> fordert daher konsequenterweise bei seinen Gütekriterien des Sportunterrichts zur optimalen Nutzung der zur Verfügung stehenden Zeit auf:</w:t>
      </w:r>
    </w:p>
    <w:p w:rsidR="00302334" w:rsidRPr="004A526F" w:rsidRDefault="00777A36" w:rsidP="004A526F">
      <w:pPr>
        <w:spacing w:before="120" w:line="240" w:lineRule="auto"/>
        <w:ind w:left="567" w:right="567"/>
        <w:rPr>
          <w:rFonts w:cs="Arial"/>
          <w:i/>
          <w:szCs w:val="24"/>
        </w:rPr>
      </w:pPr>
      <w:r w:rsidRPr="004A526F">
        <w:rPr>
          <w:rFonts w:cs="Arial"/>
          <w:i/>
          <w:szCs w:val="24"/>
        </w:rPr>
        <w:t>„Voraussetzung für einen effektiven Unterricht ist eine straffe Unterrichtsplanung und -durchführung. Geräte und Unterrichtsmaterialien sind rechtzeitig bereit zu stellen. König/Zentgraf (1997, 10) beziehen sich auf eine Studie von McLeish (1985), in der deutlich wird, dass bis zu 22 % der Zeit des Sportunterrichtes nicht zur Vermittlung, sondern für organisatorische Belange genutzt wird. Noch größer ist der „Zeit-Verlust“ beim Gerätturnen. Effektives Unterrichten bedeutet z. B. die Anwesenheit auch während des Übungs- bzw. Spielbetriebes zu überprüfen, die Wartezeiten an den Übungsstationen und im Spielbetrieb zu reduzieren und pünktlich mit dem Unterricht zu beginnen.“</w:t>
      </w:r>
    </w:p>
    <w:p w:rsidR="00302334" w:rsidRDefault="00302334" w:rsidP="00302334">
      <w:pPr>
        <w:spacing w:line="240" w:lineRule="auto"/>
        <w:rPr>
          <w:rFonts w:cs="Arial"/>
          <w:sz w:val="24"/>
          <w:szCs w:val="24"/>
        </w:rPr>
      </w:pPr>
      <w:bookmarkStart w:id="0" w:name="_GoBack"/>
      <w:bookmarkEnd w:id="0"/>
    </w:p>
    <w:p w:rsidR="00302334" w:rsidRPr="00E85969" w:rsidRDefault="00777A36" w:rsidP="00302334">
      <w:pPr>
        <w:spacing w:line="240" w:lineRule="auto"/>
        <w:rPr>
          <w:rFonts w:cs="Arial"/>
          <w:sz w:val="24"/>
          <w:szCs w:val="24"/>
        </w:rPr>
      </w:pPr>
      <w:r w:rsidRPr="00E85969">
        <w:rPr>
          <w:rFonts w:cs="Arial"/>
          <w:sz w:val="24"/>
          <w:szCs w:val="24"/>
        </w:rPr>
        <w:t>Der zeitliche Umfang sportlicher Bewegung ist aus trainingswissenschaftlicher Sicht vor allem für den Bereich Ausdauer relevant, bezüglich der Kraft (Haltungsprävention) oder verletzungspräventiven Aspekten kommt dem Umfang geringere Bedeutung zu.</w:t>
      </w:r>
    </w:p>
    <w:p w:rsidR="00302334" w:rsidRDefault="00302334" w:rsidP="00302334">
      <w:pPr>
        <w:spacing w:line="240" w:lineRule="auto"/>
        <w:jc w:val="left"/>
        <w:rPr>
          <w:rFonts w:cs="Arial"/>
          <w:sz w:val="24"/>
          <w:szCs w:val="24"/>
        </w:rPr>
      </w:pPr>
    </w:p>
    <w:p w:rsidR="00302334" w:rsidRPr="00E85969" w:rsidRDefault="00777A36" w:rsidP="00302334">
      <w:pPr>
        <w:spacing w:line="240" w:lineRule="auto"/>
        <w:jc w:val="left"/>
        <w:rPr>
          <w:rFonts w:cs="Arial"/>
          <w:sz w:val="24"/>
          <w:szCs w:val="24"/>
        </w:rPr>
      </w:pPr>
      <w:r w:rsidRPr="00E85969">
        <w:rPr>
          <w:rFonts w:cs="Arial"/>
          <w:sz w:val="24"/>
          <w:szCs w:val="24"/>
        </w:rPr>
        <w:t>Als Zwischenfazit kann man festhalten:</w:t>
      </w:r>
    </w:p>
    <w:p w:rsidR="00302334" w:rsidRPr="00E85969" w:rsidRDefault="00777A36" w:rsidP="00302334">
      <w:pPr>
        <w:spacing w:line="240" w:lineRule="auto"/>
        <w:rPr>
          <w:rFonts w:cs="Arial"/>
          <w:sz w:val="24"/>
          <w:szCs w:val="24"/>
        </w:rPr>
      </w:pPr>
      <w:r w:rsidRPr="00E85969">
        <w:rPr>
          <w:rFonts w:cs="Arial"/>
          <w:sz w:val="24"/>
          <w:szCs w:val="24"/>
        </w:rPr>
        <w:t>Eine quantitative Steigerung der Bewegungszeit ist nur begrenzt möglich. Dies ist z.</w:t>
      </w:r>
      <w:r>
        <w:t> </w:t>
      </w:r>
      <w:r w:rsidRPr="00E85969">
        <w:rPr>
          <w:rFonts w:cs="Arial"/>
          <w:sz w:val="24"/>
          <w:szCs w:val="24"/>
        </w:rPr>
        <w:t xml:space="preserve">B. durch die Wege zur Sportstätte, die Zeit zum Duschen und die Tatsache, dass Sportunterricht ohne Erklärungen nicht möglich ist, begründet. </w:t>
      </w:r>
    </w:p>
    <w:p w:rsidR="00302334" w:rsidRPr="00E85969" w:rsidRDefault="00777A36" w:rsidP="00302334">
      <w:pPr>
        <w:spacing w:line="240" w:lineRule="auto"/>
        <w:rPr>
          <w:rFonts w:cs="Arial"/>
          <w:sz w:val="24"/>
          <w:szCs w:val="24"/>
        </w:rPr>
      </w:pPr>
      <w:r w:rsidRPr="00E85969">
        <w:rPr>
          <w:rFonts w:cs="Arial"/>
          <w:sz w:val="24"/>
          <w:szCs w:val="24"/>
        </w:rPr>
        <w:t>Eine Möglichkeit zur Steigerung der Bewegungszeit liegt damit primär in der Schaffung zusätzliche</w:t>
      </w:r>
      <w:r>
        <w:rPr>
          <w:rFonts w:cs="Arial"/>
          <w:sz w:val="24"/>
          <w:szCs w:val="24"/>
        </w:rPr>
        <w:t>r</w:t>
      </w:r>
      <w:r w:rsidRPr="00E85969">
        <w:rPr>
          <w:rFonts w:cs="Arial"/>
          <w:sz w:val="24"/>
          <w:szCs w:val="24"/>
        </w:rPr>
        <w:t xml:space="preserve"> Sportstunden.</w:t>
      </w:r>
    </w:p>
    <w:p w:rsidR="00302334" w:rsidRPr="00E85969" w:rsidRDefault="00302334" w:rsidP="00302334">
      <w:pPr>
        <w:spacing w:line="240" w:lineRule="auto"/>
        <w:rPr>
          <w:rFonts w:cs="Arial"/>
          <w:sz w:val="24"/>
          <w:szCs w:val="24"/>
        </w:rPr>
      </w:pPr>
    </w:p>
    <w:p w:rsidR="00302334" w:rsidRPr="00E85969" w:rsidRDefault="00777A36" w:rsidP="00C47C05">
      <w:pPr>
        <w:spacing w:after="120" w:line="240" w:lineRule="auto"/>
        <w:rPr>
          <w:rFonts w:cs="Arial"/>
          <w:sz w:val="24"/>
          <w:szCs w:val="24"/>
        </w:rPr>
      </w:pPr>
      <w:r w:rsidRPr="00E85969">
        <w:rPr>
          <w:rFonts w:cs="Arial"/>
          <w:sz w:val="24"/>
          <w:szCs w:val="24"/>
        </w:rPr>
        <w:t>Das Belastungsgefüge ist wie erwähnt u.</w:t>
      </w:r>
      <w:r>
        <w:rPr>
          <w:rFonts w:cs="Arial"/>
          <w:sz w:val="24"/>
          <w:szCs w:val="24"/>
        </w:rPr>
        <w:t xml:space="preserve"> </w:t>
      </w:r>
      <w:r w:rsidRPr="00E85969">
        <w:rPr>
          <w:rFonts w:cs="Arial"/>
          <w:sz w:val="24"/>
          <w:szCs w:val="24"/>
        </w:rPr>
        <w:t>a. eine Kombination aus Umfang und Intensität. Neben der rein quantitativen Messung von Bewegungszeiten ist also auch die Frage nach der physiologischen Beanspruchung der Schülerinnen und Schüler im Sportunterricht von Bedeutung. Detaillierte aktuell</w:t>
      </w:r>
      <w:r w:rsidR="00B13A40">
        <w:rPr>
          <w:rFonts w:cs="Arial"/>
          <w:sz w:val="24"/>
          <w:szCs w:val="24"/>
        </w:rPr>
        <w:t>e Untersuchungen dazu hat z.</w:t>
      </w:r>
      <w:r w:rsidR="00B13A40">
        <w:t xml:space="preserve"> B. </w:t>
      </w:r>
      <w:r w:rsidRPr="00E85969">
        <w:rPr>
          <w:rFonts w:cs="Arial"/>
          <w:sz w:val="24"/>
          <w:szCs w:val="24"/>
        </w:rPr>
        <w:t>Wydra (2008, 2009) angestellt. Er kam zu dem Ergebnis, dass bei einer Doppelstunde immerhin 39 Minuten auf Intensitätsbereiche oberhalb von 140 Schlägen/min entfallen (Wydra 2008, 17):</w:t>
      </w:r>
    </w:p>
    <w:p w:rsidR="00302334" w:rsidRDefault="00777A36" w:rsidP="00302334">
      <w:pPr>
        <w:autoSpaceDE w:val="0"/>
        <w:autoSpaceDN w:val="0"/>
        <w:adjustRightInd w:val="0"/>
        <w:spacing w:line="240" w:lineRule="auto"/>
        <w:jc w:val="left"/>
        <w:rPr>
          <w:rFonts w:cs="Arial"/>
          <w:sz w:val="24"/>
          <w:szCs w:val="24"/>
        </w:rPr>
      </w:pPr>
      <w:r>
        <w:rPr>
          <w:rFonts w:cs="Arial"/>
          <w:noProof/>
          <w:sz w:val="24"/>
          <w:szCs w:val="24"/>
          <w:lang w:eastAsia="de-DE"/>
        </w:rPr>
        <w:drawing>
          <wp:inline distT="0" distB="0" distL="0" distR="0">
            <wp:extent cx="4064000" cy="2620997"/>
            <wp:effectExtent l="19050" t="0" r="0" b="0"/>
            <wp:docPr id="16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0" cstate="print"/>
                    <a:srcRect t="3412"/>
                    <a:stretch>
                      <a:fillRect/>
                    </a:stretch>
                  </pic:blipFill>
                  <pic:spPr bwMode="auto">
                    <a:xfrm>
                      <a:off x="0" y="0"/>
                      <a:ext cx="4066822" cy="2622817"/>
                    </a:xfrm>
                    <a:prstGeom prst="rect">
                      <a:avLst/>
                    </a:prstGeom>
                    <a:noFill/>
                    <a:ln w="9525">
                      <a:noFill/>
                      <a:miter lim="800000"/>
                      <a:headEnd/>
                      <a:tailEnd/>
                    </a:ln>
                  </pic:spPr>
                </pic:pic>
              </a:graphicData>
            </a:graphic>
          </wp:inline>
        </w:drawing>
      </w:r>
    </w:p>
    <w:p w:rsidR="00776218" w:rsidRPr="00B14D12" w:rsidRDefault="00776218" w:rsidP="00776218">
      <w:pPr>
        <w:rPr>
          <w:rFonts w:cs="Arial"/>
          <w:sz w:val="18"/>
          <w:szCs w:val="24"/>
        </w:rPr>
      </w:pPr>
      <w:r w:rsidRPr="00B14D12">
        <w:rPr>
          <w:rFonts w:cs="Arial"/>
          <w:sz w:val="18"/>
          <w:szCs w:val="24"/>
        </w:rPr>
        <w:t xml:space="preserve">Grafik mit freundlicher Genehmigung von </w:t>
      </w:r>
      <w:r>
        <w:rPr>
          <w:rFonts w:cs="Arial"/>
          <w:sz w:val="18"/>
          <w:szCs w:val="24"/>
        </w:rPr>
        <w:t>G. Wydra</w:t>
      </w:r>
      <w:r w:rsidRPr="00B14D12">
        <w:rPr>
          <w:rFonts w:cs="Arial"/>
          <w:sz w:val="18"/>
          <w:szCs w:val="24"/>
        </w:rPr>
        <w:t xml:space="preserve"> </w:t>
      </w:r>
    </w:p>
    <w:p w:rsidR="00302334" w:rsidRPr="00E85969" w:rsidRDefault="00777A36" w:rsidP="00C47C05">
      <w:pPr>
        <w:spacing w:before="120" w:line="240" w:lineRule="auto"/>
        <w:rPr>
          <w:rFonts w:cs="Arial"/>
          <w:sz w:val="24"/>
          <w:szCs w:val="24"/>
        </w:rPr>
      </w:pPr>
      <w:r w:rsidRPr="00E85969">
        <w:rPr>
          <w:rFonts w:cs="Arial"/>
          <w:sz w:val="24"/>
          <w:szCs w:val="24"/>
        </w:rPr>
        <w:t xml:space="preserve">Wydra </w:t>
      </w:r>
      <w:r>
        <w:rPr>
          <w:rFonts w:cs="Arial"/>
          <w:sz w:val="24"/>
          <w:szCs w:val="24"/>
        </w:rPr>
        <w:t>erklärt</w:t>
      </w:r>
      <w:r w:rsidRPr="00E85969">
        <w:rPr>
          <w:rFonts w:cs="Arial"/>
          <w:sz w:val="24"/>
          <w:szCs w:val="24"/>
        </w:rPr>
        <w:t xml:space="preserve"> dieses etwas überraschende Ergebnis (die Bewegungszeit liegt in einer Doppelstunde </w:t>
      </w:r>
      <w:r>
        <w:rPr>
          <w:rFonts w:cs="Arial"/>
          <w:sz w:val="24"/>
          <w:szCs w:val="24"/>
        </w:rPr>
        <w:t>durchschnittlich unter</w:t>
      </w:r>
      <w:r w:rsidRPr="00E85969">
        <w:rPr>
          <w:rFonts w:cs="Arial"/>
          <w:sz w:val="24"/>
          <w:szCs w:val="24"/>
        </w:rPr>
        <w:t xml:space="preserve"> 20 min) so, dass eben nicht nur in aktiven Phasen die Herzfrequenz erhöht war, sondern auch z. T. in den „Nichtbewegungs</w:t>
      </w:r>
      <w:r>
        <w:rPr>
          <w:rFonts w:cs="Arial"/>
          <w:sz w:val="24"/>
          <w:szCs w:val="24"/>
        </w:rPr>
        <w:softHyphen/>
      </w:r>
      <w:r w:rsidRPr="00E85969">
        <w:rPr>
          <w:rFonts w:cs="Arial"/>
          <w:sz w:val="24"/>
          <w:szCs w:val="24"/>
        </w:rPr>
        <w:t>zeiten“.</w:t>
      </w:r>
      <w:r w:rsidR="00B13A40">
        <w:rPr>
          <w:rFonts w:cs="Arial"/>
          <w:sz w:val="24"/>
          <w:szCs w:val="24"/>
        </w:rPr>
        <w:t xml:space="preserve"> </w:t>
      </w:r>
      <w:r w:rsidRPr="00E85969">
        <w:rPr>
          <w:rFonts w:cs="Arial"/>
          <w:sz w:val="24"/>
          <w:szCs w:val="24"/>
        </w:rPr>
        <w:t>Das Ergebnis seiner Untersuchung kann man in einem Satz zusammen</w:t>
      </w:r>
      <w:r w:rsidR="00B13A40">
        <w:rPr>
          <w:rFonts w:cs="Arial"/>
          <w:sz w:val="24"/>
          <w:szCs w:val="24"/>
        </w:rPr>
        <w:softHyphen/>
      </w:r>
      <w:r w:rsidRPr="00E85969">
        <w:rPr>
          <w:rFonts w:cs="Arial"/>
          <w:sz w:val="24"/>
          <w:szCs w:val="24"/>
        </w:rPr>
        <w:t>fassen: Die Intensität liegt in den untersuchten Sportstunden in einem gesundheitlich bedeutsamen Bereich. Daher lautet sein Resümee:</w:t>
      </w:r>
      <w:r w:rsidR="00B13A40">
        <w:rPr>
          <w:rFonts w:cs="Arial"/>
          <w:sz w:val="24"/>
          <w:szCs w:val="24"/>
        </w:rPr>
        <w:t xml:space="preserve"> </w:t>
      </w:r>
      <w:r w:rsidRPr="00E85969">
        <w:rPr>
          <w:rFonts w:cs="Arial"/>
          <w:sz w:val="24"/>
          <w:szCs w:val="24"/>
        </w:rPr>
        <w:t xml:space="preserve">Eine Steigerung der Intensität im Sportunterricht erscheint vor dem Hintergrund der vorliegenden Ergebnisse nicht </w:t>
      </w:r>
      <w:r>
        <w:rPr>
          <w:rFonts w:cs="Arial"/>
          <w:sz w:val="24"/>
          <w:szCs w:val="24"/>
        </w:rPr>
        <w:t>sinnvoll</w:t>
      </w:r>
      <w:r w:rsidRPr="00E85969">
        <w:rPr>
          <w:rFonts w:cs="Arial"/>
          <w:sz w:val="24"/>
          <w:szCs w:val="24"/>
        </w:rPr>
        <w:t>. Es wird aber offensichtlich, dass der Gesamttrainingsumfang nicht ausreichend ist. Eine Doppelstunde Sportunterricht ist zu wenig, um hier genügend große Trainingseffekte initiieren zu</w:t>
      </w:r>
      <w:r>
        <w:rPr>
          <w:rFonts w:cs="Arial"/>
          <w:sz w:val="24"/>
          <w:szCs w:val="24"/>
        </w:rPr>
        <w:t xml:space="preserve"> können</w:t>
      </w:r>
      <w:r w:rsidRPr="00E85969">
        <w:rPr>
          <w:rFonts w:cs="Arial"/>
          <w:sz w:val="24"/>
          <w:szCs w:val="24"/>
        </w:rPr>
        <w:t xml:space="preserve">. </w:t>
      </w:r>
      <w:r>
        <w:rPr>
          <w:rFonts w:cs="Arial"/>
          <w:sz w:val="24"/>
          <w:szCs w:val="24"/>
        </w:rPr>
        <w:t xml:space="preserve">(vgl. </w:t>
      </w:r>
      <w:r>
        <w:rPr>
          <w:rFonts w:cs="Arial"/>
          <w:sz w:val="26"/>
          <w:szCs w:val="26"/>
          <w:lang w:eastAsia="de-DE"/>
        </w:rPr>
        <w:t>Wydra</w:t>
      </w:r>
      <w:r w:rsidR="00B13A40">
        <w:rPr>
          <w:rFonts w:cs="Arial"/>
          <w:sz w:val="26"/>
          <w:szCs w:val="26"/>
          <w:lang w:eastAsia="de-DE"/>
        </w:rPr>
        <w:t>/</w:t>
      </w:r>
      <w:r>
        <w:rPr>
          <w:rFonts w:cs="Arial"/>
          <w:sz w:val="26"/>
          <w:szCs w:val="26"/>
          <w:lang w:eastAsia="de-DE"/>
        </w:rPr>
        <w:t>Leweck, 2007)</w:t>
      </w:r>
    </w:p>
    <w:p w:rsidR="00302334" w:rsidRPr="00E85969" w:rsidRDefault="00302334" w:rsidP="00302334">
      <w:pPr>
        <w:spacing w:line="240" w:lineRule="auto"/>
        <w:rPr>
          <w:rFonts w:cs="Arial"/>
          <w:sz w:val="24"/>
          <w:szCs w:val="24"/>
        </w:rPr>
      </w:pPr>
    </w:p>
    <w:p w:rsidR="00302334" w:rsidRPr="009C4D12" w:rsidRDefault="00777A36" w:rsidP="00302334">
      <w:pPr>
        <w:rPr>
          <w:rFonts w:cs="Arial"/>
          <w:sz w:val="28"/>
          <w:szCs w:val="24"/>
        </w:rPr>
      </w:pPr>
      <w:r w:rsidRPr="009C4D12">
        <w:rPr>
          <w:rFonts w:cs="Arial"/>
          <w:sz w:val="28"/>
          <w:szCs w:val="24"/>
        </w:rPr>
        <w:t>Zusammenfassung:</w:t>
      </w:r>
    </w:p>
    <w:p w:rsidR="00302334" w:rsidRPr="00E85969" w:rsidRDefault="00777A36" w:rsidP="00302334">
      <w:pPr>
        <w:spacing w:after="120" w:line="240" w:lineRule="auto"/>
        <w:rPr>
          <w:rFonts w:cs="Arial"/>
          <w:sz w:val="24"/>
          <w:szCs w:val="24"/>
        </w:rPr>
      </w:pPr>
      <w:r w:rsidRPr="00E85969">
        <w:rPr>
          <w:rFonts w:cs="Arial"/>
          <w:sz w:val="24"/>
          <w:szCs w:val="24"/>
        </w:rPr>
        <w:t xml:space="preserve">Die faktische Bewegungszeit eines Schülers im Sportunterricht ist gering, sie liegt sowohl in einer Einzel- als auch in einer Doppelstunde unter 20% der Sollzeit. Die Intensität </w:t>
      </w:r>
      <w:r w:rsidRPr="001A79A1">
        <w:rPr>
          <w:rFonts w:cs="Arial"/>
          <w:sz w:val="24"/>
          <w:szCs w:val="24"/>
        </w:rPr>
        <w:t xml:space="preserve">scheint </w:t>
      </w:r>
      <w:r w:rsidR="001A79A1">
        <w:rPr>
          <w:rFonts w:cs="Arial"/>
          <w:sz w:val="24"/>
          <w:szCs w:val="24"/>
        </w:rPr>
        <w:t>dagegen unter Umständen</w:t>
      </w:r>
      <w:r w:rsidRPr="001A79A1">
        <w:rPr>
          <w:rFonts w:cs="Arial"/>
          <w:sz w:val="24"/>
          <w:szCs w:val="24"/>
        </w:rPr>
        <w:t xml:space="preserve"> eher</w:t>
      </w:r>
      <w:r w:rsidRPr="00E85969">
        <w:rPr>
          <w:rFonts w:cs="Arial"/>
          <w:sz w:val="24"/>
          <w:szCs w:val="24"/>
        </w:rPr>
        <w:t xml:space="preserve"> hoch zu sein, insgesamt sind Trainingseffekte im Bezug auf Gesundheitszustand und Fitness jedoch mehr als fraglich. </w:t>
      </w:r>
    </w:p>
    <w:p w:rsidR="00302334" w:rsidRPr="00E85969" w:rsidRDefault="00777A36" w:rsidP="00302334">
      <w:pPr>
        <w:spacing w:line="240" w:lineRule="auto"/>
        <w:rPr>
          <w:rFonts w:cs="Arial"/>
          <w:sz w:val="24"/>
          <w:szCs w:val="24"/>
        </w:rPr>
      </w:pPr>
      <w:r w:rsidRPr="00E85969">
        <w:rPr>
          <w:rFonts w:cs="Arial"/>
          <w:sz w:val="24"/>
          <w:szCs w:val="24"/>
        </w:rPr>
        <w:t>Nimmt man die</w:t>
      </w:r>
      <w:r w:rsidR="004A526F">
        <w:rPr>
          <w:rFonts w:cs="Arial"/>
          <w:sz w:val="24"/>
          <w:szCs w:val="24"/>
        </w:rPr>
        <w:t xml:space="preserve"> </w:t>
      </w:r>
      <w:r w:rsidR="004A526F" w:rsidRPr="00C47C05">
        <w:rPr>
          <w:rFonts w:cs="Arial"/>
          <w:sz w:val="24"/>
          <w:szCs w:val="24"/>
        </w:rPr>
        <w:t>Nimmt man die Intentionen Stärkung des Gesundheitsbewusstsein und Verbesserung der Fitness</w:t>
      </w:r>
      <w:r w:rsidRPr="00E85969">
        <w:rPr>
          <w:rFonts w:cs="Arial"/>
          <w:sz w:val="24"/>
          <w:szCs w:val="24"/>
        </w:rPr>
        <w:t xml:space="preserve"> ernst, ist eine Sensibilisierung</w:t>
      </w:r>
      <w:r w:rsidR="00C47C05">
        <w:rPr>
          <w:rFonts w:cs="Arial"/>
          <w:sz w:val="24"/>
          <w:szCs w:val="24"/>
        </w:rPr>
        <w:t xml:space="preserve"> der Sportlehrer </w:t>
      </w:r>
      <w:r w:rsidRPr="00E85969">
        <w:rPr>
          <w:rFonts w:cs="Arial"/>
          <w:sz w:val="24"/>
          <w:szCs w:val="24"/>
        </w:rPr>
        <w:t xml:space="preserve">für zeitliche Umfänge von </w:t>
      </w:r>
      <w:r>
        <w:rPr>
          <w:rFonts w:cs="Arial"/>
          <w:sz w:val="24"/>
          <w:szCs w:val="24"/>
        </w:rPr>
        <w:t xml:space="preserve">großer </w:t>
      </w:r>
      <w:r w:rsidRPr="00E85969">
        <w:rPr>
          <w:rFonts w:cs="Arial"/>
          <w:sz w:val="24"/>
          <w:szCs w:val="24"/>
        </w:rPr>
        <w:t>Bedeutung</w:t>
      </w:r>
      <w:r w:rsidR="00C47C05">
        <w:rPr>
          <w:rFonts w:cs="Arial"/>
          <w:sz w:val="24"/>
          <w:szCs w:val="24"/>
        </w:rPr>
        <w:t>.</w:t>
      </w:r>
      <w:r>
        <w:rPr>
          <w:rFonts w:cs="Arial"/>
          <w:sz w:val="24"/>
          <w:szCs w:val="24"/>
        </w:rPr>
        <w:t xml:space="preserve"> Fragt man nach dem Zusammenhang von Bewegungs- bzw. Belastungszeiten und </w:t>
      </w:r>
      <w:r w:rsidRPr="00E85969">
        <w:rPr>
          <w:rFonts w:cs="Arial"/>
          <w:sz w:val="24"/>
          <w:szCs w:val="24"/>
        </w:rPr>
        <w:t>einem auf Kompetenzerwerb ausgerichteten Sportunterricht</w:t>
      </w:r>
      <w:r>
        <w:rPr>
          <w:rFonts w:cs="Arial"/>
          <w:sz w:val="24"/>
          <w:szCs w:val="24"/>
        </w:rPr>
        <w:t xml:space="preserve"> </w:t>
      </w:r>
      <w:r w:rsidRPr="00E85969">
        <w:rPr>
          <w:rFonts w:cs="Arial"/>
          <w:sz w:val="24"/>
          <w:szCs w:val="24"/>
        </w:rPr>
        <w:t xml:space="preserve">ist </w:t>
      </w:r>
      <w:r>
        <w:rPr>
          <w:rFonts w:cs="Arial"/>
          <w:sz w:val="24"/>
          <w:szCs w:val="24"/>
        </w:rPr>
        <w:t xml:space="preserve">festzustellen, dass </w:t>
      </w:r>
      <w:r w:rsidRPr="00E85969">
        <w:rPr>
          <w:rFonts w:cs="Arial"/>
          <w:sz w:val="24"/>
          <w:szCs w:val="24"/>
        </w:rPr>
        <w:t>die Erreichung der angestrebten Ziele an den Umfang der Aktivität gekoppelt</w:t>
      </w:r>
      <w:r>
        <w:rPr>
          <w:rFonts w:cs="Arial"/>
          <w:sz w:val="24"/>
          <w:szCs w:val="24"/>
        </w:rPr>
        <w:t>. So bemerkt z. B. Größing (2001, 127): „Das wichtigste Handlungs</w:t>
      </w:r>
      <w:r>
        <w:rPr>
          <w:rFonts w:cs="Arial"/>
          <w:sz w:val="24"/>
          <w:szCs w:val="24"/>
        </w:rPr>
        <w:softHyphen/>
        <w:t>geschehen des schulischen Sportunterrichts ist das motorische Lernen und Üben, das stets mit sozialen und kognitiven Lernprozessen verknüpft abläuft.“</w:t>
      </w:r>
      <w:r w:rsidRPr="00E85969">
        <w:rPr>
          <w:rFonts w:cs="Arial"/>
          <w:sz w:val="24"/>
          <w:szCs w:val="24"/>
        </w:rPr>
        <w:t xml:space="preserve"> </w:t>
      </w:r>
      <w:r>
        <w:rPr>
          <w:rFonts w:cs="Arial"/>
          <w:sz w:val="24"/>
          <w:szCs w:val="24"/>
        </w:rPr>
        <w:t xml:space="preserve">Der Doppelauftrag des Sports impliziert damit in beiden Dimensionen, Erziehung zum und durch Sport, die Forderung nach umfangreicher, intensiver Bewegungszeit. </w:t>
      </w:r>
    </w:p>
    <w:p w:rsidR="00302334" w:rsidRPr="00B616B4" w:rsidRDefault="00302334" w:rsidP="00302334">
      <w:pPr>
        <w:rPr>
          <w:rFonts w:cs="Arial"/>
          <w:szCs w:val="24"/>
        </w:rPr>
      </w:pPr>
    </w:p>
    <w:p w:rsidR="00302334" w:rsidRPr="002575D5" w:rsidRDefault="00777A36" w:rsidP="00302334">
      <w:pPr>
        <w:pStyle w:val="berschrift1"/>
        <w:spacing w:before="240"/>
      </w:pPr>
      <w:r w:rsidRPr="002575D5">
        <w:t>Literatur:</w:t>
      </w:r>
    </w:p>
    <w:p w:rsidR="006B2FB5" w:rsidRPr="006B2FB5" w:rsidRDefault="0048169D" w:rsidP="00302334">
      <w:pPr>
        <w:numPr>
          <w:ilvl w:val="0"/>
          <w:numId w:val="2"/>
        </w:numPr>
        <w:spacing w:after="120" w:line="240" w:lineRule="auto"/>
        <w:ind w:left="357" w:hanging="357"/>
        <w:jc w:val="left"/>
        <w:rPr>
          <w:rFonts w:cs="Arial"/>
          <w:sz w:val="24"/>
          <w:szCs w:val="24"/>
        </w:rPr>
      </w:pPr>
      <w:r w:rsidRPr="0048169D">
        <w:rPr>
          <w:sz w:val="24"/>
        </w:rPr>
        <w:t>Ministerium für Kultus, Jugend und Sport Baden-Württemberg</w:t>
      </w:r>
      <w:r>
        <w:rPr>
          <w:sz w:val="24"/>
        </w:rPr>
        <w:t xml:space="preserve"> </w:t>
      </w:r>
      <w:r w:rsidRPr="0048169D">
        <w:rPr>
          <w:sz w:val="24"/>
        </w:rPr>
        <w:t>(Hrsg.): Bildungsplan 2004 - Allgemein bildendes Gymnasium. Stuttgart</w:t>
      </w:r>
    </w:p>
    <w:p w:rsidR="00302334" w:rsidRPr="007E0DBB" w:rsidRDefault="002E1CF7" w:rsidP="00302334">
      <w:pPr>
        <w:numPr>
          <w:ilvl w:val="0"/>
          <w:numId w:val="2"/>
        </w:numPr>
        <w:spacing w:after="120" w:line="240" w:lineRule="auto"/>
        <w:ind w:left="357" w:hanging="357"/>
        <w:jc w:val="left"/>
        <w:rPr>
          <w:rFonts w:cs="Arial"/>
          <w:sz w:val="24"/>
          <w:szCs w:val="24"/>
        </w:rPr>
      </w:pPr>
      <w:hyperlink r:id="rId11" w:history="1">
        <w:r w:rsidR="00777A36" w:rsidRPr="007E0DBB">
          <w:rPr>
            <w:sz w:val="24"/>
          </w:rPr>
          <w:t>Gebken</w:t>
        </w:r>
      </w:hyperlink>
      <w:r w:rsidR="00777A36" w:rsidRPr="00E876F8">
        <w:rPr>
          <w:sz w:val="24"/>
        </w:rPr>
        <w:t>, U. (2003)</w:t>
      </w:r>
      <w:r w:rsidR="005A20D1">
        <w:rPr>
          <w:sz w:val="24"/>
        </w:rPr>
        <w:t xml:space="preserve">: </w:t>
      </w:r>
      <w:hyperlink r:id="rId12" w:history="1">
        <w:r w:rsidR="005A20D1" w:rsidRPr="005A20D1">
          <w:rPr>
            <w:rStyle w:val="Hyperlink"/>
            <w:sz w:val="24"/>
          </w:rPr>
          <w:t>h</w:t>
        </w:r>
        <w:r w:rsidR="00777A36" w:rsidRPr="005A20D1">
          <w:rPr>
            <w:rStyle w:val="Hyperlink"/>
            <w:sz w:val="24"/>
          </w:rPr>
          <w:t>ttp://</w:t>
        </w:r>
      </w:hyperlink>
      <w:hyperlink r:id="rId13" w:history="1">
        <w:r w:rsidR="00777A36" w:rsidRPr="005A20D1">
          <w:rPr>
            <w:rStyle w:val="Hyperlink"/>
            <w:sz w:val="24"/>
          </w:rPr>
          <w:t>www.sportpaedagogik</w:t>
        </w:r>
      </w:hyperlink>
      <w:hyperlink r:id="rId14" w:history="1">
        <w:r w:rsidR="00777A36" w:rsidRPr="005A20D1">
          <w:rPr>
            <w:rStyle w:val="Hyperlink"/>
            <w:sz w:val="24"/>
          </w:rPr>
          <w:noBreakHyphen/>
          <w:t>online.de/guetekriteriendessportunterrichts.html</w:t>
        </w:r>
      </w:hyperlink>
      <w:r w:rsidR="00777A36" w:rsidRPr="007E0DBB">
        <w:rPr>
          <w:rFonts w:cs="Arial"/>
          <w:sz w:val="24"/>
          <w:szCs w:val="24"/>
        </w:rPr>
        <w:t xml:space="preserve"> (Zugriff: 29.09.2011)</w:t>
      </w:r>
    </w:p>
    <w:p w:rsidR="00302334" w:rsidRDefault="00777A36" w:rsidP="00302334">
      <w:pPr>
        <w:numPr>
          <w:ilvl w:val="0"/>
          <w:numId w:val="2"/>
        </w:numPr>
        <w:spacing w:after="120" w:line="240" w:lineRule="auto"/>
        <w:ind w:left="357" w:hanging="357"/>
        <w:rPr>
          <w:rFonts w:cs="Arial"/>
          <w:sz w:val="24"/>
          <w:szCs w:val="24"/>
        </w:rPr>
      </w:pPr>
      <w:r>
        <w:rPr>
          <w:rFonts w:cs="Arial"/>
          <w:sz w:val="24"/>
          <w:szCs w:val="24"/>
        </w:rPr>
        <w:t>Größing, S. (2001): Einführung in die Sportdidaktik: Lehren und Lernen im Sportunterricht. Wiebelsheim: Limpert.</w:t>
      </w:r>
    </w:p>
    <w:p w:rsidR="00302334" w:rsidRDefault="00777A36" w:rsidP="00302334">
      <w:pPr>
        <w:numPr>
          <w:ilvl w:val="0"/>
          <w:numId w:val="2"/>
        </w:numPr>
        <w:spacing w:after="120" w:line="240" w:lineRule="auto"/>
        <w:ind w:left="357" w:hanging="357"/>
        <w:rPr>
          <w:rFonts w:cs="Arial"/>
          <w:sz w:val="24"/>
          <w:szCs w:val="24"/>
        </w:rPr>
      </w:pPr>
      <w:r w:rsidRPr="0059087C">
        <w:rPr>
          <w:rFonts w:cs="Arial"/>
          <w:sz w:val="24"/>
          <w:szCs w:val="24"/>
        </w:rPr>
        <w:t>Hoffmann, A.</w:t>
      </w:r>
      <w:r>
        <w:rPr>
          <w:rFonts w:cs="Arial"/>
          <w:sz w:val="24"/>
          <w:szCs w:val="24"/>
        </w:rPr>
        <w:t xml:space="preserve"> (2009):</w:t>
      </w:r>
      <w:r w:rsidRPr="0059087C">
        <w:rPr>
          <w:rFonts w:cs="Arial"/>
          <w:sz w:val="24"/>
          <w:szCs w:val="24"/>
        </w:rPr>
        <w:t xml:space="preserve"> Vortrag </w:t>
      </w:r>
      <w:r>
        <w:rPr>
          <w:rFonts w:cs="Arial"/>
          <w:sz w:val="24"/>
          <w:szCs w:val="24"/>
        </w:rPr>
        <w:t xml:space="preserve">bei der </w:t>
      </w:r>
      <w:r w:rsidRPr="0059087C">
        <w:rPr>
          <w:rFonts w:cs="Arial"/>
          <w:sz w:val="24"/>
          <w:szCs w:val="24"/>
        </w:rPr>
        <w:t>Konferenz: Sport in der Schule am 13.2.2009 vom  LSV</w:t>
      </w:r>
    </w:p>
    <w:p w:rsidR="00302334" w:rsidRDefault="00777A36" w:rsidP="00302334">
      <w:pPr>
        <w:numPr>
          <w:ilvl w:val="0"/>
          <w:numId w:val="2"/>
        </w:numPr>
        <w:spacing w:after="120" w:line="240" w:lineRule="auto"/>
        <w:ind w:left="357" w:hanging="357"/>
        <w:rPr>
          <w:rFonts w:cs="Arial"/>
          <w:sz w:val="24"/>
          <w:szCs w:val="24"/>
        </w:rPr>
      </w:pPr>
      <w:r w:rsidRPr="0059087C">
        <w:rPr>
          <w:rFonts w:cs="Arial"/>
          <w:sz w:val="24"/>
          <w:szCs w:val="24"/>
        </w:rPr>
        <w:t>Hoffmann, A. (2011): Bewegungszeit als Qualitätskriterium des Sportunterrichts. Spectrum der Sp</w:t>
      </w:r>
      <w:r>
        <w:rPr>
          <w:rFonts w:cs="Arial"/>
          <w:sz w:val="24"/>
          <w:szCs w:val="24"/>
        </w:rPr>
        <w:t xml:space="preserve">ortwissenschaften, 23(1), </w:t>
      </w:r>
      <w:r w:rsidR="001A79A1">
        <w:rPr>
          <w:rFonts w:cs="Arial"/>
          <w:sz w:val="24"/>
          <w:szCs w:val="24"/>
        </w:rPr>
        <w:t xml:space="preserve">S. </w:t>
      </w:r>
      <w:r>
        <w:rPr>
          <w:rFonts w:cs="Arial"/>
          <w:sz w:val="24"/>
          <w:szCs w:val="24"/>
        </w:rPr>
        <w:t>25</w:t>
      </w:r>
      <w:r w:rsidR="001A79A1">
        <w:rPr>
          <w:rFonts w:cs="Arial"/>
          <w:sz w:val="24"/>
          <w:szCs w:val="24"/>
        </w:rPr>
        <w:t xml:space="preserve"> </w:t>
      </w:r>
      <w:r>
        <w:rPr>
          <w:rFonts w:cs="Arial"/>
          <w:sz w:val="24"/>
          <w:szCs w:val="24"/>
        </w:rPr>
        <w:t>-</w:t>
      </w:r>
      <w:r w:rsidR="001A79A1">
        <w:rPr>
          <w:rFonts w:cs="Arial"/>
          <w:sz w:val="24"/>
          <w:szCs w:val="24"/>
        </w:rPr>
        <w:t xml:space="preserve"> </w:t>
      </w:r>
      <w:r>
        <w:rPr>
          <w:rFonts w:cs="Arial"/>
          <w:sz w:val="24"/>
          <w:szCs w:val="24"/>
        </w:rPr>
        <w:t>51</w:t>
      </w:r>
    </w:p>
    <w:p w:rsidR="00302334" w:rsidRPr="00CB5AB0" w:rsidRDefault="00777A36" w:rsidP="00302334">
      <w:pPr>
        <w:numPr>
          <w:ilvl w:val="0"/>
          <w:numId w:val="2"/>
        </w:numPr>
        <w:spacing w:after="120" w:line="240" w:lineRule="auto"/>
        <w:ind w:left="357" w:hanging="357"/>
        <w:rPr>
          <w:rFonts w:cs="Arial"/>
          <w:sz w:val="24"/>
          <w:szCs w:val="24"/>
        </w:rPr>
      </w:pPr>
      <w:r>
        <w:rPr>
          <w:rFonts w:cs="Arial"/>
          <w:sz w:val="24"/>
          <w:szCs w:val="24"/>
        </w:rPr>
        <w:t xml:space="preserve">Hoppe, M., </w:t>
      </w:r>
      <w:r w:rsidR="00F21CE8">
        <w:rPr>
          <w:rFonts w:cs="Arial"/>
          <w:sz w:val="24"/>
          <w:szCs w:val="24"/>
        </w:rPr>
        <w:t>Vogt, U. (1979):</w:t>
      </w:r>
      <w:r w:rsidRPr="00CB5AB0">
        <w:rPr>
          <w:rFonts w:cs="Arial"/>
          <w:sz w:val="24"/>
          <w:szCs w:val="24"/>
        </w:rPr>
        <w:t xml:space="preserve"> Zur Effektivität des Schulsportunterrichts und zu einigen ihrer Bedingungen.</w:t>
      </w:r>
      <w:r>
        <w:rPr>
          <w:rFonts w:cs="Arial"/>
          <w:sz w:val="24"/>
          <w:szCs w:val="24"/>
        </w:rPr>
        <w:t xml:space="preserve"> </w:t>
      </w:r>
      <w:r w:rsidRPr="00CB5AB0">
        <w:rPr>
          <w:rFonts w:cs="Arial"/>
          <w:sz w:val="24"/>
          <w:szCs w:val="24"/>
        </w:rPr>
        <w:t xml:space="preserve">Sportwissenschaft, 9(4), </w:t>
      </w:r>
      <w:r w:rsidR="001A79A1">
        <w:rPr>
          <w:rFonts w:cs="Arial"/>
          <w:sz w:val="24"/>
          <w:szCs w:val="24"/>
        </w:rPr>
        <w:t xml:space="preserve">S. </w:t>
      </w:r>
      <w:r w:rsidRPr="00CB5AB0">
        <w:rPr>
          <w:rFonts w:cs="Arial"/>
          <w:sz w:val="24"/>
          <w:szCs w:val="24"/>
        </w:rPr>
        <w:t>416-427.</w:t>
      </w:r>
    </w:p>
    <w:p w:rsidR="00302334" w:rsidRDefault="00777A36" w:rsidP="00302334">
      <w:pPr>
        <w:numPr>
          <w:ilvl w:val="0"/>
          <w:numId w:val="2"/>
        </w:numPr>
        <w:spacing w:line="240" w:lineRule="auto"/>
        <w:ind w:left="357" w:hanging="357"/>
        <w:rPr>
          <w:rFonts w:cs="Arial"/>
          <w:sz w:val="24"/>
          <w:szCs w:val="24"/>
        </w:rPr>
      </w:pPr>
      <w:r w:rsidRPr="00735873">
        <w:rPr>
          <w:rFonts w:cs="Arial"/>
          <w:sz w:val="24"/>
          <w:szCs w:val="24"/>
        </w:rPr>
        <w:t xml:space="preserve">Klaes, L., Cosler, D. (2003): Bewegungsstatus von Kindern und Jugendlichen in Berlin. Ergebnisse der Gemeinschaftsinitiative von AOK, DSB und WIAD 'Fit sein macht Schule', im Auftrag der AOK Berlin, Bonn, April 2003 </w:t>
      </w:r>
    </w:p>
    <w:p w:rsidR="00302334" w:rsidRPr="00735873" w:rsidRDefault="002E1CF7" w:rsidP="00302334">
      <w:pPr>
        <w:spacing w:after="120" w:line="240" w:lineRule="auto"/>
        <w:ind w:left="357"/>
        <w:rPr>
          <w:rFonts w:cs="Arial"/>
          <w:sz w:val="24"/>
          <w:szCs w:val="24"/>
        </w:rPr>
      </w:pPr>
      <w:hyperlink r:id="rId15" w:history="1">
        <w:r w:rsidR="00777A36" w:rsidRPr="00BE7A24">
          <w:rPr>
            <w:rStyle w:val="Hyperlink"/>
            <w:rFonts w:cs="Arial"/>
            <w:sz w:val="24"/>
            <w:szCs w:val="24"/>
          </w:rPr>
          <w:t>http://www.richtigfit.de/fileadmin/user_upload/richtigfit.de/news/News_Archiv/wiad_2003_copy.pdf</w:t>
        </w:r>
      </w:hyperlink>
      <w:r w:rsidR="00777A36">
        <w:rPr>
          <w:rFonts w:cs="Arial"/>
          <w:sz w:val="24"/>
          <w:szCs w:val="24"/>
        </w:rPr>
        <w:t xml:space="preserve"> </w:t>
      </w:r>
    </w:p>
    <w:p w:rsidR="00302334" w:rsidRDefault="00777A36" w:rsidP="00302334">
      <w:pPr>
        <w:numPr>
          <w:ilvl w:val="0"/>
          <w:numId w:val="2"/>
        </w:numPr>
        <w:spacing w:after="120" w:line="240" w:lineRule="auto"/>
        <w:ind w:left="357" w:hanging="357"/>
        <w:rPr>
          <w:rFonts w:cs="Arial"/>
          <w:sz w:val="24"/>
          <w:szCs w:val="24"/>
        </w:rPr>
      </w:pPr>
      <w:r w:rsidRPr="005D65CD">
        <w:rPr>
          <w:rFonts w:cs="Arial"/>
          <w:sz w:val="24"/>
          <w:szCs w:val="24"/>
        </w:rPr>
        <w:t xml:space="preserve">Wydra, G., Leweck, P. (2007): Zur kurzfristigen Trainierbarkeit der Fitness im Schulsport. </w:t>
      </w:r>
      <w:r>
        <w:rPr>
          <w:rFonts w:cs="Arial"/>
          <w:sz w:val="24"/>
          <w:szCs w:val="24"/>
        </w:rPr>
        <w:t>S</w:t>
      </w:r>
      <w:r w:rsidRPr="005D65CD">
        <w:rPr>
          <w:rFonts w:cs="Arial"/>
          <w:sz w:val="24"/>
          <w:szCs w:val="24"/>
        </w:rPr>
        <w:t>portunterricht,</w:t>
      </w:r>
      <w:r>
        <w:rPr>
          <w:rFonts w:cs="Arial"/>
          <w:sz w:val="24"/>
          <w:szCs w:val="24"/>
        </w:rPr>
        <w:t xml:space="preserve"> </w:t>
      </w:r>
      <w:r w:rsidRPr="005D65CD">
        <w:rPr>
          <w:rFonts w:cs="Arial"/>
          <w:sz w:val="24"/>
          <w:szCs w:val="24"/>
        </w:rPr>
        <w:t xml:space="preserve">56, </w:t>
      </w:r>
      <w:r w:rsidR="001A79A1">
        <w:rPr>
          <w:rFonts w:cs="Arial"/>
          <w:sz w:val="24"/>
          <w:szCs w:val="24"/>
        </w:rPr>
        <w:t xml:space="preserve">S. </w:t>
      </w:r>
      <w:r w:rsidRPr="005D65CD">
        <w:rPr>
          <w:rFonts w:cs="Arial"/>
          <w:sz w:val="24"/>
          <w:szCs w:val="24"/>
        </w:rPr>
        <w:t>195 – 200</w:t>
      </w:r>
    </w:p>
    <w:p w:rsidR="00302334" w:rsidRPr="0059087C" w:rsidRDefault="00777A36" w:rsidP="00302334">
      <w:pPr>
        <w:numPr>
          <w:ilvl w:val="0"/>
          <w:numId w:val="2"/>
        </w:numPr>
        <w:spacing w:line="240" w:lineRule="auto"/>
        <w:ind w:left="357" w:hanging="357"/>
        <w:rPr>
          <w:rFonts w:cs="Arial"/>
          <w:sz w:val="24"/>
          <w:szCs w:val="24"/>
        </w:rPr>
      </w:pPr>
      <w:r w:rsidRPr="0059087C">
        <w:rPr>
          <w:rFonts w:cs="Arial"/>
          <w:sz w:val="24"/>
          <w:szCs w:val="24"/>
        </w:rPr>
        <w:t>Wydra, G. (2008)</w:t>
      </w:r>
      <w:r w:rsidR="00F21CE8">
        <w:rPr>
          <w:rFonts w:cs="Arial"/>
          <w:sz w:val="24"/>
          <w:szCs w:val="24"/>
        </w:rPr>
        <w:t>:</w:t>
      </w:r>
      <w:r w:rsidRPr="0059087C">
        <w:rPr>
          <w:rFonts w:cs="Arial"/>
          <w:sz w:val="24"/>
          <w:szCs w:val="24"/>
        </w:rPr>
        <w:t xml:space="preserve"> Qualitative und quantitative Aspekte des Sportunterrichts. Saarbrücken</w:t>
      </w:r>
    </w:p>
    <w:p w:rsidR="00302334" w:rsidRPr="0059087C" w:rsidRDefault="002E1CF7" w:rsidP="00302334">
      <w:pPr>
        <w:ind w:firstLine="357"/>
        <w:rPr>
          <w:rFonts w:cs="Arial"/>
          <w:sz w:val="24"/>
          <w:szCs w:val="24"/>
        </w:rPr>
      </w:pPr>
      <w:hyperlink r:id="rId16" w:history="1">
        <w:r w:rsidR="00777A36" w:rsidRPr="0059087C">
          <w:rPr>
            <w:rStyle w:val="Hyperlink"/>
            <w:rFonts w:cs="Arial"/>
            <w:sz w:val="24"/>
            <w:szCs w:val="24"/>
          </w:rPr>
          <w:t>http://www.sportpaedagogik-sb.de/pdf/2008/Qualitaeten+Quantitaeten.pdf</w:t>
        </w:r>
      </w:hyperlink>
      <w:r w:rsidR="00777A36" w:rsidRPr="0059087C">
        <w:rPr>
          <w:rFonts w:cs="Arial"/>
          <w:sz w:val="24"/>
          <w:szCs w:val="24"/>
        </w:rPr>
        <w:t xml:space="preserve"> </w:t>
      </w:r>
    </w:p>
    <w:p w:rsidR="00302334" w:rsidRPr="0059087C" w:rsidRDefault="00777A36" w:rsidP="00302334">
      <w:pPr>
        <w:numPr>
          <w:ilvl w:val="0"/>
          <w:numId w:val="2"/>
        </w:numPr>
        <w:spacing w:line="240" w:lineRule="auto"/>
        <w:ind w:left="357" w:hanging="357"/>
        <w:rPr>
          <w:rFonts w:cs="Arial"/>
          <w:sz w:val="24"/>
          <w:szCs w:val="24"/>
        </w:rPr>
      </w:pPr>
      <w:r w:rsidRPr="0059087C">
        <w:rPr>
          <w:rFonts w:cs="Arial"/>
          <w:sz w:val="24"/>
          <w:szCs w:val="24"/>
        </w:rPr>
        <w:t>Wydra, G. (2009): Belastungszeiten und Anstrengung im Sportunterricht.</w:t>
      </w:r>
    </w:p>
    <w:p w:rsidR="00302334" w:rsidRPr="0059087C" w:rsidRDefault="00777A36" w:rsidP="00302334">
      <w:pPr>
        <w:spacing w:line="240" w:lineRule="auto"/>
        <w:ind w:left="357"/>
        <w:rPr>
          <w:rFonts w:cs="Arial"/>
          <w:sz w:val="24"/>
          <w:szCs w:val="24"/>
        </w:rPr>
      </w:pPr>
      <w:r w:rsidRPr="0059087C">
        <w:rPr>
          <w:rFonts w:cs="Arial"/>
          <w:sz w:val="24"/>
          <w:szCs w:val="24"/>
        </w:rPr>
        <w:t xml:space="preserve">Sportunterricht 58, </w:t>
      </w:r>
      <w:r w:rsidR="001A79A1">
        <w:rPr>
          <w:rFonts w:cs="Arial"/>
          <w:sz w:val="24"/>
          <w:szCs w:val="24"/>
        </w:rPr>
        <w:t xml:space="preserve">S. </w:t>
      </w:r>
      <w:r w:rsidRPr="0059087C">
        <w:rPr>
          <w:rFonts w:cs="Arial"/>
          <w:sz w:val="24"/>
          <w:szCs w:val="24"/>
        </w:rPr>
        <w:t>195- 201</w:t>
      </w:r>
    </w:p>
    <w:p w:rsidR="00302334" w:rsidRPr="0059087C" w:rsidRDefault="002E1CF7" w:rsidP="00302334">
      <w:pPr>
        <w:ind w:firstLine="357"/>
        <w:rPr>
          <w:rFonts w:cs="Arial"/>
          <w:sz w:val="24"/>
          <w:szCs w:val="24"/>
        </w:rPr>
      </w:pPr>
      <w:hyperlink r:id="rId17" w:history="1">
        <w:r w:rsidR="00777A36" w:rsidRPr="0059087C">
          <w:rPr>
            <w:rStyle w:val="Hyperlink"/>
            <w:rFonts w:cs="Arial"/>
            <w:sz w:val="24"/>
            <w:szCs w:val="24"/>
          </w:rPr>
          <w:t>http://www.sportpaedagogik-sb.de/pdf/2009/Sportunterricht%202009.pdf</w:t>
        </w:r>
      </w:hyperlink>
      <w:r w:rsidR="00777A36" w:rsidRPr="0059087C">
        <w:rPr>
          <w:rFonts w:cs="Arial"/>
          <w:sz w:val="24"/>
          <w:szCs w:val="24"/>
        </w:rPr>
        <w:t xml:space="preserve"> </w:t>
      </w:r>
    </w:p>
    <w:p w:rsidR="00302334" w:rsidRPr="0059087C" w:rsidRDefault="00777A36" w:rsidP="00302334">
      <w:pPr>
        <w:numPr>
          <w:ilvl w:val="0"/>
          <w:numId w:val="2"/>
        </w:numPr>
        <w:spacing w:line="240" w:lineRule="auto"/>
        <w:ind w:left="357" w:hanging="357"/>
        <w:rPr>
          <w:rFonts w:cs="Arial"/>
          <w:sz w:val="24"/>
          <w:szCs w:val="24"/>
        </w:rPr>
      </w:pPr>
      <w:r w:rsidRPr="0059087C">
        <w:rPr>
          <w:rFonts w:cs="Arial"/>
          <w:sz w:val="24"/>
          <w:szCs w:val="24"/>
        </w:rPr>
        <w:t>Wydra, G. (2010): Untersuchungen zur Belastungsintensität im Sportunterricht. In P. Frei &amp; S. Körner (Hrsg.) Ungewissheit – Sportpädagogische Felder im Wandel. Hamburg : F</w:t>
      </w:r>
      <w:r>
        <w:rPr>
          <w:rFonts w:cs="Arial"/>
          <w:sz w:val="24"/>
          <w:szCs w:val="24"/>
        </w:rPr>
        <w:t>eldhaus</w:t>
      </w:r>
      <w:r w:rsidRPr="0059087C">
        <w:rPr>
          <w:rFonts w:cs="Arial"/>
          <w:sz w:val="24"/>
          <w:szCs w:val="24"/>
        </w:rPr>
        <w:t xml:space="preserve"> </w:t>
      </w:r>
      <w:r w:rsidR="001A79A1">
        <w:rPr>
          <w:rFonts w:cs="Arial"/>
          <w:sz w:val="24"/>
          <w:szCs w:val="24"/>
        </w:rPr>
        <w:t xml:space="preserve">S. </w:t>
      </w:r>
      <w:r w:rsidRPr="0059087C">
        <w:rPr>
          <w:rFonts w:cs="Arial"/>
          <w:sz w:val="24"/>
          <w:szCs w:val="24"/>
        </w:rPr>
        <w:t>227 – 234</w:t>
      </w:r>
    </w:p>
    <w:p w:rsidR="00302334" w:rsidRPr="00EB2D63" w:rsidRDefault="002E1CF7" w:rsidP="00302334">
      <w:pPr>
        <w:ind w:firstLine="357"/>
        <w:rPr>
          <w:rFonts w:cs="Arial"/>
          <w:sz w:val="24"/>
          <w:szCs w:val="24"/>
        </w:rPr>
      </w:pPr>
      <w:hyperlink r:id="rId18" w:history="1">
        <w:r w:rsidR="00777A36" w:rsidRPr="0059087C">
          <w:rPr>
            <w:rStyle w:val="Hyperlink"/>
            <w:rFonts w:cs="Arial"/>
            <w:sz w:val="24"/>
            <w:szCs w:val="24"/>
          </w:rPr>
          <w:t>http://www.sportpaedagogik-sb.de/pdf/2010/Wydra%20dvs%202010.pdf</w:t>
        </w:r>
      </w:hyperlink>
      <w:r w:rsidR="00777A36" w:rsidRPr="0059087C">
        <w:rPr>
          <w:rFonts w:cs="Arial"/>
          <w:sz w:val="24"/>
          <w:szCs w:val="24"/>
        </w:rPr>
        <w:t xml:space="preserve"> </w:t>
      </w:r>
    </w:p>
    <w:sectPr w:rsidR="00302334" w:rsidRPr="00EB2D63" w:rsidSect="00302334">
      <w:headerReference w:type="default" r:id="rId19"/>
      <w:footerReference w:type="default" r:id="rId20"/>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F7" w:rsidRDefault="002E1CF7" w:rsidP="00302334">
      <w:pPr>
        <w:spacing w:line="240" w:lineRule="auto"/>
      </w:pPr>
      <w:r>
        <w:separator/>
      </w:r>
    </w:p>
  </w:endnote>
  <w:endnote w:type="continuationSeparator" w:id="0">
    <w:p w:rsidR="002E1CF7" w:rsidRDefault="002E1CF7" w:rsidP="00302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34" w:rsidRDefault="00777A36" w:rsidP="00302334">
    <w:pPr>
      <w:pStyle w:val="Fuzeile"/>
      <w:tabs>
        <w:tab w:val="clear" w:pos="4536"/>
        <w:tab w:val="clear" w:pos="9072"/>
        <w:tab w:val="left" w:pos="4111"/>
        <w:tab w:val="center" w:pos="8931"/>
      </w:tabs>
      <w:jc w:val="center"/>
    </w:pPr>
    <w:r>
      <w:tab/>
    </w:r>
    <w:r w:rsidR="008775B6">
      <w:fldChar w:fldCharType="begin"/>
    </w:r>
    <w:r w:rsidR="00611248">
      <w:instrText xml:space="preserve"> PAGE   \* MERGEFORMAT </w:instrText>
    </w:r>
    <w:r w:rsidR="008775B6">
      <w:fldChar w:fldCharType="separate"/>
    </w:r>
    <w:r w:rsidR="002E1CF7">
      <w:rPr>
        <w:noProof/>
      </w:rPr>
      <w:t>1</w:t>
    </w:r>
    <w:r w:rsidR="008775B6">
      <w:rPr>
        <w:noProof/>
      </w:rPr>
      <w:fldChar w:fldCharType="end"/>
    </w:r>
    <w:r>
      <w:t xml:space="preserve"> von </w:t>
    </w:r>
    <w:fldSimple w:instr=" NUMPAGES   \* MERGEFORMAT ">
      <w:r w:rsidR="002E1CF7">
        <w:rPr>
          <w:noProof/>
        </w:rPr>
        <w:t>1</w:t>
      </w:r>
    </w:fldSimple>
    <w:r>
      <w:tab/>
      <w:t>ZPG Sport - 2011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F7" w:rsidRDefault="002E1CF7" w:rsidP="00302334">
      <w:pPr>
        <w:spacing w:line="240" w:lineRule="auto"/>
      </w:pPr>
      <w:r>
        <w:separator/>
      </w:r>
    </w:p>
  </w:footnote>
  <w:footnote w:type="continuationSeparator" w:id="0">
    <w:p w:rsidR="002E1CF7" w:rsidRDefault="002E1CF7" w:rsidP="003023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34" w:rsidRPr="00EA4F3C" w:rsidRDefault="00777A36" w:rsidP="00302334">
    <w:pPr>
      <w:spacing w:line="240" w:lineRule="auto"/>
      <w:rPr>
        <w:spacing w:val="-20"/>
        <w:sz w:val="48"/>
        <w:szCs w:val="48"/>
      </w:rPr>
    </w:pPr>
    <w:r w:rsidRPr="00EA4F3C">
      <w:rPr>
        <w:noProof/>
        <w:spacing w:val="-20"/>
        <w:sz w:val="48"/>
        <w:szCs w:val="48"/>
        <w:lang w:eastAsia="de-DE"/>
      </w:rPr>
      <w:drawing>
        <wp:anchor distT="0" distB="0" distL="114300" distR="114300" simplePos="0" relativeHeight="251660288" behindDoc="1" locked="0" layoutInCell="1" allowOverlap="1">
          <wp:simplePos x="0" y="0"/>
          <wp:positionH relativeFrom="column">
            <wp:posOffset>4645412</wp:posOffset>
          </wp:positionH>
          <wp:positionV relativeFrom="paragraph">
            <wp:posOffset>-36112</wp:posOffset>
          </wp:positionV>
          <wp:extent cx="1125938" cy="811033"/>
          <wp:effectExtent l="19050" t="0" r="0" b="0"/>
          <wp:wrapNone/>
          <wp:docPr id="1"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1027kleinmodifiziert"/>
                  <pic:cNvPicPr>
                    <a:picLocks noChangeAspect="1" noChangeArrowheads="1"/>
                  </pic:cNvPicPr>
                </pic:nvPicPr>
                <pic:blipFill>
                  <a:blip r:embed="rId1"/>
                  <a:srcRect/>
                  <a:stretch>
                    <a:fillRect/>
                  </a:stretch>
                </pic:blipFill>
                <pic:spPr bwMode="auto">
                  <a:xfrm>
                    <a:off x="0" y="0"/>
                    <a:ext cx="1125938" cy="811033"/>
                  </a:xfrm>
                  <a:prstGeom prst="rect">
                    <a:avLst/>
                  </a:prstGeom>
                  <a:noFill/>
                </pic:spPr>
              </pic:pic>
            </a:graphicData>
          </a:graphic>
        </wp:anchor>
      </w:drawing>
    </w:r>
    <w:r w:rsidRPr="00EA4F3C">
      <w:rPr>
        <w:noProof/>
        <w:spacing w:val="-20"/>
        <w:sz w:val="48"/>
        <w:szCs w:val="48"/>
        <w:lang w:eastAsia="de-DE"/>
      </w:rPr>
      <w:t>Belastungszeiten im Sportunterricht</w:t>
    </w:r>
  </w:p>
  <w:p w:rsidR="00302334" w:rsidRPr="00B36397" w:rsidRDefault="00777A36" w:rsidP="00302334">
    <w:pPr>
      <w:spacing w:before="60" w:line="240" w:lineRule="auto"/>
      <w:rPr>
        <w:sz w:val="36"/>
        <w:szCs w:val="36"/>
      </w:rPr>
    </w:pPr>
    <w:r>
      <w:rPr>
        <w:sz w:val="36"/>
        <w:szCs w:val="36"/>
      </w:rPr>
      <w:t xml:space="preserve"> </w:t>
    </w:r>
  </w:p>
  <w:p w:rsidR="00302334" w:rsidRDefault="002E1CF7">
    <w:r>
      <w:pict>
        <v:rect id="_x0000_i1025" style="width:453.6pt;height:1.5pt"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DA3"/>
    <w:multiLevelType w:val="hybridMultilevel"/>
    <w:tmpl w:val="8E609D78"/>
    <w:lvl w:ilvl="0" w:tplc="8FB6A4CE">
      <w:start w:val="1"/>
      <w:numFmt w:val="bullet"/>
      <w:lvlText w:val=""/>
      <w:lvlJc w:val="left"/>
      <w:pPr>
        <w:tabs>
          <w:tab w:val="num" w:pos="720"/>
        </w:tabs>
        <w:ind w:left="720" w:hanging="360"/>
      </w:pPr>
      <w:rPr>
        <w:rFonts w:ascii="Wingdings" w:hAnsi="Wingdings" w:hint="default"/>
      </w:rPr>
    </w:lvl>
    <w:lvl w:ilvl="1" w:tplc="1C1CDADA" w:tentative="1">
      <w:start w:val="1"/>
      <w:numFmt w:val="bullet"/>
      <w:lvlText w:val=""/>
      <w:lvlJc w:val="left"/>
      <w:pPr>
        <w:tabs>
          <w:tab w:val="num" w:pos="1440"/>
        </w:tabs>
        <w:ind w:left="1440" w:hanging="360"/>
      </w:pPr>
      <w:rPr>
        <w:rFonts w:ascii="Wingdings" w:hAnsi="Wingdings" w:hint="default"/>
      </w:rPr>
    </w:lvl>
    <w:lvl w:ilvl="2" w:tplc="88742D2C" w:tentative="1">
      <w:start w:val="1"/>
      <w:numFmt w:val="bullet"/>
      <w:lvlText w:val=""/>
      <w:lvlJc w:val="left"/>
      <w:pPr>
        <w:tabs>
          <w:tab w:val="num" w:pos="2160"/>
        </w:tabs>
        <w:ind w:left="2160" w:hanging="360"/>
      </w:pPr>
      <w:rPr>
        <w:rFonts w:ascii="Wingdings" w:hAnsi="Wingdings" w:hint="default"/>
      </w:rPr>
    </w:lvl>
    <w:lvl w:ilvl="3" w:tplc="49B631EC" w:tentative="1">
      <w:start w:val="1"/>
      <w:numFmt w:val="bullet"/>
      <w:lvlText w:val=""/>
      <w:lvlJc w:val="left"/>
      <w:pPr>
        <w:tabs>
          <w:tab w:val="num" w:pos="2880"/>
        </w:tabs>
        <w:ind w:left="2880" w:hanging="360"/>
      </w:pPr>
      <w:rPr>
        <w:rFonts w:ascii="Wingdings" w:hAnsi="Wingdings" w:hint="default"/>
      </w:rPr>
    </w:lvl>
    <w:lvl w:ilvl="4" w:tplc="89920988" w:tentative="1">
      <w:start w:val="1"/>
      <w:numFmt w:val="bullet"/>
      <w:lvlText w:val=""/>
      <w:lvlJc w:val="left"/>
      <w:pPr>
        <w:tabs>
          <w:tab w:val="num" w:pos="3600"/>
        </w:tabs>
        <w:ind w:left="3600" w:hanging="360"/>
      </w:pPr>
      <w:rPr>
        <w:rFonts w:ascii="Wingdings" w:hAnsi="Wingdings" w:hint="default"/>
      </w:rPr>
    </w:lvl>
    <w:lvl w:ilvl="5" w:tplc="0C9E8C0A" w:tentative="1">
      <w:start w:val="1"/>
      <w:numFmt w:val="bullet"/>
      <w:lvlText w:val=""/>
      <w:lvlJc w:val="left"/>
      <w:pPr>
        <w:tabs>
          <w:tab w:val="num" w:pos="4320"/>
        </w:tabs>
        <w:ind w:left="4320" w:hanging="360"/>
      </w:pPr>
      <w:rPr>
        <w:rFonts w:ascii="Wingdings" w:hAnsi="Wingdings" w:hint="default"/>
      </w:rPr>
    </w:lvl>
    <w:lvl w:ilvl="6" w:tplc="F84AB022" w:tentative="1">
      <w:start w:val="1"/>
      <w:numFmt w:val="bullet"/>
      <w:lvlText w:val=""/>
      <w:lvlJc w:val="left"/>
      <w:pPr>
        <w:tabs>
          <w:tab w:val="num" w:pos="5040"/>
        </w:tabs>
        <w:ind w:left="5040" w:hanging="360"/>
      </w:pPr>
      <w:rPr>
        <w:rFonts w:ascii="Wingdings" w:hAnsi="Wingdings" w:hint="default"/>
      </w:rPr>
    </w:lvl>
    <w:lvl w:ilvl="7" w:tplc="BD8C45C0" w:tentative="1">
      <w:start w:val="1"/>
      <w:numFmt w:val="bullet"/>
      <w:lvlText w:val=""/>
      <w:lvlJc w:val="left"/>
      <w:pPr>
        <w:tabs>
          <w:tab w:val="num" w:pos="5760"/>
        </w:tabs>
        <w:ind w:left="5760" w:hanging="360"/>
      </w:pPr>
      <w:rPr>
        <w:rFonts w:ascii="Wingdings" w:hAnsi="Wingdings" w:hint="default"/>
      </w:rPr>
    </w:lvl>
    <w:lvl w:ilvl="8" w:tplc="689E0120" w:tentative="1">
      <w:start w:val="1"/>
      <w:numFmt w:val="bullet"/>
      <w:lvlText w:val=""/>
      <w:lvlJc w:val="left"/>
      <w:pPr>
        <w:tabs>
          <w:tab w:val="num" w:pos="6480"/>
        </w:tabs>
        <w:ind w:left="6480" w:hanging="360"/>
      </w:pPr>
      <w:rPr>
        <w:rFonts w:ascii="Wingdings" w:hAnsi="Wingdings" w:hint="default"/>
      </w:rPr>
    </w:lvl>
  </w:abstractNum>
  <w:abstractNum w:abstractNumId="1">
    <w:nsid w:val="3311404B"/>
    <w:multiLevelType w:val="hybridMultilevel"/>
    <w:tmpl w:val="8C9EFDF8"/>
    <w:lvl w:ilvl="0" w:tplc="AF829140">
      <w:start w:val="1"/>
      <w:numFmt w:val="bullet"/>
      <w:lvlText w:val=""/>
      <w:lvlJc w:val="left"/>
      <w:pPr>
        <w:tabs>
          <w:tab w:val="num" w:pos="720"/>
        </w:tabs>
        <w:ind w:left="720" w:hanging="360"/>
      </w:pPr>
      <w:rPr>
        <w:rFonts w:ascii="Wingdings" w:hAnsi="Wingdings" w:hint="default"/>
      </w:rPr>
    </w:lvl>
    <w:lvl w:ilvl="1" w:tplc="AA2007DE" w:tentative="1">
      <w:start w:val="1"/>
      <w:numFmt w:val="bullet"/>
      <w:lvlText w:val=""/>
      <w:lvlJc w:val="left"/>
      <w:pPr>
        <w:tabs>
          <w:tab w:val="num" w:pos="1440"/>
        </w:tabs>
        <w:ind w:left="1440" w:hanging="360"/>
      </w:pPr>
      <w:rPr>
        <w:rFonts w:ascii="Wingdings" w:hAnsi="Wingdings" w:hint="default"/>
      </w:rPr>
    </w:lvl>
    <w:lvl w:ilvl="2" w:tplc="3ECC709C" w:tentative="1">
      <w:start w:val="1"/>
      <w:numFmt w:val="bullet"/>
      <w:lvlText w:val=""/>
      <w:lvlJc w:val="left"/>
      <w:pPr>
        <w:tabs>
          <w:tab w:val="num" w:pos="2160"/>
        </w:tabs>
        <w:ind w:left="2160" w:hanging="360"/>
      </w:pPr>
      <w:rPr>
        <w:rFonts w:ascii="Wingdings" w:hAnsi="Wingdings" w:hint="default"/>
      </w:rPr>
    </w:lvl>
    <w:lvl w:ilvl="3" w:tplc="6CD6DFD6" w:tentative="1">
      <w:start w:val="1"/>
      <w:numFmt w:val="bullet"/>
      <w:lvlText w:val=""/>
      <w:lvlJc w:val="left"/>
      <w:pPr>
        <w:tabs>
          <w:tab w:val="num" w:pos="2880"/>
        </w:tabs>
        <w:ind w:left="2880" w:hanging="360"/>
      </w:pPr>
      <w:rPr>
        <w:rFonts w:ascii="Wingdings" w:hAnsi="Wingdings" w:hint="default"/>
      </w:rPr>
    </w:lvl>
    <w:lvl w:ilvl="4" w:tplc="A0B48FAA" w:tentative="1">
      <w:start w:val="1"/>
      <w:numFmt w:val="bullet"/>
      <w:lvlText w:val=""/>
      <w:lvlJc w:val="left"/>
      <w:pPr>
        <w:tabs>
          <w:tab w:val="num" w:pos="3600"/>
        </w:tabs>
        <w:ind w:left="3600" w:hanging="360"/>
      </w:pPr>
      <w:rPr>
        <w:rFonts w:ascii="Wingdings" w:hAnsi="Wingdings" w:hint="default"/>
      </w:rPr>
    </w:lvl>
    <w:lvl w:ilvl="5" w:tplc="E4809D26" w:tentative="1">
      <w:start w:val="1"/>
      <w:numFmt w:val="bullet"/>
      <w:lvlText w:val=""/>
      <w:lvlJc w:val="left"/>
      <w:pPr>
        <w:tabs>
          <w:tab w:val="num" w:pos="4320"/>
        </w:tabs>
        <w:ind w:left="4320" w:hanging="360"/>
      </w:pPr>
      <w:rPr>
        <w:rFonts w:ascii="Wingdings" w:hAnsi="Wingdings" w:hint="default"/>
      </w:rPr>
    </w:lvl>
    <w:lvl w:ilvl="6" w:tplc="23CC8B60" w:tentative="1">
      <w:start w:val="1"/>
      <w:numFmt w:val="bullet"/>
      <w:lvlText w:val=""/>
      <w:lvlJc w:val="left"/>
      <w:pPr>
        <w:tabs>
          <w:tab w:val="num" w:pos="5040"/>
        </w:tabs>
        <w:ind w:left="5040" w:hanging="360"/>
      </w:pPr>
      <w:rPr>
        <w:rFonts w:ascii="Wingdings" w:hAnsi="Wingdings" w:hint="default"/>
      </w:rPr>
    </w:lvl>
    <w:lvl w:ilvl="7" w:tplc="614AD3EC" w:tentative="1">
      <w:start w:val="1"/>
      <w:numFmt w:val="bullet"/>
      <w:lvlText w:val=""/>
      <w:lvlJc w:val="left"/>
      <w:pPr>
        <w:tabs>
          <w:tab w:val="num" w:pos="5760"/>
        </w:tabs>
        <w:ind w:left="5760" w:hanging="360"/>
      </w:pPr>
      <w:rPr>
        <w:rFonts w:ascii="Wingdings" w:hAnsi="Wingdings" w:hint="default"/>
      </w:rPr>
    </w:lvl>
    <w:lvl w:ilvl="8" w:tplc="BDFAA030" w:tentative="1">
      <w:start w:val="1"/>
      <w:numFmt w:val="bullet"/>
      <w:lvlText w:val=""/>
      <w:lvlJc w:val="left"/>
      <w:pPr>
        <w:tabs>
          <w:tab w:val="num" w:pos="6480"/>
        </w:tabs>
        <w:ind w:left="6480" w:hanging="360"/>
      </w:pPr>
      <w:rPr>
        <w:rFonts w:ascii="Wingdings" w:hAnsi="Wingdings" w:hint="default"/>
      </w:rPr>
    </w:lvl>
  </w:abstractNum>
  <w:abstractNum w:abstractNumId="2">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8281404"/>
    <w:multiLevelType w:val="hybridMultilevel"/>
    <w:tmpl w:val="1C62299A"/>
    <w:lvl w:ilvl="0" w:tplc="79C865E2">
      <w:start w:val="1"/>
      <w:numFmt w:val="bullet"/>
      <w:lvlText w:val=""/>
      <w:lvlJc w:val="left"/>
      <w:pPr>
        <w:tabs>
          <w:tab w:val="num" w:pos="720"/>
        </w:tabs>
        <w:ind w:left="720" w:hanging="360"/>
      </w:pPr>
      <w:rPr>
        <w:rFonts w:ascii="Wingdings" w:hAnsi="Wingdings" w:hint="default"/>
      </w:rPr>
    </w:lvl>
    <w:lvl w:ilvl="1" w:tplc="F576423E">
      <w:start w:val="1195"/>
      <w:numFmt w:val="bullet"/>
      <w:lvlText w:val=""/>
      <w:lvlJc w:val="left"/>
      <w:pPr>
        <w:tabs>
          <w:tab w:val="num" w:pos="1440"/>
        </w:tabs>
        <w:ind w:left="1440" w:hanging="360"/>
      </w:pPr>
      <w:rPr>
        <w:rFonts w:ascii="Wingdings" w:hAnsi="Wingdings" w:hint="default"/>
      </w:rPr>
    </w:lvl>
    <w:lvl w:ilvl="2" w:tplc="D5D6FBBC" w:tentative="1">
      <w:start w:val="1"/>
      <w:numFmt w:val="bullet"/>
      <w:lvlText w:val=""/>
      <w:lvlJc w:val="left"/>
      <w:pPr>
        <w:tabs>
          <w:tab w:val="num" w:pos="2160"/>
        </w:tabs>
        <w:ind w:left="2160" w:hanging="360"/>
      </w:pPr>
      <w:rPr>
        <w:rFonts w:ascii="Wingdings" w:hAnsi="Wingdings" w:hint="default"/>
      </w:rPr>
    </w:lvl>
    <w:lvl w:ilvl="3" w:tplc="04B036D8" w:tentative="1">
      <w:start w:val="1"/>
      <w:numFmt w:val="bullet"/>
      <w:lvlText w:val=""/>
      <w:lvlJc w:val="left"/>
      <w:pPr>
        <w:tabs>
          <w:tab w:val="num" w:pos="2880"/>
        </w:tabs>
        <w:ind w:left="2880" w:hanging="360"/>
      </w:pPr>
      <w:rPr>
        <w:rFonts w:ascii="Wingdings" w:hAnsi="Wingdings" w:hint="default"/>
      </w:rPr>
    </w:lvl>
    <w:lvl w:ilvl="4" w:tplc="6002B01E" w:tentative="1">
      <w:start w:val="1"/>
      <w:numFmt w:val="bullet"/>
      <w:lvlText w:val=""/>
      <w:lvlJc w:val="left"/>
      <w:pPr>
        <w:tabs>
          <w:tab w:val="num" w:pos="3600"/>
        </w:tabs>
        <w:ind w:left="3600" w:hanging="360"/>
      </w:pPr>
      <w:rPr>
        <w:rFonts w:ascii="Wingdings" w:hAnsi="Wingdings" w:hint="default"/>
      </w:rPr>
    </w:lvl>
    <w:lvl w:ilvl="5" w:tplc="0114C3D4" w:tentative="1">
      <w:start w:val="1"/>
      <w:numFmt w:val="bullet"/>
      <w:lvlText w:val=""/>
      <w:lvlJc w:val="left"/>
      <w:pPr>
        <w:tabs>
          <w:tab w:val="num" w:pos="4320"/>
        </w:tabs>
        <w:ind w:left="4320" w:hanging="360"/>
      </w:pPr>
      <w:rPr>
        <w:rFonts w:ascii="Wingdings" w:hAnsi="Wingdings" w:hint="default"/>
      </w:rPr>
    </w:lvl>
    <w:lvl w:ilvl="6" w:tplc="3F0066BE" w:tentative="1">
      <w:start w:val="1"/>
      <w:numFmt w:val="bullet"/>
      <w:lvlText w:val=""/>
      <w:lvlJc w:val="left"/>
      <w:pPr>
        <w:tabs>
          <w:tab w:val="num" w:pos="5040"/>
        </w:tabs>
        <w:ind w:left="5040" w:hanging="360"/>
      </w:pPr>
      <w:rPr>
        <w:rFonts w:ascii="Wingdings" w:hAnsi="Wingdings" w:hint="default"/>
      </w:rPr>
    </w:lvl>
    <w:lvl w:ilvl="7" w:tplc="071AE0A2" w:tentative="1">
      <w:start w:val="1"/>
      <w:numFmt w:val="bullet"/>
      <w:lvlText w:val=""/>
      <w:lvlJc w:val="left"/>
      <w:pPr>
        <w:tabs>
          <w:tab w:val="num" w:pos="5760"/>
        </w:tabs>
        <w:ind w:left="5760" w:hanging="360"/>
      </w:pPr>
      <w:rPr>
        <w:rFonts w:ascii="Wingdings" w:hAnsi="Wingdings" w:hint="default"/>
      </w:rPr>
    </w:lvl>
    <w:lvl w:ilvl="8" w:tplc="3B6C31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A8"/>
    <w:rsid w:val="00004D92"/>
    <w:rsid w:val="000053B9"/>
    <w:rsid w:val="000A7345"/>
    <w:rsid w:val="000B2441"/>
    <w:rsid w:val="00156125"/>
    <w:rsid w:val="001A79A1"/>
    <w:rsid w:val="001D2B02"/>
    <w:rsid w:val="00220C44"/>
    <w:rsid w:val="00285EBB"/>
    <w:rsid w:val="002E1CF7"/>
    <w:rsid w:val="002F14A8"/>
    <w:rsid w:val="00302334"/>
    <w:rsid w:val="00423CEF"/>
    <w:rsid w:val="00444BA9"/>
    <w:rsid w:val="0048169D"/>
    <w:rsid w:val="004A526F"/>
    <w:rsid w:val="005A20D1"/>
    <w:rsid w:val="00611248"/>
    <w:rsid w:val="006B2FB5"/>
    <w:rsid w:val="0072374E"/>
    <w:rsid w:val="00776218"/>
    <w:rsid w:val="00777A36"/>
    <w:rsid w:val="008775B6"/>
    <w:rsid w:val="00A325D6"/>
    <w:rsid w:val="00A74750"/>
    <w:rsid w:val="00B13A40"/>
    <w:rsid w:val="00B255E9"/>
    <w:rsid w:val="00BD1FE9"/>
    <w:rsid w:val="00C47C05"/>
    <w:rsid w:val="00CF563E"/>
    <w:rsid w:val="00E876F8"/>
    <w:rsid w:val="00EA520E"/>
    <w:rsid w:val="00F21C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unhideWhenUsed/>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unhideWhenUsed/>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unhideWhenUsed/>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basedOn w:val="Absatz-Standardschriftart"/>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basedOn w:val="Absatz-Standardschriftart"/>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basedOn w:val="Absatz-Standardschriftart"/>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basedOn w:val="Absatz-Standardschriftart"/>
    <w:link w:val="berschrift2"/>
    <w:uiPriority w:val="9"/>
    <w:rsid w:val="00B749A0"/>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rsid w:val="00B749A0"/>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semiHidden/>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paragraph" w:styleId="Sprechblasentext">
    <w:name w:val="Balloon Text"/>
    <w:basedOn w:val="Standard"/>
    <w:link w:val="SprechblasentextZchn"/>
    <w:uiPriority w:val="99"/>
    <w:semiHidden/>
    <w:unhideWhenUsed/>
    <w:rsid w:val="00EA4F3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4F3C"/>
    <w:rPr>
      <w:rFonts w:ascii="Tahoma" w:hAnsi="Tahoma" w:cs="Tahoma"/>
      <w:sz w:val="16"/>
      <w:szCs w:val="16"/>
      <w:lang w:eastAsia="en-US"/>
    </w:rPr>
  </w:style>
  <w:style w:type="character" w:styleId="Hyperlink">
    <w:name w:val="Hyperlink"/>
    <w:basedOn w:val="Absatz-Standardschriftart"/>
    <w:uiPriority w:val="99"/>
    <w:unhideWhenUsed/>
    <w:rsid w:val="00EA4F3C"/>
    <w:rPr>
      <w:color w:val="0000FF"/>
      <w:u w:val="single"/>
    </w:rPr>
  </w:style>
  <w:style w:type="paragraph" w:styleId="Listenabsatz">
    <w:name w:val="List Paragraph"/>
    <w:basedOn w:val="Standard"/>
    <w:uiPriority w:val="34"/>
    <w:qFormat/>
    <w:rsid w:val="00CB5AB0"/>
    <w:pPr>
      <w:ind w:left="720"/>
      <w:contextualSpacing/>
    </w:pPr>
  </w:style>
  <w:style w:type="paragraph" w:styleId="StandardWeb">
    <w:name w:val="Normal (Web)"/>
    <w:basedOn w:val="Standard"/>
    <w:uiPriority w:val="99"/>
    <w:unhideWhenUsed/>
    <w:rsid w:val="00735873"/>
    <w:pPr>
      <w:spacing w:before="100" w:beforeAutospacing="1" w:after="100" w:afterAutospacing="1" w:line="240" w:lineRule="auto"/>
      <w:jc w:val="left"/>
    </w:pPr>
    <w:rPr>
      <w:rFonts w:ascii="Times New Roman" w:eastAsia="Times New Roman" w:hAnsi="Times New Roman"/>
      <w:sz w:val="24"/>
      <w:szCs w:val="24"/>
      <w:lang w:eastAsia="de-DE"/>
    </w:rPr>
  </w:style>
  <w:style w:type="paragraph" w:styleId="Textkrper">
    <w:name w:val="Body Text"/>
    <w:basedOn w:val="Standard"/>
    <w:link w:val="TextkrperZchn"/>
    <w:uiPriority w:val="99"/>
    <w:semiHidden/>
    <w:unhideWhenUsed/>
    <w:rsid w:val="00735873"/>
    <w:pPr>
      <w:spacing w:before="100" w:beforeAutospacing="1" w:after="100" w:afterAutospacing="1" w:line="240" w:lineRule="auto"/>
      <w:jc w:val="left"/>
    </w:pPr>
    <w:rPr>
      <w:rFonts w:ascii="Times New Roman" w:eastAsia="Times New Roman" w:hAnsi="Times New Roman"/>
      <w:sz w:val="24"/>
      <w:szCs w:val="24"/>
      <w:lang w:eastAsia="de-DE"/>
    </w:rPr>
  </w:style>
  <w:style w:type="character" w:customStyle="1" w:styleId="TextkrperZchn">
    <w:name w:val="Textkörper Zchn"/>
    <w:basedOn w:val="Absatz-Standardschriftart"/>
    <w:link w:val="Textkrper"/>
    <w:uiPriority w:val="99"/>
    <w:semiHidden/>
    <w:rsid w:val="00735873"/>
    <w:rPr>
      <w:rFonts w:ascii="Times New Roman" w:eastAsia="Times New Roman" w:hAnsi="Times New Roman"/>
      <w:sz w:val="24"/>
      <w:szCs w:val="24"/>
    </w:rPr>
  </w:style>
  <w:style w:type="character" w:styleId="Kommentarzeichen">
    <w:name w:val="annotation reference"/>
    <w:basedOn w:val="Absatz-Standardschriftart"/>
    <w:uiPriority w:val="99"/>
    <w:semiHidden/>
    <w:unhideWhenUsed/>
    <w:rsid w:val="00736D7B"/>
    <w:rPr>
      <w:sz w:val="18"/>
      <w:szCs w:val="18"/>
    </w:rPr>
  </w:style>
  <w:style w:type="paragraph" w:styleId="Kommentartext">
    <w:name w:val="annotation text"/>
    <w:basedOn w:val="Standard"/>
    <w:link w:val="KommentartextZchn"/>
    <w:uiPriority w:val="99"/>
    <w:semiHidden/>
    <w:unhideWhenUsed/>
    <w:rsid w:val="00736D7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36D7B"/>
    <w:rPr>
      <w:sz w:val="24"/>
      <w:szCs w:val="24"/>
      <w:lang w:eastAsia="en-US"/>
    </w:rPr>
  </w:style>
  <w:style w:type="paragraph" w:styleId="Kommentarthema">
    <w:name w:val="annotation subject"/>
    <w:basedOn w:val="Kommentartext"/>
    <w:next w:val="Kommentartext"/>
    <w:link w:val="KommentarthemaZchn"/>
    <w:uiPriority w:val="99"/>
    <w:semiHidden/>
    <w:unhideWhenUsed/>
    <w:rsid w:val="00736D7B"/>
    <w:rPr>
      <w:b/>
      <w:bCs/>
      <w:sz w:val="20"/>
      <w:szCs w:val="20"/>
    </w:rPr>
  </w:style>
  <w:style w:type="character" w:customStyle="1" w:styleId="KommentarthemaZchn">
    <w:name w:val="Kommentarthema Zchn"/>
    <w:basedOn w:val="KommentartextZchn"/>
    <w:link w:val="Kommentarthema"/>
    <w:uiPriority w:val="99"/>
    <w:semiHidden/>
    <w:rsid w:val="00736D7B"/>
    <w:rPr>
      <w:b/>
      <w:bCs/>
      <w:sz w:val="24"/>
      <w:szCs w:val="24"/>
      <w:lang w:eastAsia="en-US"/>
    </w:rPr>
  </w:style>
  <w:style w:type="paragraph" w:styleId="berarbeitung">
    <w:name w:val="Revision"/>
    <w:hidden/>
    <w:uiPriority w:val="99"/>
    <w:semiHidden/>
    <w:rsid w:val="00B13A40"/>
    <w:rPr>
      <w:sz w:val="22"/>
      <w:szCs w:val="22"/>
      <w:lang w:eastAsia="en-US"/>
    </w:rPr>
  </w:style>
  <w:style w:type="table" w:styleId="Tabellenraster">
    <w:name w:val="Table Grid"/>
    <w:basedOn w:val="NormaleTabelle"/>
    <w:uiPriority w:val="59"/>
    <w:rsid w:val="00B13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E876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unhideWhenUsed/>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unhideWhenUsed/>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unhideWhenUsed/>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basedOn w:val="Absatz-Standardschriftart"/>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basedOn w:val="Absatz-Standardschriftart"/>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basedOn w:val="Absatz-Standardschriftart"/>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basedOn w:val="Absatz-Standardschriftart"/>
    <w:link w:val="berschrift2"/>
    <w:uiPriority w:val="9"/>
    <w:rsid w:val="00B749A0"/>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rsid w:val="00B749A0"/>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semiHidden/>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paragraph" w:styleId="Sprechblasentext">
    <w:name w:val="Balloon Text"/>
    <w:basedOn w:val="Standard"/>
    <w:link w:val="SprechblasentextZchn"/>
    <w:uiPriority w:val="99"/>
    <w:semiHidden/>
    <w:unhideWhenUsed/>
    <w:rsid w:val="00EA4F3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4F3C"/>
    <w:rPr>
      <w:rFonts w:ascii="Tahoma" w:hAnsi="Tahoma" w:cs="Tahoma"/>
      <w:sz w:val="16"/>
      <w:szCs w:val="16"/>
      <w:lang w:eastAsia="en-US"/>
    </w:rPr>
  </w:style>
  <w:style w:type="character" w:styleId="Hyperlink">
    <w:name w:val="Hyperlink"/>
    <w:basedOn w:val="Absatz-Standardschriftart"/>
    <w:uiPriority w:val="99"/>
    <w:unhideWhenUsed/>
    <w:rsid w:val="00EA4F3C"/>
    <w:rPr>
      <w:color w:val="0000FF"/>
      <w:u w:val="single"/>
    </w:rPr>
  </w:style>
  <w:style w:type="paragraph" w:styleId="Listenabsatz">
    <w:name w:val="List Paragraph"/>
    <w:basedOn w:val="Standard"/>
    <w:uiPriority w:val="34"/>
    <w:qFormat/>
    <w:rsid w:val="00CB5AB0"/>
    <w:pPr>
      <w:ind w:left="720"/>
      <w:contextualSpacing/>
    </w:pPr>
  </w:style>
  <w:style w:type="paragraph" w:styleId="StandardWeb">
    <w:name w:val="Normal (Web)"/>
    <w:basedOn w:val="Standard"/>
    <w:uiPriority w:val="99"/>
    <w:unhideWhenUsed/>
    <w:rsid w:val="00735873"/>
    <w:pPr>
      <w:spacing w:before="100" w:beforeAutospacing="1" w:after="100" w:afterAutospacing="1" w:line="240" w:lineRule="auto"/>
      <w:jc w:val="left"/>
    </w:pPr>
    <w:rPr>
      <w:rFonts w:ascii="Times New Roman" w:eastAsia="Times New Roman" w:hAnsi="Times New Roman"/>
      <w:sz w:val="24"/>
      <w:szCs w:val="24"/>
      <w:lang w:eastAsia="de-DE"/>
    </w:rPr>
  </w:style>
  <w:style w:type="paragraph" w:styleId="Textkrper">
    <w:name w:val="Body Text"/>
    <w:basedOn w:val="Standard"/>
    <w:link w:val="TextkrperZchn"/>
    <w:uiPriority w:val="99"/>
    <w:semiHidden/>
    <w:unhideWhenUsed/>
    <w:rsid w:val="00735873"/>
    <w:pPr>
      <w:spacing w:before="100" w:beforeAutospacing="1" w:after="100" w:afterAutospacing="1" w:line="240" w:lineRule="auto"/>
      <w:jc w:val="left"/>
    </w:pPr>
    <w:rPr>
      <w:rFonts w:ascii="Times New Roman" w:eastAsia="Times New Roman" w:hAnsi="Times New Roman"/>
      <w:sz w:val="24"/>
      <w:szCs w:val="24"/>
      <w:lang w:eastAsia="de-DE"/>
    </w:rPr>
  </w:style>
  <w:style w:type="character" w:customStyle="1" w:styleId="TextkrperZchn">
    <w:name w:val="Textkörper Zchn"/>
    <w:basedOn w:val="Absatz-Standardschriftart"/>
    <w:link w:val="Textkrper"/>
    <w:uiPriority w:val="99"/>
    <w:semiHidden/>
    <w:rsid w:val="00735873"/>
    <w:rPr>
      <w:rFonts w:ascii="Times New Roman" w:eastAsia="Times New Roman" w:hAnsi="Times New Roman"/>
      <w:sz w:val="24"/>
      <w:szCs w:val="24"/>
    </w:rPr>
  </w:style>
  <w:style w:type="character" w:styleId="Kommentarzeichen">
    <w:name w:val="annotation reference"/>
    <w:basedOn w:val="Absatz-Standardschriftart"/>
    <w:uiPriority w:val="99"/>
    <w:semiHidden/>
    <w:unhideWhenUsed/>
    <w:rsid w:val="00736D7B"/>
    <w:rPr>
      <w:sz w:val="18"/>
      <w:szCs w:val="18"/>
    </w:rPr>
  </w:style>
  <w:style w:type="paragraph" w:styleId="Kommentartext">
    <w:name w:val="annotation text"/>
    <w:basedOn w:val="Standard"/>
    <w:link w:val="KommentartextZchn"/>
    <w:uiPriority w:val="99"/>
    <w:semiHidden/>
    <w:unhideWhenUsed/>
    <w:rsid w:val="00736D7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36D7B"/>
    <w:rPr>
      <w:sz w:val="24"/>
      <w:szCs w:val="24"/>
      <w:lang w:eastAsia="en-US"/>
    </w:rPr>
  </w:style>
  <w:style w:type="paragraph" w:styleId="Kommentarthema">
    <w:name w:val="annotation subject"/>
    <w:basedOn w:val="Kommentartext"/>
    <w:next w:val="Kommentartext"/>
    <w:link w:val="KommentarthemaZchn"/>
    <w:uiPriority w:val="99"/>
    <w:semiHidden/>
    <w:unhideWhenUsed/>
    <w:rsid w:val="00736D7B"/>
    <w:rPr>
      <w:b/>
      <w:bCs/>
      <w:sz w:val="20"/>
      <w:szCs w:val="20"/>
    </w:rPr>
  </w:style>
  <w:style w:type="character" w:customStyle="1" w:styleId="KommentarthemaZchn">
    <w:name w:val="Kommentarthema Zchn"/>
    <w:basedOn w:val="KommentartextZchn"/>
    <w:link w:val="Kommentarthema"/>
    <w:uiPriority w:val="99"/>
    <w:semiHidden/>
    <w:rsid w:val="00736D7B"/>
    <w:rPr>
      <w:b/>
      <w:bCs/>
      <w:sz w:val="24"/>
      <w:szCs w:val="24"/>
      <w:lang w:eastAsia="en-US"/>
    </w:rPr>
  </w:style>
  <w:style w:type="paragraph" w:styleId="berarbeitung">
    <w:name w:val="Revision"/>
    <w:hidden/>
    <w:uiPriority w:val="99"/>
    <w:semiHidden/>
    <w:rsid w:val="00B13A40"/>
    <w:rPr>
      <w:sz w:val="22"/>
      <w:szCs w:val="22"/>
      <w:lang w:eastAsia="en-US"/>
    </w:rPr>
  </w:style>
  <w:style w:type="table" w:styleId="Tabellenraster">
    <w:name w:val="Table Grid"/>
    <w:basedOn w:val="NormaleTabelle"/>
    <w:uiPriority w:val="59"/>
    <w:rsid w:val="00B13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E876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03352">
      <w:bodyDiv w:val="1"/>
      <w:marLeft w:val="0"/>
      <w:marRight w:val="0"/>
      <w:marTop w:val="0"/>
      <w:marBottom w:val="0"/>
      <w:divBdr>
        <w:top w:val="none" w:sz="0" w:space="0" w:color="auto"/>
        <w:left w:val="none" w:sz="0" w:space="0" w:color="auto"/>
        <w:bottom w:val="none" w:sz="0" w:space="0" w:color="auto"/>
        <w:right w:val="none" w:sz="0" w:space="0" w:color="auto"/>
      </w:divBdr>
    </w:div>
    <w:div w:id="1414626704">
      <w:bodyDiv w:val="1"/>
      <w:marLeft w:val="0"/>
      <w:marRight w:val="0"/>
      <w:marTop w:val="0"/>
      <w:marBottom w:val="0"/>
      <w:divBdr>
        <w:top w:val="none" w:sz="0" w:space="0" w:color="auto"/>
        <w:left w:val="none" w:sz="0" w:space="0" w:color="auto"/>
        <w:bottom w:val="none" w:sz="0" w:space="0" w:color="auto"/>
        <w:right w:val="none" w:sz="0" w:space="0" w:color="auto"/>
      </w:divBdr>
    </w:div>
    <w:div w:id="15528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ortpaedagogik-online.de/guetekriteriendessportunterrichts.html" TargetMode="External"/><Relationship Id="rId18" Type="http://schemas.openxmlformats.org/officeDocument/2006/relationships/hyperlink" Target="http://www.sportpaedagogik-sb.de/pdf/2010/Wydra%20dvs%20201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portpaedagogik-online.de/guetekriteriendessportunterrichts.html" TargetMode="External"/><Relationship Id="rId17" Type="http://schemas.openxmlformats.org/officeDocument/2006/relationships/hyperlink" Target="http://www.sportpaedagogik-sb.de/pdf/2009/Sportunterricht%202009.pdf" TargetMode="External"/><Relationship Id="rId2" Type="http://schemas.openxmlformats.org/officeDocument/2006/relationships/numbering" Target="numbering.xml"/><Relationship Id="rId16" Type="http://schemas.openxmlformats.org/officeDocument/2006/relationships/hyperlink" Target="http://www.sportpaedagogik-sb.de/pdf/2008/Qualitaeten+Quantitaet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ortpaedagogik-online.de/guetekriteriendessportunterrichts.html" TargetMode="External"/><Relationship Id="rId5" Type="http://schemas.openxmlformats.org/officeDocument/2006/relationships/settings" Target="settings.xml"/><Relationship Id="rId15" Type="http://schemas.openxmlformats.org/officeDocument/2006/relationships/hyperlink" Target="http://www.richtigfit.de/fileadmin/user_upload/richtigfit.de/news/News_Archiv/wiad_2003_copy.pdf"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portpaedagogik-online.de/guetekriteriendessportunterricht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CHULE\SPORT\Fachberater\ZPG\ZPG%20mit%20Kopfzeil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88818-3903-4266-ADA4-F2F80BA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ZPG mit Kopfzeile.dotx</Template>
  <TotalTime>0</TotalTime>
  <Pages>1</Pages>
  <Words>1316</Words>
  <Characters>8295</Characters>
  <Application>Microsoft Office Word</Application>
  <DocSecurity>0</DocSecurity>
  <Lines>69</Lines>
  <Paragraphs>19</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Literatur:</vt:lpstr>
    </vt:vector>
  </TitlesOfParts>
  <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Köhler</cp:lastModifiedBy>
  <cp:revision>5</cp:revision>
  <cp:lastPrinted>2011-05-28T08:12:00Z</cp:lastPrinted>
  <dcterms:created xsi:type="dcterms:W3CDTF">2012-03-23T07:34:00Z</dcterms:created>
  <dcterms:modified xsi:type="dcterms:W3CDTF">2012-03-23T10:08:00Z</dcterms:modified>
</cp:coreProperties>
</file>