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18" w:rsidRDefault="00F87E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2257"/>
        <w:gridCol w:w="2197"/>
        <w:gridCol w:w="4932"/>
        <w:gridCol w:w="4606"/>
      </w:tblGrid>
      <w:tr w:rsidR="00A12570" w:rsidTr="00A12570">
        <w:trPr>
          <w:trHeight w:val="397"/>
        </w:trPr>
        <w:tc>
          <w:tcPr>
            <w:tcW w:w="1605" w:type="dxa"/>
            <w:vMerge w:val="restart"/>
            <w:tcBorders>
              <w:top w:val="triple" w:sz="4" w:space="0" w:color="auto"/>
              <w:left w:val="triple" w:sz="4" w:space="0" w:color="auto"/>
              <w:bottom w:val="single" w:sz="18" w:space="0" w:color="auto"/>
              <w:right w:val="triple" w:sz="4" w:space="0" w:color="auto"/>
            </w:tcBorders>
            <w:shd w:val="clear" w:color="auto" w:fill="FFFFFF"/>
            <w:vAlign w:val="center"/>
            <w:hideMark/>
          </w:tcPr>
          <w:p w:rsidR="00A12570" w:rsidRDefault="00A125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Schwerpunkt</w:t>
            </w:r>
          </w:p>
          <w:p w:rsidR="00A12570" w:rsidRDefault="00A125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Themen</w:t>
            </w:r>
          </w:p>
        </w:tc>
        <w:tc>
          <w:tcPr>
            <w:tcW w:w="8026" w:type="dxa"/>
            <w:gridSpan w:val="3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  <w:hideMark/>
          </w:tcPr>
          <w:p w:rsidR="00A12570" w:rsidRDefault="00A1257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Basisfach</w:t>
            </w:r>
          </w:p>
        </w:tc>
        <w:tc>
          <w:tcPr>
            <w:tcW w:w="460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  <w:hideMark/>
          </w:tcPr>
          <w:p w:rsidR="00A12570" w:rsidRDefault="00A1257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Leistungsfach</w:t>
            </w:r>
          </w:p>
        </w:tc>
      </w:tr>
      <w:tr w:rsidR="00A12570" w:rsidTr="00A12570">
        <w:trPr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single" w:sz="18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trip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570" w:rsidRDefault="00A125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Themen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riple" w:sz="4" w:space="0" w:color="auto"/>
            </w:tcBorders>
            <w:shd w:val="clear" w:color="auto" w:fill="FFFFFF"/>
            <w:vAlign w:val="center"/>
            <w:hideMark/>
          </w:tcPr>
          <w:p w:rsidR="00A12570" w:rsidRDefault="00A125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Aspekte        und        Schlüsselbegriffe</w:t>
            </w:r>
          </w:p>
        </w:tc>
        <w:tc>
          <w:tcPr>
            <w:tcW w:w="4606" w:type="dxa"/>
            <w:tcBorders>
              <w:top w:val="single" w:sz="4" w:space="0" w:color="auto"/>
              <w:left w:val="triple" w:sz="4" w:space="0" w:color="auto"/>
              <w:bottom w:val="single" w:sz="18" w:space="0" w:color="auto"/>
              <w:right w:val="triple" w:sz="4" w:space="0" w:color="auto"/>
            </w:tcBorders>
            <w:shd w:val="clear" w:color="auto" w:fill="FFFFFF"/>
            <w:vAlign w:val="center"/>
            <w:hideMark/>
          </w:tcPr>
          <w:p w:rsidR="00A12570" w:rsidRDefault="00A125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mögliche Aspekte zur Vertiefung</w:t>
            </w:r>
          </w:p>
        </w:tc>
      </w:tr>
      <w:tr w:rsidR="00A12570" w:rsidTr="00A12570">
        <w:trPr>
          <w:trHeight w:val="378"/>
        </w:trPr>
        <w:tc>
          <w:tcPr>
            <w:tcW w:w="1605" w:type="dxa"/>
            <w:vMerge w:val="restart"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E2F3"/>
            <w:vAlign w:val="center"/>
            <w:hideMark/>
          </w:tcPr>
          <w:p w:rsidR="00A12570" w:rsidRDefault="00A12570">
            <w:pPr>
              <w:rPr>
                <w:b/>
              </w:rPr>
            </w:pPr>
            <w:r>
              <w:rPr>
                <w:b/>
              </w:rPr>
              <w:t>I.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家庭</w:t>
            </w:r>
          </w:p>
          <w:p w:rsidR="00A12570" w:rsidRDefault="00A12570">
            <w:pPr>
              <w:rPr>
                <w:b/>
              </w:rPr>
            </w:pPr>
            <w:r>
              <w:rPr>
                <w:b/>
              </w:rPr>
              <w:t>Familie</w:t>
            </w:r>
          </w:p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  <w:r>
              <w:rPr>
                <w:b/>
              </w:rPr>
              <w:t>(24 Stunden)</w:t>
            </w:r>
          </w:p>
        </w:tc>
        <w:tc>
          <w:tcPr>
            <w:tcW w:w="1338" w:type="dxa"/>
            <w:vMerge w:val="restart"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传统家庭</w:t>
            </w:r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现代家庭</w:t>
            </w:r>
          </w:p>
          <w:p w:rsidR="00A12570" w:rsidRDefault="007F40BD">
            <w:r>
              <w:t>T</w:t>
            </w:r>
            <w:r w:rsidR="00A12570">
              <w:t xml:space="preserve">raditionelle und moderne Familie 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A12570" w:rsidRDefault="00A12570">
            <w:r>
              <w:rPr>
                <w:rFonts w:hint="eastAsia"/>
              </w:rPr>
              <w:t>现代家庭</w:t>
            </w:r>
          </w:p>
          <w:p w:rsidR="002606EE" w:rsidRDefault="002606EE">
            <w:r>
              <w:t>M</w:t>
            </w:r>
            <w:r>
              <w:rPr>
                <w:rFonts w:hint="eastAsia"/>
              </w:rPr>
              <w:t xml:space="preserve">oderne </w:t>
            </w:r>
            <w:r>
              <w:t>Familie</w:t>
            </w:r>
          </w:p>
          <w:p w:rsidR="00A12570" w:rsidRDefault="00A12570"/>
        </w:tc>
        <w:tc>
          <w:tcPr>
            <w:tcW w:w="4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pPr>
              <w:ind w:left="44"/>
            </w:pPr>
            <w:r>
              <w:rPr>
                <w:rFonts w:hint="eastAsia"/>
              </w:rPr>
              <w:t>小家庭，离婚</w:t>
            </w:r>
            <w:r>
              <w:t>/</w:t>
            </w:r>
            <w:r>
              <w:rPr>
                <w:rFonts w:hint="eastAsia"/>
              </w:rPr>
              <w:t>再婚</w:t>
            </w:r>
            <w:r>
              <w:t>/</w:t>
            </w:r>
            <w:r>
              <w:rPr>
                <w:rFonts w:hint="eastAsia"/>
              </w:rPr>
              <w:t>单亲家庭</w:t>
            </w:r>
            <w:r>
              <w:t xml:space="preserve">,  </w:t>
            </w:r>
            <w:r>
              <w:rPr>
                <w:rFonts w:hint="eastAsia"/>
              </w:rPr>
              <w:t>独生子女，生不生二孩</w:t>
            </w:r>
          </w:p>
          <w:p w:rsidR="00FB2EEE" w:rsidRDefault="00FB2EEE">
            <w:pPr>
              <w:ind w:left="44"/>
            </w:pPr>
            <w:r>
              <w:rPr>
                <w:rFonts w:hint="eastAsia"/>
              </w:rPr>
              <w:t xml:space="preserve">Kleinfamilie, </w:t>
            </w:r>
            <w:r w:rsidR="002606EE">
              <w:t xml:space="preserve">Geschiedene, Wiederverheiratete, </w:t>
            </w:r>
            <w:r>
              <w:rPr>
                <w:rFonts w:hint="eastAsia"/>
              </w:rPr>
              <w:t>Alleinerziehende</w:t>
            </w:r>
            <w:r>
              <w:t>, Einzelkinder, ein zweites Kind?</w:t>
            </w:r>
          </w:p>
        </w:tc>
        <w:tc>
          <w:tcPr>
            <w:tcW w:w="4606" w:type="dxa"/>
            <w:vMerge w:val="restart"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BE4D5"/>
            <w:vAlign w:val="center"/>
            <w:hideMark/>
          </w:tcPr>
          <w:p w:rsidR="00A12570" w:rsidRDefault="00A12570">
            <w:r>
              <w:rPr>
                <w:rFonts w:hint="eastAsia"/>
              </w:rPr>
              <w:t>中西教育方式对比</w:t>
            </w:r>
          </w:p>
          <w:p w:rsidR="00693071" w:rsidRDefault="00693071">
            <w:pPr>
              <w:rPr>
                <w:strike/>
              </w:rPr>
            </w:pPr>
            <w:r>
              <w:rPr>
                <w:rFonts w:hint="eastAsia"/>
              </w:rPr>
              <w:t>Chinesische und westliche Erziehungsstile</w:t>
            </w:r>
            <w:r>
              <w:t xml:space="preserve"> im Vergleich</w:t>
            </w:r>
          </w:p>
        </w:tc>
      </w:tr>
      <w:tr w:rsidR="00A12570" w:rsidTr="00A12570">
        <w:trPr>
          <w:trHeight w:val="426"/>
        </w:trPr>
        <w:tc>
          <w:tcPr>
            <w:tcW w:w="0" w:type="auto"/>
            <w:vMerge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pPr>
              <w:ind w:left="44"/>
            </w:pPr>
            <w:r>
              <w:rPr>
                <w:rFonts w:hint="eastAsia"/>
              </w:rPr>
              <w:t>家庭教育方式</w:t>
            </w:r>
            <w:r w:rsidR="00B46618"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宠爱，期望，干涉</w:t>
            </w:r>
            <w:r>
              <w:t>)</w:t>
            </w:r>
            <w:r>
              <w:rPr>
                <w:rFonts w:hint="eastAsia"/>
              </w:rPr>
              <w:t>，代沟</w:t>
            </w:r>
          </w:p>
          <w:p w:rsidR="00A5733C" w:rsidRDefault="00A5733C" w:rsidP="00FB2EEE">
            <w:pPr>
              <w:ind w:left="44"/>
            </w:pPr>
            <w:r>
              <w:t>Erziehungsmethoden</w:t>
            </w:r>
            <w:r>
              <w:rPr>
                <w:rFonts w:hint="eastAsia"/>
              </w:rPr>
              <w:t>, Generationenkonflikt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strike/>
              </w:rPr>
            </w:pPr>
          </w:p>
        </w:tc>
      </w:tr>
      <w:tr w:rsidR="00A12570" w:rsidTr="00A12570">
        <w:trPr>
          <w:trHeight w:val="544"/>
        </w:trPr>
        <w:tc>
          <w:tcPr>
            <w:tcW w:w="0" w:type="auto"/>
            <w:vMerge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传统家庭</w:t>
            </w:r>
          </w:p>
          <w:p w:rsidR="002606EE" w:rsidRDefault="002606EE">
            <w:r>
              <w:rPr>
                <w:rFonts w:hint="eastAsia"/>
              </w:rPr>
              <w:t>Traditionelle Familie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pPr>
              <w:ind w:left="44"/>
            </w:pPr>
            <w:r>
              <w:rPr>
                <w:rFonts w:hint="eastAsia"/>
              </w:rPr>
              <w:t>大家庭</w:t>
            </w:r>
            <w:r>
              <w:t>(</w:t>
            </w:r>
            <w:r>
              <w:rPr>
                <w:rFonts w:hint="eastAsia"/>
              </w:rPr>
              <w:t>四代同堂</w:t>
            </w:r>
            <w:r>
              <w:t>)</w:t>
            </w:r>
            <w:r>
              <w:rPr>
                <w:rFonts w:hint="eastAsia"/>
              </w:rPr>
              <w:t>，多子多福，重男轻女</w:t>
            </w:r>
          </w:p>
          <w:p w:rsidR="00FB2EEE" w:rsidRDefault="00FB2EEE">
            <w:pPr>
              <w:ind w:left="44"/>
            </w:pPr>
            <w:r>
              <w:rPr>
                <w:rFonts w:hint="eastAsia"/>
              </w:rPr>
              <w:t>Groß</w:t>
            </w:r>
            <w:r w:rsidR="00D82187">
              <w:rPr>
                <w:rFonts w:hint="eastAsia"/>
              </w:rPr>
              <w:t>familie, Kinder sind das größte Gl</w:t>
            </w:r>
            <w:r w:rsidR="00D82187">
              <w:rPr>
                <w:rFonts w:cstheme="minorHAnsi"/>
              </w:rPr>
              <w:t>ück</w:t>
            </w:r>
            <w:r>
              <w:rPr>
                <w:rFonts w:hint="eastAsia"/>
              </w:rPr>
              <w:t xml:space="preserve">, </w:t>
            </w:r>
            <w:r>
              <w:t>Achtung des Mannes und Geringschätzung der Frau</w:t>
            </w:r>
          </w:p>
        </w:tc>
        <w:tc>
          <w:tcPr>
            <w:tcW w:w="46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BE4D5"/>
            <w:vAlign w:val="center"/>
            <w:hideMark/>
          </w:tcPr>
          <w:p w:rsidR="00A12570" w:rsidRDefault="00A12570">
            <w:r>
              <w:rPr>
                <w:rFonts w:hint="eastAsia"/>
              </w:rPr>
              <w:t>传统家庭重男轻女的历史原因</w:t>
            </w:r>
          </w:p>
          <w:p w:rsidR="00693071" w:rsidRDefault="00693071">
            <w:r>
              <w:rPr>
                <w:rFonts w:hint="eastAsia"/>
              </w:rPr>
              <w:t>Historische Hintergr</w:t>
            </w:r>
            <w:r>
              <w:rPr>
                <w:rFonts w:cstheme="minorHAnsi"/>
              </w:rPr>
              <w:t>ünde</w:t>
            </w:r>
            <w:r w:rsidR="007F40BD">
              <w:rPr>
                <w:rFonts w:cstheme="minorHAnsi"/>
              </w:rPr>
              <w:t xml:space="preserve"> für die Achtung des Mannes und die Geringschätzung der Frau</w:t>
            </w:r>
          </w:p>
        </w:tc>
      </w:tr>
      <w:tr w:rsidR="00A12570" w:rsidTr="00A12570">
        <w:tc>
          <w:tcPr>
            <w:tcW w:w="14237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</w:p>
        </w:tc>
      </w:tr>
      <w:tr w:rsidR="00A12570" w:rsidTr="00A12570">
        <w:tc>
          <w:tcPr>
            <w:tcW w:w="160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E2F3"/>
            <w:vAlign w:val="center"/>
            <w:hideMark/>
          </w:tcPr>
          <w:p w:rsidR="00A12570" w:rsidRDefault="00A12570">
            <w:pPr>
              <w:rPr>
                <w:b/>
              </w:rPr>
            </w:pPr>
            <w:r>
              <w:rPr>
                <w:b/>
              </w:rPr>
              <w:t xml:space="preserve">II. 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年轻人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Jugendliche</w:t>
            </w:r>
          </w:p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  <w:r>
              <w:rPr>
                <w:b/>
              </w:rPr>
              <w:t>(36 Stunden)</w:t>
            </w:r>
          </w:p>
        </w:tc>
        <w:tc>
          <w:tcPr>
            <w:tcW w:w="1338" w:type="dxa"/>
            <w:vMerge w:val="restart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对未来的预期</w:t>
            </w:r>
          </w:p>
          <w:p w:rsidR="00A12570" w:rsidRDefault="00A12570">
            <w:r>
              <w:rPr>
                <w:rFonts w:hint="eastAsia"/>
              </w:rPr>
              <w:t>Zukunftsperspektiven</w:t>
            </w:r>
          </w:p>
        </w:tc>
        <w:tc>
          <w:tcPr>
            <w:tcW w:w="17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年轻人的</w:t>
            </w:r>
          </w:p>
          <w:p w:rsidR="00A12570" w:rsidRDefault="00A12570">
            <w:r>
              <w:rPr>
                <w:rFonts w:hint="eastAsia"/>
              </w:rPr>
              <w:t>居住情况</w:t>
            </w:r>
          </w:p>
          <w:p w:rsidR="007F40BD" w:rsidRDefault="007F40BD">
            <w:r>
              <w:t>Wohnsituation</w:t>
            </w:r>
          </w:p>
        </w:tc>
        <w:tc>
          <w:tcPr>
            <w:tcW w:w="493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学生宿舍，自己的房间，合租生活</w:t>
            </w:r>
          </w:p>
          <w:p w:rsidR="007F40BD" w:rsidRDefault="007F40BD">
            <w:r>
              <w:rPr>
                <w:rFonts w:hint="eastAsia"/>
              </w:rPr>
              <w:t>Studentenwohnheim, eigene Wohnung, WG-Leben</w:t>
            </w:r>
          </w:p>
        </w:tc>
        <w:tc>
          <w:tcPr>
            <w:tcW w:w="4606" w:type="dxa"/>
            <w:vMerge w:val="restart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BE4D5"/>
            <w:vAlign w:val="center"/>
          </w:tcPr>
          <w:p w:rsidR="00A12570" w:rsidRDefault="00A12570"/>
        </w:tc>
      </w:tr>
      <w:tr w:rsidR="00A12570" w:rsidTr="00A12570"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学业与职业规划</w:t>
            </w:r>
          </w:p>
          <w:p w:rsidR="007F40BD" w:rsidRPr="007F40BD" w:rsidRDefault="00A5733C">
            <w:r>
              <w:rPr>
                <w:rFonts w:hint="eastAsia"/>
              </w:rPr>
              <w:t>Berufs- und Studienwahl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喜欢什么职业，希望今后做什么工作</w:t>
            </w:r>
            <w:r>
              <w:t xml:space="preserve">, </w:t>
            </w:r>
            <w:r>
              <w:rPr>
                <w:rFonts w:hint="eastAsia"/>
              </w:rPr>
              <w:t>出国留学</w:t>
            </w:r>
          </w:p>
          <w:p w:rsidR="002606EE" w:rsidRDefault="002606EE">
            <w:r>
              <w:t>B</w:t>
            </w:r>
            <w:r>
              <w:rPr>
                <w:rFonts w:hint="eastAsia"/>
              </w:rPr>
              <w:t xml:space="preserve">erufliche </w:t>
            </w:r>
            <w:r>
              <w:t>Wünsche, Auslandsstudium</w:t>
            </w: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</w:tr>
      <w:tr w:rsidR="00A12570" w:rsidTr="00A12570">
        <w:trPr>
          <w:trHeight w:val="426"/>
        </w:trPr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家庭预期</w:t>
            </w:r>
          </w:p>
          <w:p w:rsidR="002606EE" w:rsidRDefault="00D82187">
            <w:r>
              <w:t>Familienvorstellungen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理想的家庭生活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单身生活</w:t>
            </w:r>
            <w:r>
              <w:t>/</w:t>
            </w:r>
            <w:r>
              <w:rPr>
                <w:rFonts w:hint="eastAsia"/>
              </w:rPr>
              <w:t>家庭生活</w:t>
            </w:r>
            <w:r>
              <w:t>)</w:t>
            </w:r>
          </w:p>
          <w:p w:rsidR="002606EE" w:rsidRDefault="00D82187">
            <w:r>
              <w:t>Das ideale Familienleben</w:t>
            </w:r>
            <w:r w:rsidR="002606EE">
              <w:t xml:space="preserve"> (Leben als Single/Leben als Familie)</w:t>
            </w: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</w:tr>
      <w:tr w:rsidR="00A12570" w:rsidTr="00A12570"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消费行为</w:t>
            </w:r>
          </w:p>
          <w:p w:rsidR="00A12570" w:rsidRDefault="00A12570">
            <w:r>
              <w:rPr>
                <w:rFonts w:hint="eastAsia"/>
              </w:rPr>
              <w:t>Konsumverhalten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名牌消费</w:t>
            </w:r>
          </w:p>
          <w:p w:rsidR="007F40BD" w:rsidRDefault="007F40BD">
            <w:r>
              <w:rPr>
                <w:rFonts w:hint="eastAsia"/>
              </w:rPr>
              <w:t>Markenprodukte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青少年怎么用零花钱，名牌消费</w:t>
            </w:r>
          </w:p>
          <w:p w:rsidR="004E3B6C" w:rsidRDefault="004E3B6C">
            <w:r>
              <w:rPr>
                <w:rFonts w:hint="eastAsia"/>
              </w:rPr>
              <w:t>Wof</w:t>
            </w:r>
            <w:r w:rsidR="00A5733C">
              <w:rPr>
                <w:rFonts w:cstheme="minorHAnsi"/>
              </w:rPr>
              <w:t>ü</w:t>
            </w:r>
            <w:r>
              <w:rPr>
                <w:rFonts w:hint="eastAsia"/>
              </w:rPr>
              <w:t>r geben die Jugendlichen ihr Geld aus?</w:t>
            </w:r>
          </w:p>
        </w:tc>
        <w:tc>
          <w:tcPr>
            <w:tcW w:w="4606" w:type="dxa"/>
            <w:vMerge w:val="restart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BE4D5"/>
            <w:vAlign w:val="center"/>
            <w:hideMark/>
          </w:tcPr>
          <w:p w:rsidR="00A12570" w:rsidRDefault="00A12570">
            <w:r>
              <w:rPr>
                <w:rFonts w:hint="eastAsia"/>
              </w:rPr>
              <w:t>极简生活</w:t>
            </w:r>
            <w:r w:rsidR="002606EE">
              <w:t xml:space="preserve"> Konsumverzicht/</w:t>
            </w:r>
            <w:r>
              <w:t>Minimalismus</w:t>
            </w:r>
          </w:p>
        </w:tc>
      </w:tr>
      <w:tr w:rsidR="00A12570" w:rsidTr="00A12570"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网购</w:t>
            </w:r>
          </w:p>
          <w:p w:rsidR="007F40BD" w:rsidRDefault="007F40BD">
            <w:r>
              <w:rPr>
                <w:rFonts w:hint="eastAsia"/>
              </w:rPr>
              <w:t>Internet-Shopping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网购，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双十一</w:t>
            </w:r>
            <w:r>
              <w:t>/</w:t>
            </w:r>
            <w:r>
              <w:rPr>
                <w:rFonts w:hint="eastAsia"/>
              </w:rPr>
              <w:t>双十二</w:t>
            </w:r>
            <w:r>
              <w:t>/</w:t>
            </w:r>
            <w:r>
              <w:rPr>
                <w:rFonts w:hint="eastAsia"/>
              </w:rPr>
              <w:t>五二零</w:t>
            </w:r>
            <w:r>
              <w:t>/</w:t>
            </w:r>
            <w:r>
              <w:rPr>
                <w:rFonts w:hint="eastAsia"/>
              </w:rPr>
              <w:t>七夕节等网购节日</w:t>
            </w:r>
          </w:p>
          <w:p w:rsidR="004E3B6C" w:rsidRDefault="004E3B6C">
            <w:r>
              <w:rPr>
                <w:rFonts w:hint="eastAsia"/>
              </w:rPr>
              <w:t>Internet-Shopping und Internet-Feste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</w:tr>
      <w:tr w:rsidR="00A12570" w:rsidTr="00A12570">
        <w:tc>
          <w:tcPr>
            <w:tcW w:w="14237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</w:p>
        </w:tc>
      </w:tr>
      <w:tr w:rsidR="00A12570" w:rsidTr="00A12570">
        <w:tc>
          <w:tcPr>
            <w:tcW w:w="160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E2F3"/>
            <w:vAlign w:val="center"/>
            <w:hideMark/>
          </w:tcPr>
          <w:p w:rsidR="00A12570" w:rsidRDefault="00A12570">
            <w:pPr>
              <w:rPr>
                <w:b/>
              </w:rPr>
            </w:pPr>
            <w:r>
              <w:rPr>
                <w:b/>
              </w:rPr>
              <w:t xml:space="preserve">III. 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教育制度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Bildungssystem</w:t>
            </w:r>
          </w:p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  <w:r>
              <w:rPr>
                <w:b/>
              </w:rPr>
              <w:t>(30 Stunden)</w:t>
            </w:r>
          </w:p>
        </w:tc>
        <w:tc>
          <w:tcPr>
            <w:tcW w:w="1338" w:type="dxa"/>
            <w:vMerge w:val="restart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中国学校</w:t>
            </w:r>
            <w:r>
              <w:rPr>
                <w:rFonts w:hint="eastAsia"/>
              </w:rPr>
              <w:t xml:space="preserve"> </w:t>
            </w:r>
            <w:r>
              <w:t xml:space="preserve">– </w:t>
            </w:r>
            <w:r>
              <w:rPr>
                <w:rFonts w:hint="eastAsia"/>
              </w:rPr>
              <w:t>德国学校</w:t>
            </w:r>
          </w:p>
          <w:p w:rsidR="00A12570" w:rsidRDefault="00A12570">
            <w:r>
              <w:rPr>
                <w:rFonts w:hint="eastAsia"/>
              </w:rPr>
              <w:t>Schule in China und Deutschland</w:t>
            </w:r>
          </w:p>
        </w:tc>
        <w:tc>
          <w:tcPr>
            <w:tcW w:w="17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学校日常</w:t>
            </w:r>
          </w:p>
          <w:p w:rsidR="004E3B6C" w:rsidRDefault="004E3B6C">
            <w:r>
              <w:rPr>
                <w:rFonts w:hint="eastAsia"/>
              </w:rPr>
              <w:t>Schulalltag</w:t>
            </w:r>
          </w:p>
        </w:tc>
        <w:tc>
          <w:tcPr>
            <w:tcW w:w="493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学制，学费，校服，课时，课外活动</w:t>
            </w:r>
            <w:r>
              <w:t xml:space="preserve">, </w:t>
            </w:r>
            <w:r>
              <w:rPr>
                <w:rFonts w:hint="eastAsia"/>
              </w:rPr>
              <w:t>假期安排</w:t>
            </w:r>
          </w:p>
          <w:p w:rsidR="00B46618" w:rsidRDefault="00B46618">
            <w:r>
              <w:rPr>
                <w:rFonts w:hint="eastAsia"/>
              </w:rPr>
              <w:t>Schulsystem, Schulgeb</w:t>
            </w:r>
            <w:r>
              <w:rPr>
                <w:rFonts w:cstheme="minorHAnsi"/>
              </w:rPr>
              <w:t>ühren, Schuluniform, Stundenplan, außerschulische Aktivitäten, Ferienplanung</w:t>
            </w:r>
          </w:p>
        </w:tc>
        <w:tc>
          <w:tcPr>
            <w:tcW w:w="460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BE4D5"/>
            <w:vAlign w:val="center"/>
            <w:hideMark/>
          </w:tcPr>
          <w:p w:rsidR="00A12570" w:rsidRDefault="00A12570">
            <w:r>
              <w:rPr>
                <w:rFonts w:hint="eastAsia"/>
              </w:rPr>
              <w:t>乡村学校</w:t>
            </w:r>
            <w:r>
              <w:rPr>
                <w:rFonts w:hint="eastAsia"/>
              </w:rPr>
              <w:t xml:space="preserve">  </w:t>
            </w:r>
            <w:r>
              <w:t>Schule auf dem Land</w:t>
            </w:r>
          </w:p>
        </w:tc>
      </w:tr>
      <w:tr w:rsidR="00A12570" w:rsidTr="00A12570"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教育理念</w:t>
            </w:r>
          </w:p>
          <w:p w:rsidR="004E3B6C" w:rsidRDefault="004E3B6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Bildungsideale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死记硬背</w:t>
            </w:r>
            <w:r>
              <w:rPr>
                <w:color w:val="000000"/>
              </w:rPr>
              <w:t xml:space="preserve"> / </w:t>
            </w:r>
            <w:r>
              <w:rPr>
                <w:rFonts w:hint="eastAsia"/>
                <w:color w:val="000000"/>
              </w:rPr>
              <w:t>灵活学习</w:t>
            </w:r>
          </w:p>
          <w:p w:rsidR="00A12570" w:rsidRDefault="00A12570">
            <w:pPr>
              <w:rPr>
                <w:color w:val="000000"/>
              </w:rPr>
            </w:pPr>
            <w:r>
              <w:rPr>
                <w:rFonts w:eastAsia="PMingLiU"/>
                <w:color w:val="000000"/>
                <w:lang w:eastAsia="zh-TW"/>
              </w:rPr>
              <w:lastRenderedPageBreak/>
              <w:t>Drill und Kreativität, Disziplin und kritisches Denken</w:t>
            </w:r>
          </w:p>
        </w:tc>
        <w:tc>
          <w:tcPr>
            <w:tcW w:w="4606" w:type="dxa"/>
            <w:vMerge w:val="restar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BE4D5"/>
            <w:vAlign w:val="center"/>
            <w:hideMark/>
          </w:tcPr>
          <w:p w:rsidR="00A12570" w:rsidRDefault="00A12570">
            <w:r>
              <w:rPr>
                <w:rFonts w:hint="eastAsia"/>
              </w:rPr>
              <w:lastRenderedPageBreak/>
              <w:t>新的学校模式</w:t>
            </w:r>
            <w:r>
              <w:rPr>
                <w:rFonts w:hint="eastAsia"/>
              </w:rPr>
              <w:t xml:space="preserve"> </w:t>
            </w:r>
            <w:r>
              <w:t>Bildungsalternativen</w:t>
            </w:r>
          </w:p>
          <w:p w:rsidR="00A12570" w:rsidRDefault="00A12570">
            <w:r>
              <w:lastRenderedPageBreak/>
              <w:t>(z.B. Waldorfpädagogik, Privatschule)</w:t>
            </w:r>
          </w:p>
        </w:tc>
      </w:tr>
      <w:tr w:rsidR="00A12570" w:rsidTr="00A12570"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color w:val="00000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中国老师</w:t>
            </w:r>
            <w:r>
              <w:rPr>
                <w:rFonts w:hint="eastAsia"/>
              </w:rPr>
              <w:t xml:space="preserve"> </w:t>
            </w:r>
            <w:r>
              <w:t xml:space="preserve">– </w:t>
            </w:r>
            <w:r>
              <w:rPr>
                <w:rFonts w:hint="eastAsia"/>
              </w:rPr>
              <w:t>德国老师</w:t>
            </w:r>
          </w:p>
          <w:p w:rsidR="00600219" w:rsidRDefault="00600219">
            <w:r>
              <w:rPr>
                <w:rFonts w:hint="eastAsia"/>
              </w:rPr>
              <w:t>Lehrer in China und Deutschland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</w:tr>
      <w:tr w:rsidR="00A12570" w:rsidTr="00A12570"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高考</w:t>
            </w:r>
          </w:p>
          <w:p w:rsidR="00A12570" w:rsidRPr="00A12570" w:rsidRDefault="004E3B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Die </w:t>
            </w:r>
            <w:proofErr w:type="spellStart"/>
            <w:r w:rsidR="00A12570" w:rsidRPr="00A12570">
              <w:rPr>
                <w:rFonts w:cstheme="minorHAnsi"/>
              </w:rPr>
              <w:t>Gaoka</w:t>
            </w:r>
            <w:r w:rsidR="00A12570">
              <w:rPr>
                <w:rFonts w:cstheme="minorHAnsi"/>
              </w:rPr>
              <w:t>o</w:t>
            </w:r>
            <w:proofErr w:type="spellEnd"/>
            <w:r w:rsidR="00A12570">
              <w:rPr>
                <w:rFonts w:cstheme="minorHAnsi"/>
              </w:rPr>
              <w:t>-Prüfung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高考重要性</w:t>
            </w:r>
          </w:p>
          <w:p w:rsidR="004E3B6C" w:rsidRDefault="004E3B6C">
            <w:r>
              <w:rPr>
                <w:rFonts w:hint="eastAsia"/>
              </w:rPr>
              <w:t xml:space="preserve">Relevanz von </w:t>
            </w:r>
            <w:proofErr w:type="spellStart"/>
            <w:r>
              <w:rPr>
                <w:rFonts w:hint="eastAsia"/>
              </w:rPr>
              <w:t>Gaokao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介绍高考及其重要性</w:t>
            </w:r>
          </w:p>
          <w:p w:rsidR="002606EE" w:rsidRDefault="002606EE">
            <w:r>
              <w:rPr>
                <w:rFonts w:hint="eastAsia"/>
              </w:rPr>
              <w:t xml:space="preserve">Was ist </w:t>
            </w:r>
            <w:proofErr w:type="spellStart"/>
            <w:r>
              <w:rPr>
                <w:rFonts w:hint="eastAsia"/>
              </w:rPr>
              <w:t>Gaokao</w:t>
            </w:r>
            <w:proofErr w:type="spellEnd"/>
            <w:r>
              <w:rPr>
                <w:rFonts w:hint="eastAsia"/>
              </w:rPr>
              <w:t xml:space="preserve"> und warum ist </w:t>
            </w:r>
            <w:proofErr w:type="spellStart"/>
            <w:r>
              <w:rPr>
                <w:rFonts w:hint="eastAsia"/>
              </w:rPr>
              <w:t>Gaokao</w:t>
            </w:r>
            <w:proofErr w:type="spellEnd"/>
            <w:r>
              <w:rPr>
                <w:rFonts w:hint="eastAsia"/>
              </w:rPr>
              <w:t xml:space="preserve"> so wichtig?</w:t>
            </w:r>
          </w:p>
        </w:tc>
        <w:tc>
          <w:tcPr>
            <w:tcW w:w="4606" w:type="dxa"/>
            <w:vMerge w:val="restart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BE4D5"/>
            <w:vAlign w:val="center"/>
          </w:tcPr>
          <w:p w:rsidR="00A12570" w:rsidRDefault="00A12570">
            <w:pPr>
              <w:rPr>
                <w:strike/>
              </w:rPr>
            </w:pPr>
          </w:p>
        </w:tc>
      </w:tr>
      <w:tr w:rsidR="00A12570" w:rsidTr="00A12570"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学生的压力</w:t>
            </w:r>
          </w:p>
          <w:p w:rsidR="004E3B6C" w:rsidRDefault="004A45CE">
            <w:r>
              <w:rPr>
                <w:rFonts w:hint="eastAsia"/>
              </w:rPr>
              <w:t>Sch</w:t>
            </w:r>
            <w:r>
              <w:rPr>
                <w:rFonts w:cstheme="minorHAnsi"/>
              </w:rPr>
              <w:t>ül</w:t>
            </w:r>
            <w:r>
              <w:rPr>
                <w:rFonts w:hint="eastAsia"/>
              </w:rPr>
              <w:t>er unter Druck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学习压力，考试压力，升学压力</w:t>
            </w:r>
          </w:p>
          <w:p w:rsidR="004E3B6C" w:rsidRDefault="004E3B6C">
            <w:r>
              <w:rPr>
                <w:rFonts w:hint="eastAsia"/>
              </w:rPr>
              <w:t>Lernen, Pr</w:t>
            </w:r>
            <w:r>
              <w:rPr>
                <w:rFonts w:cstheme="minorHAnsi"/>
              </w:rPr>
              <w:t>üf</w:t>
            </w:r>
            <w:r>
              <w:rPr>
                <w:rFonts w:hint="eastAsia"/>
              </w:rPr>
              <w:t>ungen,</w:t>
            </w:r>
            <w:r>
              <w:t xml:space="preserve"> </w:t>
            </w:r>
            <w:r w:rsidR="002606EE">
              <w:t>Bildungsaufstieg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strike/>
              </w:rPr>
            </w:pPr>
          </w:p>
        </w:tc>
      </w:tr>
      <w:tr w:rsidR="00A12570" w:rsidTr="00A12570">
        <w:tc>
          <w:tcPr>
            <w:tcW w:w="14237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</w:p>
        </w:tc>
      </w:tr>
      <w:tr w:rsidR="00A12570" w:rsidTr="00A12570">
        <w:trPr>
          <w:trHeight w:val="348"/>
        </w:trPr>
        <w:tc>
          <w:tcPr>
            <w:tcW w:w="160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E2F3"/>
            <w:vAlign w:val="center"/>
            <w:hideMark/>
          </w:tcPr>
          <w:p w:rsidR="00A12570" w:rsidRDefault="00A12570">
            <w:pPr>
              <w:rPr>
                <w:b/>
              </w:rPr>
            </w:pPr>
            <w:r>
              <w:rPr>
                <w:b/>
              </w:rPr>
              <w:t xml:space="preserve">IV. 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社会与人口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Gesellschaft und Bevölkerung</w:t>
            </w:r>
          </w:p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  <w:r>
              <w:rPr>
                <w:b/>
              </w:rPr>
              <w:t>(30 Stunden)</w:t>
            </w:r>
          </w:p>
        </w:tc>
        <w:tc>
          <w:tcPr>
            <w:tcW w:w="133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家庭政策</w:t>
            </w:r>
          </w:p>
          <w:p w:rsidR="00A12570" w:rsidRDefault="00A12570">
            <w:r>
              <w:rPr>
                <w:rFonts w:hint="eastAsia"/>
              </w:rPr>
              <w:t>Familienpolitik</w:t>
            </w:r>
          </w:p>
        </w:tc>
        <w:tc>
          <w:tcPr>
            <w:tcW w:w="17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计划生育政策</w:t>
            </w:r>
          </w:p>
          <w:p w:rsidR="002606EE" w:rsidRDefault="002606EE">
            <w:r>
              <w:rPr>
                <w:rFonts w:hint="eastAsia"/>
              </w:rPr>
              <w:t>Geburtenplanung</w:t>
            </w:r>
          </w:p>
        </w:tc>
        <w:tc>
          <w:tcPr>
            <w:tcW w:w="493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政策出台的原因，时间，内容，结果</w:t>
            </w:r>
          </w:p>
          <w:p w:rsidR="002606EE" w:rsidRDefault="002606EE">
            <w:pPr>
              <w:rPr>
                <w:lang w:val="en-US"/>
              </w:rPr>
            </w:pPr>
            <w:r>
              <w:rPr>
                <w:rFonts w:hint="eastAsia"/>
              </w:rPr>
              <w:t>Gr</w:t>
            </w:r>
            <w:r>
              <w:rPr>
                <w:rFonts w:cstheme="minorHAnsi"/>
              </w:rPr>
              <w:t>ünde, Zeitraum, Inhalte, Resultate</w:t>
            </w:r>
          </w:p>
        </w:tc>
        <w:tc>
          <w:tcPr>
            <w:tcW w:w="4606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BE4D5"/>
            <w:vAlign w:val="center"/>
          </w:tcPr>
          <w:p w:rsidR="00A12570" w:rsidRDefault="00A12570"/>
        </w:tc>
      </w:tr>
      <w:tr w:rsidR="00A12570" w:rsidTr="00A12570">
        <w:trPr>
          <w:trHeight w:val="316"/>
        </w:trPr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社会问题</w:t>
            </w:r>
          </w:p>
          <w:p w:rsidR="00A12570" w:rsidRDefault="00A12570">
            <w:r>
              <w:rPr>
                <w:rFonts w:hint="eastAsia"/>
              </w:rPr>
              <w:t>Gesellschaftsprobleme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养老问题</w:t>
            </w:r>
          </w:p>
          <w:p w:rsidR="002606EE" w:rsidRDefault="002606EE">
            <w:r>
              <w:rPr>
                <w:rFonts w:hint="eastAsia"/>
              </w:rPr>
              <w:t>Überalterung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“老人养老去哪里？”</w:t>
            </w:r>
            <w:r>
              <w:rPr>
                <w:rFonts w:hint="eastAsia"/>
              </w:rPr>
              <w:t xml:space="preserve"> </w:t>
            </w:r>
          </w:p>
          <w:p w:rsidR="007F40BD" w:rsidRDefault="007B5FCC">
            <w:r>
              <w:t>„Wohin im Alter</w:t>
            </w:r>
            <w:r w:rsidR="007F40BD">
              <w:t>?“</w:t>
            </w: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</w:tr>
      <w:tr w:rsidR="00A12570" w:rsidTr="00A12570">
        <w:trPr>
          <w:trHeight w:val="251"/>
        </w:trPr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农民工问题</w:t>
            </w:r>
          </w:p>
          <w:p w:rsidR="002606EE" w:rsidRDefault="00B46618">
            <w:r>
              <w:t>Wanderarbeiter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农民工</w:t>
            </w:r>
            <w:r>
              <w:t xml:space="preserve">, </w:t>
            </w:r>
            <w:r>
              <w:rPr>
                <w:rFonts w:hint="eastAsia"/>
              </w:rPr>
              <w:t>留守儿童</w:t>
            </w:r>
            <w:r>
              <w:t>/</w:t>
            </w:r>
            <w:r>
              <w:rPr>
                <w:rFonts w:hint="eastAsia"/>
              </w:rPr>
              <w:t>老人</w:t>
            </w:r>
          </w:p>
          <w:p w:rsidR="00600219" w:rsidRDefault="00600219">
            <w:r>
              <w:rPr>
                <w:rFonts w:hint="eastAsia"/>
              </w:rPr>
              <w:t>W</w:t>
            </w:r>
            <w:r w:rsidR="002606EE">
              <w:rPr>
                <w:rFonts w:hint="eastAsia"/>
              </w:rPr>
              <w:t>anderarbeiter</w:t>
            </w:r>
            <w:r>
              <w:rPr>
                <w:rFonts w:hint="eastAsia"/>
              </w:rPr>
              <w:t>, zur</w:t>
            </w:r>
            <w:r>
              <w:rPr>
                <w:rFonts w:cstheme="minorHAnsi"/>
              </w:rPr>
              <w:t>ückgelassene</w:t>
            </w:r>
            <w:r w:rsidR="007B5FCC">
              <w:rPr>
                <w:rFonts w:cstheme="minorHAnsi"/>
              </w:rPr>
              <w:t xml:space="preserve"> Kinder und alte Menschen</w:t>
            </w: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</w:tr>
      <w:tr w:rsidR="00A12570" w:rsidTr="00A12570">
        <w:tc>
          <w:tcPr>
            <w:tcW w:w="14237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</w:p>
        </w:tc>
      </w:tr>
      <w:tr w:rsidR="00A12570" w:rsidTr="00A12570">
        <w:tc>
          <w:tcPr>
            <w:tcW w:w="160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E2F3"/>
            <w:vAlign w:val="center"/>
            <w:hideMark/>
          </w:tcPr>
          <w:p w:rsidR="00A12570" w:rsidRDefault="00A12570">
            <w:pPr>
              <w:rPr>
                <w:b/>
              </w:rPr>
            </w:pPr>
            <w:r>
              <w:rPr>
                <w:b/>
              </w:rPr>
              <w:t>V.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新媒体与技术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Neue Medien und Technologien</w:t>
            </w:r>
          </w:p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  <w:r>
              <w:rPr>
                <w:b/>
              </w:rPr>
              <w:t>(24 Stunden)</w:t>
            </w:r>
          </w:p>
        </w:tc>
        <w:tc>
          <w:tcPr>
            <w:tcW w:w="133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手机</w:t>
            </w:r>
          </w:p>
          <w:p w:rsidR="007F40BD" w:rsidRDefault="007F40BD">
            <w:r>
              <w:t>Handy</w:t>
            </w:r>
          </w:p>
        </w:tc>
        <w:tc>
          <w:tcPr>
            <w:tcW w:w="6688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手机对青少年的影响</w:t>
            </w:r>
          </w:p>
          <w:p w:rsidR="007F40BD" w:rsidRDefault="007F40BD">
            <w:r>
              <w:rPr>
                <w:rFonts w:hint="eastAsia"/>
              </w:rPr>
              <w:t>Einfluss des Handys auf Kinder und Jugendliche</w:t>
            </w:r>
          </w:p>
        </w:tc>
        <w:tc>
          <w:tcPr>
            <w:tcW w:w="4606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BE4D5"/>
            <w:vAlign w:val="center"/>
            <w:hideMark/>
          </w:tcPr>
          <w:p w:rsidR="00A12570" w:rsidRDefault="00A12570">
            <w:r>
              <w:rPr>
                <w:rFonts w:hint="eastAsia"/>
              </w:rPr>
              <w:t>交流平台</w:t>
            </w:r>
            <w:r>
              <w:t>Kommunikationsplattformen</w:t>
            </w:r>
          </w:p>
          <w:p w:rsidR="00A12570" w:rsidRDefault="00A12570">
            <w:r>
              <w:rPr>
                <w:rFonts w:hint="eastAsia"/>
              </w:rPr>
              <w:t>智能生活</w:t>
            </w:r>
            <w:r>
              <w:rPr>
                <w:rFonts w:hint="eastAsia"/>
              </w:rPr>
              <w:t xml:space="preserve"> </w:t>
            </w:r>
            <w:r>
              <w:t>Künstliche Intelligenz im Alltag</w:t>
            </w:r>
          </w:p>
        </w:tc>
      </w:tr>
      <w:tr w:rsidR="00A12570" w:rsidTr="00A12570"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新生活方式</w:t>
            </w:r>
          </w:p>
          <w:p w:rsidR="007F40BD" w:rsidRDefault="007F40BD">
            <w:r>
              <w:rPr>
                <w:rFonts w:hint="eastAsia"/>
              </w:rPr>
              <w:t>Neue Lebensformen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无现金生活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智能手机，手机支付</w:t>
            </w:r>
            <w:r>
              <w:t>)</w:t>
            </w:r>
          </w:p>
          <w:p w:rsidR="007F40BD" w:rsidRDefault="007F40BD">
            <w:r>
              <w:t>Bargeldloses Leben (Smartphone, Apps)</w:t>
            </w: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</w:tr>
      <w:tr w:rsidR="00A12570" w:rsidTr="00A12570"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  <w:b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新学习方式</w:t>
            </w:r>
          </w:p>
          <w:p w:rsidR="007F40BD" w:rsidRDefault="007F40BD">
            <w:r>
              <w:rPr>
                <w:rFonts w:hint="eastAsia"/>
              </w:rPr>
              <w:t>Neue Lernmethoden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网络学习</w:t>
            </w:r>
          </w:p>
          <w:p w:rsidR="007F40BD" w:rsidRDefault="007F40BD">
            <w:r>
              <w:rPr>
                <w:rFonts w:hint="eastAsia"/>
              </w:rPr>
              <w:t>Internet Learning</w:t>
            </w: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12570" w:rsidRDefault="00A12570">
            <w:pPr>
              <w:rPr>
                <w:rFonts w:cs="Times New Roman"/>
              </w:rPr>
            </w:pPr>
          </w:p>
        </w:tc>
      </w:tr>
      <w:tr w:rsidR="00A12570" w:rsidTr="00A12570">
        <w:tc>
          <w:tcPr>
            <w:tcW w:w="14237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</w:p>
        </w:tc>
      </w:tr>
      <w:tr w:rsidR="00A12570" w:rsidTr="00A12570">
        <w:trPr>
          <w:trHeight w:val="980"/>
        </w:trPr>
        <w:tc>
          <w:tcPr>
            <w:tcW w:w="160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E2F3"/>
            <w:hideMark/>
          </w:tcPr>
          <w:p w:rsidR="00A12570" w:rsidRDefault="00A12570">
            <w:pPr>
              <w:rPr>
                <w:b/>
              </w:rPr>
            </w:pPr>
            <w:r>
              <w:rPr>
                <w:b/>
              </w:rPr>
              <w:t>VI.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环境保护</w:t>
            </w:r>
          </w:p>
          <w:p w:rsidR="00A12570" w:rsidRDefault="00A12570">
            <w:pPr>
              <w:rPr>
                <w:b/>
              </w:rPr>
            </w:pPr>
            <w:r>
              <w:rPr>
                <w:rFonts w:hint="eastAsia"/>
                <w:b/>
              </w:rPr>
              <w:t>Umweltschutz</w:t>
            </w:r>
          </w:p>
          <w:p w:rsidR="00A12570" w:rsidRDefault="00A12570">
            <w:pPr>
              <w:rPr>
                <w:b/>
              </w:rPr>
            </w:pPr>
          </w:p>
          <w:p w:rsidR="00A12570" w:rsidRDefault="00A12570">
            <w:pPr>
              <w:rPr>
                <w:b/>
              </w:rPr>
            </w:pPr>
            <w:r>
              <w:rPr>
                <w:b/>
              </w:rPr>
              <w:t>(9 Stunden)</w:t>
            </w:r>
          </w:p>
        </w:tc>
        <w:tc>
          <w:tcPr>
            <w:tcW w:w="133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r>
              <w:rPr>
                <w:rFonts w:hint="eastAsia"/>
              </w:rPr>
              <w:t>日常环保</w:t>
            </w:r>
          </w:p>
          <w:p w:rsidR="007F40BD" w:rsidRDefault="007F40BD">
            <w:r>
              <w:rPr>
                <w:rFonts w:hint="eastAsia"/>
              </w:rPr>
              <w:t>Umweltschutz im Alltag</w:t>
            </w:r>
          </w:p>
        </w:tc>
        <w:tc>
          <w:tcPr>
            <w:tcW w:w="6688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2EFD9"/>
            <w:vAlign w:val="center"/>
            <w:hideMark/>
          </w:tcPr>
          <w:p w:rsidR="00A12570" w:rsidRDefault="00A12570">
            <w:pPr>
              <w:tabs>
                <w:tab w:val="left" w:pos="2634"/>
              </w:tabs>
            </w:pPr>
            <w:r>
              <w:rPr>
                <w:rFonts w:hint="eastAsia"/>
              </w:rPr>
              <w:t>“从我做起，保护环境”</w:t>
            </w:r>
            <w:r>
              <w:t xml:space="preserve"> (</w:t>
            </w:r>
            <w:r>
              <w:rPr>
                <w:rFonts w:hint="eastAsia"/>
              </w:rPr>
              <w:t>例如</w:t>
            </w:r>
            <w:r>
              <w:t xml:space="preserve">: </w:t>
            </w:r>
            <w:r>
              <w:rPr>
                <w:rFonts w:hint="eastAsia"/>
              </w:rPr>
              <w:t>有机产品</w:t>
            </w:r>
            <w:r>
              <w:t xml:space="preserve">, </w:t>
            </w:r>
            <w:r>
              <w:rPr>
                <w:rFonts w:hint="eastAsia"/>
              </w:rPr>
              <w:t>新能源</w:t>
            </w:r>
            <w:r>
              <w:t>)</w:t>
            </w:r>
          </w:p>
          <w:p w:rsidR="007F40BD" w:rsidRDefault="007F40BD">
            <w:pPr>
              <w:tabs>
                <w:tab w:val="left" w:pos="2634"/>
              </w:tabs>
            </w:pPr>
            <w:r>
              <w:t>„Umweltschutz fängt bei mir an“ (z.B. Bioprodukte, neue Energien)</w:t>
            </w:r>
          </w:p>
        </w:tc>
        <w:tc>
          <w:tcPr>
            <w:tcW w:w="460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BE4D5"/>
            <w:vAlign w:val="center"/>
            <w:hideMark/>
          </w:tcPr>
          <w:p w:rsidR="00A12570" w:rsidRDefault="00A12570">
            <w:r>
              <w:rPr>
                <w:rFonts w:hint="eastAsia"/>
              </w:rPr>
              <w:t>大众旅游</w:t>
            </w:r>
            <w:r>
              <w:t>Massentourismus</w:t>
            </w:r>
          </w:p>
        </w:tc>
      </w:tr>
    </w:tbl>
    <w:p w:rsidR="00A12570" w:rsidRDefault="00A12570"/>
    <w:sectPr w:rsidR="00A12570" w:rsidSect="00A12570">
      <w:headerReference w:type="even" r:id="rId7"/>
      <w:headerReference w:type="first" r:id="rId8"/>
      <w:pgSz w:w="16838" w:h="11906" w:orient="landscape" w:code="9"/>
      <w:pgMar w:top="851" w:right="720" w:bottom="720" w:left="249" w:header="369" w:footer="88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3A" w:rsidRDefault="0084593A" w:rsidP="00F87E01">
      <w:r>
        <w:separator/>
      </w:r>
    </w:p>
  </w:endnote>
  <w:endnote w:type="continuationSeparator" w:id="0">
    <w:p w:rsidR="0084593A" w:rsidRDefault="0084593A" w:rsidP="00F8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3A" w:rsidRDefault="0084593A" w:rsidP="00F87E01">
      <w:r>
        <w:separator/>
      </w:r>
    </w:p>
  </w:footnote>
  <w:footnote w:type="continuationSeparator" w:id="0">
    <w:p w:rsidR="0084593A" w:rsidRDefault="0084593A" w:rsidP="00F87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01" w:rsidRDefault="00F87E01">
    <w:pPr>
      <w:pStyle w:val="Kopfzeile"/>
    </w:pPr>
    <w:r>
      <w:t>ZPG Chinesisch / Jahresplanung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Juli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01" w:rsidRDefault="00F87E01">
    <w:pPr>
      <w:pStyle w:val="Kopfzeile"/>
    </w:pPr>
    <w:r>
      <w:t>ZPG Chinesisch / Jahresplanung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Juli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70"/>
    <w:rsid w:val="002606EE"/>
    <w:rsid w:val="003F37D8"/>
    <w:rsid w:val="004A45CE"/>
    <w:rsid w:val="004E3B6C"/>
    <w:rsid w:val="00600219"/>
    <w:rsid w:val="00693071"/>
    <w:rsid w:val="006E0D84"/>
    <w:rsid w:val="007B5FCC"/>
    <w:rsid w:val="007F40BD"/>
    <w:rsid w:val="008014BC"/>
    <w:rsid w:val="0084593A"/>
    <w:rsid w:val="00A12570"/>
    <w:rsid w:val="00A5733C"/>
    <w:rsid w:val="00B46618"/>
    <w:rsid w:val="00D82187"/>
    <w:rsid w:val="00F87E01"/>
    <w:rsid w:val="00F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7E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7E01"/>
  </w:style>
  <w:style w:type="paragraph" w:styleId="Fuzeile">
    <w:name w:val="footer"/>
    <w:basedOn w:val="Standard"/>
    <w:link w:val="FuzeileZchn"/>
    <w:uiPriority w:val="99"/>
    <w:unhideWhenUsed/>
    <w:rsid w:val="00F87E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7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7E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7E01"/>
  </w:style>
  <w:style w:type="paragraph" w:styleId="Fuzeile">
    <w:name w:val="footer"/>
    <w:basedOn w:val="Standard"/>
    <w:link w:val="FuzeileZchn"/>
    <w:uiPriority w:val="99"/>
    <w:unhideWhenUsed/>
    <w:rsid w:val="00F87E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Tuebingen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Schick, Vera</dc:creator>
  <cp:keywords/>
  <dc:description/>
  <cp:lastModifiedBy>PM</cp:lastModifiedBy>
  <cp:revision>7</cp:revision>
  <cp:lastPrinted>2019-08-08T16:02:00Z</cp:lastPrinted>
  <dcterms:created xsi:type="dcterms:W3CDTF">2019-03-14T12:33:00Z</dcterms:created>
  <dcterms:modified xsi:type="dcterms:W3CDTF">2019-08-08T16:03:00Z</dcterms:modified>
</cp:coreProperties>
</file>