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0C" w:rsidRPr="00E41686" w:rsidRDefault="0001570C" w:rsidP="0001570C">
      <w:pPr>
        <w:rPr>
          <w:szCs w:val="24"/>
        </w:rPr>
      </w:pPr>
      <w:r w:rsidRPr="00E41686">
        <w:rPr>
          <w:szCs w:val="24"/>
        </w:rPr>
        <w:t>AA1: Beschreiben Sie die Bühnenbilder. Nutzen Sie dafür die Felder in der Tabelle.</w:t>
      </w:r>
    </w:p>
    <w:p w:rsidR="0001570C" w:rsidRDefault="0001570C" w:rsidP="0001570C">
      <w:pPr>
        <w:rPr>
          <w:szCs w:val="24"/>
        </w:rPr>
      </w:pPr>
    </w:p>
    <w:p w:rsidR="0001570C" w:rsidRPr="00E41686" w:rsidRDefault="0001570C" w:rsidP="0001570C">
      <w:pPr>
        <w:rPr>
          <w:szCs w:val="24"/>
        </w:rPr>
      </w:pPr>
      <w:r w:rsidRPr="00E41686">
        <w:rPr>
          <w:szCs w:val="24"/>
        </w:rPr>
        <w:t>Links zu Inszenierungen:</w:t>
      </w:r>
    </w:p>
    <w:p w:rsidR="0001570C" w:rsidRDefault="0001570C" w:rsidP="0001570C">
      <w:pPr>
        <w:rPr>
          <w:szCs w:val="24"/>
        </w:rPr>
      </w:pPr>
      <w:r w:rsidRPr="00E41686">
        <w:rPr>
          <w:szCs w:val="24"/>
        </w:rPr>
        <w:t xml:space="preserve">- </w:t>
      </w:r>
      <w:hyperlink r:id="rId9" w:history="1">
        <w:r w:rsidRPr="009E7CB9">
          <w:rPr>
            <w:rStyle w:val="Hyperlink"/>
            <w:szCs w:val="24"/>
          </w:rPr>
          <w:t>http://www.residenztheater.de/inszenierung/fr%C3%BChlings-erwachen-junges-resi</w:t>
        </w:r>
      </w:hyperlink>
    </w:p>
    <w:p w:rsidR="0001570C" w:rsidRPr="00E41686" w:rsidRDefault="0001570C" w:rsidP="0001570C">
      <w:pPr>
        <w:rPr>
          <w:szCs w:val="24"/>
        </w:rPr>
      </w:pPr>
      <w:r w:rsidRPr="00E41686">
        <w:rPr>
          <w:szCs w:val="24"/>
        </w:rPr>
        <w:t xml:space="preserve"> (rechts geht es zur Fotogalerie der Inszenierung)</w:t>
      </w:r>
    </w:p>
    <w:p w:rsidR="0001570C" w:rsidRPr="00E41686" w:rsidRDefault="0001570C" w:rsidP="0001570C">
      <w:pPr>
        <w:rPr>
          <w:szCs w:val="24"/>
        </w:rPr>
      </w:pPr>
      <w:r w:rsidRPr="00E41686">
        <w:rPr>
          <w:szCs w:val="24"/>
        </w:rPr>
        <w:t xml:space="preserve">- </w:t>
      </w:r>
      <w:hyperlink r:id="rId10" w:history="1">
        <w:r w:rsidRPr="009E7CB9">
          <w:rPr>
            <w:rStyle w:val="Hyperlink"/>
            <w:szCs w:val="24"/>
          </w:rPr>
          <w:t>http://www.youtube.com/watch?v=TuO1N2S5mJY</w:t>
        </w:r>
      </w:hyperlink>
      <w:r w:rsidRPr="00E41686">
        <w:rPr>
          <w:szCs w:val="24"/>
        </w:rPr>
        <w:t xml:space="preserve"> (5 Teile)</w:t>
      </w:r>
    </w:p>
    <w:p w:rsidR="0001570C" w:rsidRDefault="0001570C" w:rsidP="0001570C">
      <w:pPr>
        <w:rPr>
          <w:szCs w:val="24"/>
        </w:rPr>
      </w:pPr>
      <w:r w:rsidRPr="00E41686">
        <w:rPr>
          <w:szCs w:val="24"/>
        </w:rPr>
        <w:t xml:space="preserve">- </w:t>
      </w:r>
      <w:hyperlink r:id="rId11" w:anchor="jump" w:history="1">
        <w:r w:rsidRPr="009E7CB9">
          <w:rPr>
            <w:rStyle w:val="Hyperlink"/>
            <w:szCs w:val="24"/>
          </w:rPr>
          <w:t>http://www.schauspielbuehnen.de/spielstaetten/altes-schauspielhaus/stuecke-im-alten-schauspielhaus/theaterstuecke/stueck/fruehlings-erwachen.html#jump</w:t>
        </w:r>
      </w:hyperlink>
    </w:p>
    <w:p w:rsidR="0001570C" w:rsidRDefault="0001570C" w:rsidP="0001570C">
      <w:pPr>
        <w:rPr>
          <w:szCs w:val="24"/>
        </w:rPr>
      </w:pPr>
      <w:r>
        <w:rPr>
          <w:szCs w:val="24"/>
        </w:rPr>
        <w:t xml:space="preserve">- </w:t>
      </w:r>
      <w:hyperlink r:id="rId12" w:history="1">
        <w:r w:rsidRPr="009E7CB9">
          <w:rPr>
            <w:rStyle w:val="Hyperlink"/>
            <w:szCs w:val="24"/>
          </w:rPr>
          <w:t>http://www.theaterlabor.net/fruehlings-erwachen/</w:t>
        </w:r>
      </w:hyperlink>
    </w:p>
    <w:p w:rsidR="0001570C" w:rsidRDefault="0001570C" w:rsidP="0001570C">
      <w:pPr>
        <w:rPr>
          <w:szCs w:val="24"/>
        </w:rPr>
      </w:pPr>
      <w:r>
        <w:rPr>
          <w:szCs w:val="24"/>
        </w:rPr>
        <w:t xml:space="preserve">- </w:t>
      </w:r>
      <w:hyperlink r:id="rId13" w:history="1">
        <w:r w:rsidRPr="009E7CB9">
          <w:rPr>
            <w:rStyle w:val="Hyperlink"/>
            <w:szCs w:val="24"/>
          </w:rPr>
          <w:t>http://www.thalia-theater.de/h/fruehlings-erwachen_529_de.php</w:t>
        </w:r>
      </w:hyperlink>
    </w:p>
    <w:p w:rsidR="0001570C" w:rsidRDefault="0001570C" w:rsidP="0001570C">
      <w:pPr>
        <w:rPr>
          <w:szCs w:val="24"/>
        </w:rPr>
      </w:pPr>
      <w:r>
        <w:rPr>
          <w:szCs w:val="24"/>
        </w:rPr>
        <w:t xml:space="preserve">- </w:t>
      </w:r>
      <w:hyperlink r:id="rId14" w:history="1">
        <w:r w:rsidRPr="009E7CB9">
          <w:rPr>
            <w:rStyle w:val="Hyperlink"/>
            <w:szCs w:val="24"/>
          </w:rPr>
          <w:t>http://www.google.de/imgres?imgurl=http%3A%2F%2Fwww.kultur-channel.at%2FPics%2Fspring2.jpg&amp;imgrefurl=http%3A%2F%2Fwww.kultur-channel.at%2Fson-schoener-tag-fruehlings-erwachen-fotoprobe-im-ronacher-und-vertragsverlaengerung-fuer-kathrin-zechner%2F&amp;h=300&amp;w=440&amp;tbnid=TB-UobCMwdGo4M%3A&amp;zoom=1&amp;docid=t6QFf5T96BPPNM&amp;ei=Mb1sVLeeHbf7sASFy4CoBQ&amp;tbm=isch&amp;iact=rc&amp;uact=3&amp;dur=943&amp;page=30&amp;start=526&amp;ndsp=25&amp;ved=0CGYQrQMwIDj0Aw</w:t>
        </w:r>
      </w:hyperlink>
    </w:p>
    <w:p w:rsidR="0001570C" w:rsidRDefault="0001570C" w:rsidP="0001570C">
      <w:pPr>
        <w:rPr>
          <w:szCs w:val="24"/>
        </w:rPr>
      </w:pPr>
    </w:p>
    <w:p w:rsidR="0001570C" w:rsidRDefault="0001570C" w:rsidP="0001570C">
      <w:pPr>
        <w:rPr>
          <w:szCs w:val="24"/>
        </w:rPr>
      </w:pPr>
    </w:p>
    <w:p w:rsidR="0001570C" w:rsidRPr="00E41686" w:rsidRDefault="0001570C" w:rsidP="0001570C">
      <w:pPr>
        <w:rPr>
          <w:szCs w:val="24"/>
        </w:rPr>
      </w:pPr>
      <w:r w:rsidRPr="00E41686">
        <w:rPr>
          <w:szCs w:val="24"/>
        </w:rPr>
        <w:t>AA2: Finden Sie Begründungen für die Gestaltung d</w:t>
      </w:r>
      <w:r>
        <w:rPr>
          <w:szCs w:val="24"/>
        </w:rPr>
        <w:t>es jeweiligen Bühnenbild. Berücksichtigen Sie dabei ihre Vorstellungen zum Bühnenbild für das Stück. Tragen Sie Ihre Begründungen</w:t>
      </w:r>
      <w:r w:rsidRPr="00E41686">
        <w:rPr>
          <w:szCs w:val="24"/>
        </w:rPr>
        <w:t xml:space="preserve"> ebenfalls in die Felder der Tabelle ein.</w:t>
      </w:r>
    </w:p>
    <w:p w:rsidR="0001570C" w:rsidRDefault="0001570C" w:rsidP="0001570C">
      <w:pPr>
        <w:rPr>
          <w:szCs w:val="24"/>
        </w:rPr>
      </w:pPr>
    </w:p>
    <w:p w:rsidR="0001570C" w:rsidRPr="00E41686" w:rsidRDefault="0001570C" w:rsidP="0001570C">
      <w:pPr>
        <w:rPr>
          <w:szCs w:val="24"/>
        </w:rPr>
      </w:pPr>
    </w:p>
    <w:p w:rsidR="00226E42" w:rsidRDefault="006E54EB" w:rsidP="0001570C">
      <w:pPr>
        <w:rPr>
          <w:szCs w:val="24"/>
        </w:rPr>
      </w:pPr>
      <w:r>
        <w:rPr>
          <w:szCs w:val="24"/>
        </w:rPr>
        <w:t xml:space="preserve">AA3: </w:t>
      </w:r>
      <w:r w:rsidR="008555F5">
        <w:rPr>
          <w:szCs w:val="24"/>
        </w:rPr>
        <w:t>Erarbeiten Sie sich mithilfe der Artikel die Funktion des Bühnenbildes im Theater.</w:t>
      </w:r>
    </w:p>
    <w:p w:rsidR="0001570C" w:rsidRPr="00226E42" w:rsidRDefault="00226E42" w:rsidP="00226E42">
      <w:pPr>
        <w:rPr>
          <w:rFonts w:cs="Arial"/>
          <w:sz w:val="20"/>
          <w:szCs w:val="20"/>
        </w:rPr>
      </w:pPr>
      <w:r w:rsidRPr="00226E42">
        <w:rPr>
          <w:rFonts w:cs="Arial"/>
          <w:b/>
          <w:bCs/>
          <w:sz w:val="20"/>
          <w:szCs w:val="20"/>
        </w:rPr>
        <w:t xml:space="preserve">Kurze Bühnenbild-Geschichte: </w:t>
      </w:r>
      <w:hyperlink r:id="rId15" w:history="1">
        <w:r w:rsidR="0001570C" w:rsidRPr="00226E42">
          <w:rPr>
            <w:rStyle w:val="Hyperlink"/>
            <w:rFonts w:cs="Arial"/>
            <w:sz w:val="20"/>
            <w:szCs w:val="20"/>
          </w:rPr>
          <w:t>http://plastik.arch.rwth-aachen.de/index.php?option=com_content&amp;view=article&amp;id=419&amp;Itemid=501</w:t>
        </w:r>
      </w:hyperlink>
    </w:p>
    <w:p w:rsidR="006E54EB" w:rsidRPr="00226E42" w:rsidRDefault="006E54EB" w:rsidP="00226E42">
      <w:pPr>
        <w:pStyle w:val="berschrift1"/>
        <w:spacing w:before="0" w:after="0"/>
        <w:rPr>
          <w:rFonts w:ascii="Arial" w:hAnsi="Arial" w:cs="Arial"/>
          <w:sz w:val="20"/>
          <w:szCs w:val="20"/>
        </w:rPr>
      </w:pPr>
      <w:r w:rsidRPr="00226E42">
        <w:rPr>
          <w:rStyle w:val="Titel1"/>
          <w:rFonts w:ascii="Arial" w:hAnsi="Arial" w:cs="Arial"/>
          <w:sz w:val="20"/>
          <w:szCs w:val="20"/>
        </w:rPr>
        <w:t xml:space="preserve">Wie beurteilt man Bühnenbilder?: </w:t>
      </w:r>
      <w:hyperlink r:id="rId16" w:history="1">
        <w:r w:rsidR="0001570C" w:rsidRPr="00226E42">
          <w:rPr>
            <w:rStyle w:val="Hyperlink"/>
            <w:rFonts w:ascii="Arial" w:hAnsi="Arial" w:cs="Arial"/>
            <w:sz w:val="20"/>
            <w:szCs w:val="20"/>
          </w:rPr>
          <w:t>http://www.zeit.de/1962/50/wie-beurteilt-man-buehnenbilder</w:t>
        </w:r>
      </w:hyperlink>
      <w:r w:rsidR="0001570C" w:rsidRPr="00226E42">
        <w:rPr>
          <w:rFonts w:ascii="Arial" w:hAnsi="Arial" w:cs="Arial"/>
          <w:sz w:val="20"/>
          <w:szCs w:val="20"/>
        </w:rPr>
        <w:t xml:space="preserve"> </w:t>
      </w:r>
    </w:p>
    <w:p w:rsidR="00226E42" w:rsidRDefault="00226E42" w:rsidP="00226E42">
      <w:pPr>
        <w:rPr>
          <w:rFonts w:cs="Arial"/>
          <w:szCs w:val="24"/>
        </w:rPr>
      </w:pPr>
      <w:r w:rsidRPr="00226E42">
        <w:rPr>
          <w:rFonts w:cs="Arial"/>
          <w:b/>
          <w:sz w:val="20"/>
          <w:szCs w:val="20"/>
        </w:rPr>
        <w:t>Bühnenbild:</w:t>
      </w:r>
      <w:r w:rsidRPr="00226E42">
        <w:rPr>
          <w:rFonts w:cs="Arial"/>
          <w:sz w:val="20"/>
          <w:szCs w:val="20"/>
        </w:rPr>
        <w:t xml:space="preserve"> </w:t>
      </w:r>
      <w:hyperlink r:id="rId17" w:history="1">
        <w:r w:rsidR="006E54EB" w:rsidRPr="00226E42">
          <w:rPr>
            <w:rStyle w:val="Hyperlink"/>
            <w:rFonts w:cs="Arial"/>
            <w:sz w:val="20"/>
            <w:szCs w:val="20"/>
          </w:rPr>
          <w:t>http://de.wikipedia.org/wiki/B%C3%BChnenbild</w:t>
        </w:r>
      </w:hyperlink>
      <w:r w:rsidR="006E54EB" w:rsidRPr="00226E42">
        <w:rPr>
          <w:rFonts w:cs="Arial"/>
          <w:sz w:val="20"/>
          <w:szCs w:val="20"/>
        </w:rPr>
        <w:t xml:space="preserve"> </w:t>
      </w:r>
      <w:r w:rsidR="0001570C" w:rsidRPr="00226E42">
        <w:rPr>
          <w:rFonts w:cs="Arial"/>
          <w:sz w:val="20"/>
          <w:szCs w:val="20"/>
        </w:rPr>
        <w:t>]</w:t>
      </w:r>
      <w:r w:rsidR="0001570C" w:rsidRPr="00226E42">
        <w:rPr>
          <w:rFonts w:cs="Arial"/>
          <w:szCs w:val="24"/>
        </w:rPr>
        <w:t xml:space="preserve"> </w:t>
      </w:r>
    </w:p>
    <w:p w:rsidR="0001570C" w:rsidRPr="00E41686" w:rsidRDefault="00226E42" w:rsidP="00226E42">
      <w:pPr>
        <w:rPr>
          <w:szCs w:val="24"/>
        </w:rPr>
      </w:pPr>
      <w:r>
        <w:rPr>
          <w:szCs w:val="24"/>
        </w:rPr>
        <w:t>Überlegen Sie ausgehend von den</w:t>
      </w:r>
      <w:r w:rsidRPr="00E41686">
        <w:rPr>
          <w:szCs w:val="24"/>
        </w:rPr>
        <w:t xml:space="preserve"> Artikel</w:t>
      </w:r>
      <w:r>
        <w:rPr>
          <w:szCs w:val="24"/>
        </w:rPr>
        <w:t>n</w:t>
      </w:r>
      <w:r w:rsidRPr="00226E42">
        <w:rPr>
          <w:rFonts w:cs="Arial"/>
          <w:szCs w:val="24"/>
        </w:rPr>
        <w:t xml:space="preserve"> </w:t>
      </w:r>
      <w:r w:rsidR="0001570C" w:rsidRPr="00226E42">
        <w:rPr>
          <w:rFonts w:cs="Arial"/>
          <w:szCs w:val="24"/>
        </w:rPr>
        <w:t>welche Grundfunktionen</w:t>
      </w:r>
      <w:r w:rsidR="0001570C" w:rsidRPr="00226E42">
        <w:rPr>
          <w:szCs w:val="24"/>
        </w:rPr>
        <w:t xml:space="preserve"> ein</w:t>
      </w:r>
      <w:r w:rsidR="0001570C" w:rsidRPr="00E41686">
        <w:rPr>
          <w:szCs w:val="24"/>
        </w:rPr>
        <w:t xml:space="preserve"> B</w:t>
      </w:r>
      <w:r w:rsidR="0001570C">
        <w:rPr>
          <w:szCs w:val="24"/>
        </w:rPr>
        <w:t xml:space="preserve">ühnenbild (ihrer Ansicht nach) </w:t>
      </w:r>
      <w:r w:rsidR="0001570C" w:rsidRPr="00E41686">
        <w:rPr>
          <w:szCs w:val="24"/>
        </w:rPr>
        <w:t>leisten soll und inwieweit Sie diese in den Bühnenbildern verwirklicht sehen.</w:t>
      </w:r>
    </w:p>
    <w:p w:rsidR="0001570C" w:rsidRDefault="0001570C" w:rsidP="0001570C">
      <w:pPr>
        <w:rPr>
          <w:szCs w:val="24"/>
        </w:rPr>
      </w:pPr>
    </w:p>
    <w:p w:rsidR="0001570C" w:rsidRPr="00E41686" w:rsidRDefault="0001570C" w:rsidP="0001570C">
      <w:pPr>
        <w:rPr>
          <w:szCs w:val="24"/>
        </w:rPr>
      </w:pPr>
    </w:p>
    <w:p w:rsidR="0001570C" w:rsidRPr="00E41686" w:rsidRDefault="0001570C" w:rsidP="0001570C">
      <w:pPr>
        <w:rPr>
          <w:szCs w:val="24"/>
        </w:rPr>
      </w:pPr>
      <w:r w:rsidRPr="00E41686">
        <w:rPr>
          <w:szCs w:val="24"/>
        </w:rPr>
        <w:t xml:space="preserve">AA4: Verfassen Sie einen Zeitungsartikel, in dem Sie die Bühnenbilder rezensieren, Ihre </w:t>
      </w:r>
      <w:r>
        <w:rPr>
          <w:szCs w:val="24"/>
        </w:rPr>
        <w:t>B</w:t>
      </w:r>
      <w:r w:rsidRPr="00E41686">
        <w:rPr>
          <w:szCs w:val="24"/>
        </w:rPr>
        <w:t xml:space="preserve">egründungen wiedergeben und über die Funktion des Bühnenbildes und den jeweiligen Erfolg referieren. </w:t>
      </w:r>
    </w:p>
    <w:p w:rsidR="00D16418" w:rsidRPr="0001570C" w:rsidRDefault="00D16418" w:rsidP="0001570C"/>
    <w:sectPr w:rsidR="00D16418" w:rsidRPr="0001570C" w:rsidSect="00D1641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6D" w:rsidRDefault="00D37D6D" w:rsidP="005C5D10">
      <w:r>
        <w:separator/>
      </w:r>
    </w:p>
  </w:endnote>
  <w:endnote w:type="continuationSeparator" w:id="0">
    <w:p w:rsidR="00D37D6D" w:rsidRDefault="00D37D6D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70" w:rsidRDefault="00851F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A" w:rsidRDefault="00724766">
    <w:pPr>
      <w:pStyle w:val="Fuzeile"/>
    </w:pPr>
    <w:r>
      <w:rPr>
        <w:lang w:eastAsia="zh-TW"/>
      </w:rPr>
      <w:pict>
        <v:rect id="_x0000_s2049" style="position:absolute;margin-left:544.65pt;margin-top:809.75pt;width:44.55pt;height:15.1pt;rotation:-180;flip:x;z-index:251657216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18092A" w:rsidRPr="005C5D10" w:rsidRDefault="0018092A" w:rsidP="005C5D10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724766" w:rsidRPr="00724766">
                  <w:rPr>
                    <w:noProof/>
                    <w:color w:val="C0504D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70" w:rsidRDefault="00851F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6D" w:rsidRDefault="00D37D6D" w:rsidP="005C5D10">
      <w:r>
        <w:separator/>
      </w:r>
    </w:p>
  </w:footnote>
  <w:footnote w:type="continuationSeparator" w:id="0">
    <w:p w:rsidR="00D37D6D" w:rsidRDefault="00D37D6D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70" w:rsidRDefault="00851F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A" w:rsidRDefault="00724766">
    <w:pPr>
      <w:pStyle w:val="Kopfzeile"/>
    </w:pPr>
    <w:r>
      <w:rPr>
        <w:noProof/>
        <w:lang w:eastAsia="de-DE"/>
      </w:rPr>
      <w:pict>
        <v:group id="_x0000_s2051" style="position:absolute;margin-left:-3.65pt;margin-top:1.75pt;width:476.85pt;height:36pt;z-index:251658240" coordorigin="954,690" coordsize="10311,720" wrapcoords="-31 0 -31 21150 21600 21150 21600 0 -31 0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954;top:690;width:10311;height:360;mso-wrap-edited:f" wrapcoords="-31 0 -31 20700 21600 20700 21600 0 -31 0" fillcolor="gray" stroked="f">
            <v:textbox style="mso-next-textbox:#_x0000_s2052">
              <w:txbxContent>
                <w:p w:rsidR="0018092A" w:rsidRDefault="00724766" w:rsidP="00FF324C">
                  <w:pPr>
                    <w:tabs>
                      <w:tab w:val="right" w:pos="9214"/>
                    </w:tabs>
                    <w:ind w:right="41"/>
                    <w:rPr>
                      <w:rFonts w:cs="Arial"/>
                      <w:color w:val="FFFFFF"/>
                      <w:sz w:val="20"/>
                    </w:rPr>
                  </w:pPr>
                  <w:r>
                    <w:rPr>
                      <w:rFonts w:cs="Arial"/>
                      <w:color w:val="FFFFFF"/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30pt;height:10.5pt">
                        <v:imagedata r:id="rId1" o:title="logo"/>
                      </v:shape>
                    </w:pict>
                  </w:r>
                  <w:r w:rsidR="0018092A">
                    <w:rPr>
                      <w:rFonts w:cs="Arial"/>
                      <w:color w:val="FFFFFF"/>
                      <w:sz w:val="20"/>
                    </w:rPr>
                    <w:t xml:space="preserve">  Neue Medien im Deutschunter</w:t>
                  </w:r>
                  <w:r w:rsidR="000147F6">
                    <w:rPr>
                      <w:rFonts w:cs="Arial"/>
                      <w:color w:val="FFFFFF"/>
                      <w:sz w:val="20"/>
                    </w:rPr>
                    <w:t xml:space="preserve">richt    </w:t>
                  </w:r>
                  <w:r w:rsidR="000147F6">
                    <w:rPr>
                      <w:rFonts w:cs="Arial"/>
                      <w:color w:val="FFFFFF"/>
                      <w:sz w:val="20"/>
                    </w:rPr>
                    <w:tab/>
                  </w:r>
                  <w:r w:rsidR="00FE5BAB">
                    <w:rPr>
                      <w:rFonts w:cs="Arial"/>
                      <w:color w:val="FFFFFF"/>
                      <w:sz w:val="20"/>
                    </w:rPr>
                    <w:t>Franz Wedekind, Frühlings Erwachen</w:t>
                  </w:r>
                </w:p>
              </w:txbxContent>
            </v:textbox>
          </v:shape>
          <v:shape id="_x0000_s2053" type="#_x0000_t202" style="position:absolute;left:954;top:1050;width:10311;height:360;mso-wrap-edited:f" wrapcoords="-31 0 -31 20700 21600 20700 21600 0 -31 0" fillcolor="silver" stroked="f">
            <v:textbox style="mso-next-textbox:#_x0000_s2053">
              <w:txbxContent>
                <w:p w:rsidR="0018092A" w:rsidRPr="007702B9" w:rsidRDefault="00851F70" w:rsidP="00FF324C">
                  <w:pPr>
                    <w:tabs>
                      <w:tab w:val="right" w:pos="9214"/>
                    </w:tabs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Geschichtlicher und geisteswis</w:t>
                  </w:r>
                  <w:r w:rsidR="000B33B4">
                    <w:rPr>
                      <w:b/>
                      <w:sz w:val="20"/>
                    </w:rPr>
                    <w:t>s</w:t>
                  </w:r>
                  <w:r>
                    <w:rPr>
                      <w:b/>
                      <w:sz w:val="20"/>
                    </w:rPr>
                    <w:t>enschaftlicher Hintergrund</w:t>
                  </w:r>
                  <w:r w:rsidR="00FF324C">
                    <w:rPr>
                      <w:b/>
                      <w:sz w:val="20"/>
                    </w:rPr>
                    <w:t xml:space="preserve">   </w:t>
                  </w:r>
                  <w:r w:rsidR="00FF324C">
                    <w:rPr>
                      <w:b/>
                      <w:sz w:val="20"/>
                    </w:rPr>
                    <w:tab/>
                  </w:r>
                  <w:r w:rsidR="0001570C">
                    <w:rPr>
                      <w:b/>
                      <w:sz w:val="20"/>
                    </w:rPr>
                    <w:t xml:space="preserve">Bühnenbild II </w:t>
                  </w:r>
                  <w:r w:rsidR="00724766">
                    <w:rPr>
                      <w:b/>
                      <w:sz w:val="20"/>
                    </w:rPr>
                    <w:t>Schülera</w:t>
                  </w:r>
                  <w:bookmarkStart w:id="0" w:name="_GoBack"/>
                  <w:bookmarkEnd w:id="0"/>
                  <w:r w:rsidR="0001570C">
                    <w:rPr>
                      <w:b/>
                      <w:sz w:val="20"/>
                    </w:rPr>
                    <w:t>ufgaben</w:t>
                  </w:r>
                  <w:r w:rsidR="00D16418">
                    <w:rPr>
                      <w:b/>
                      <w:sz w:val="20"/>
                    </w:rPr>
                    <w:t>blatt</w:t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</w:r>
                  <w:r w:rsidR="0018092A">
                    <w:rPr>
                      <w:b/>
                      <w:sz w:val="20"/>
                    </w:rPr>
                    <w:tab/>
                    <w:t>1</w:t>
                  </w:r>
                </w:p>
              </w:txbxContent>
            </v:textbox>
          </v:shape>
          <w10:wrap type="tight"/>
        </v:group>
      </w:pict>
    </w:r>
  </w:p>
  <w:p w:rsidR="0018092A" w:rsidRDefault="0018092A">
    <w:pPr>
      <w:pStyle w:val="Kopfzeile"/>
    </w:pPr>
  </w:p>
  <w:p w:rsidR="0018092A" w:rsidRDefault="0018092A">
    <w:pPr>
      <w:pStyle w:val="Kopfzeile"/>
    </w:pPr>
  </w:p>
  <w:p w:rsidR="0018092A" w:rsidRDefault="0018092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70" w:rsidRDefault="00851F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CE5"/>
    <w:rsid w:val="00000C0F"/>
    <w:rsid w:val="00001A00"/>
    <w:rsid w:val="00006C85"/>
    <w:rsid w:val="000147F6"/>
    <w:rsid w:val="0001570C"/>
    <w:rsid w:val="00040809"/>
    <w:rsid w:val="00046341"/>
    <w:rsid w:val="0006080B"/>
    <w:rsid w:val="000659A4"/>
    <w:rsid w:val="00080C99"/>
    <w:rsid w:val="000A7C92"/>
    <w:rsid w:val="000B33B4"/>
    <w:rsid w:val="000C268E"/>
    <w:rsid w:val="000C2A59"/>
    <w:rsid w:val="000D2CF3"/>
    <w:rsid w:val="000E40D4"/>
    <w:rsid w:val="000F2858"/>
    <w:rsid w:val="00107154"/>
    <w:rsid w:val="00115409"/>
    <w:rsid w:val="0011761F"/>
    <w:rsid w:val="00124708"/>
    <w:rsid w:val="00125B3D"/>
    <w:rsid w:val="0013364F"/>
    <w:rsid w:val="0015349C"/>
    <w:rsid w:val="001645E3"/>
    <w:rsid w:val="00167490"/>
    <w:rsid w:val="00172024"/>
    <w:rsid w:val="0018092A"/>
    <w:rsid w:val="00180A47"/>
    <w:rsid w:val="001852B1"/>
    <w:rsid w:val="001B504A"/>
    <w:rsid w:val="001C01D5"/>
    <w:rsid w:val="001D2EC1"/>
    <w:rsid w:val="001F3F4B"/>
    <w:rsid w:val="002117CB"/>
    <w:rsid w:val="00220DA5"/>
    <w:rsid w:val="00226E42"/>
    <w:rsid w:val="00234507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52335"/>
    <w:rsid w:val="0055731A"/>
    <w:rsid w:val="00566D2D"/>
    <w:rsid w:val="00573C98"/>
    <w:rsid w:val="00585156"/>
    <w:rsid w:val="00587018"/>
    <w:rsid w:val="005931AF"/>
    <w:rsid w:val="00597B14"/>
    <w:rsid w:val="005A37CF"/>
    <w:rsid w:val="005B1C09"/>
    <w:rsid w:val="005B6982"/>
    <w:rsid w:val="005C5D10"/>
    <w:rsid w:val="005C61B4"/>
    <w:rsid w:val="005D278A"/>
    <w:rsid w:val="005F3727"/>
    <w:rsid w:val="0061090D"/>
    <w:rsid w:val="00623549"/>
    <w:rsid w:val="00663649"/>
    <w:rsid w:val="00663785"/>
    <w:rsid w:val="006759FA"/>
    <w:rsid w:val="0068123F"/>
    <w:rsid w:val="00694FB9"/>
    <w:rsid w:val="00696704"/>
    <w:rsid w:val="006A13C0"/>
    <w:rsid w:val="006C1971"/>
    <w:rsid w:val="006C3452"/>
    <w:rsid w:val="006E0447"/>
    <w:rsid w:val="006E0C1A"/>
    <w:rsid w:val="006E54EB"/>
    <w:rsid w:val="006F6CC1"/>
    <w:rsid w:val="00717D7F"/>
    <w:rsid w:val="00724766"/>
    <w:rsid w:val="007702B9"/>
    <w:rsid w:val="00773474"/>
    <w:rsid w:val="00775A55"/>
    <w:rsid w:val="0078190A"/>
    <w:rsid w:val="00781ADB"/>
    <w:rsid w:val="00785756"/>
    <w:rsid w:val="007E49D5"/>
    <w:rsid w:val="007F7702"/>
    <w:rsid w:val="008068E7"/>
    <w:rsid w:val="00820C15"/>
    <w:rsid w:val="00823188"/>
    <w:rsid w:val="00836D71"/>
    <w:rsid w:val="008419EF"/>
    <w:rsid w:val="00851F70"/>
    <w:rsid w:val="008555F5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721B"/>
    <w:rsid w:val="00A070CE"/>
    <w:rsid w:val="00A07A41"/>
    <w:rsid w:val="00A11348"/>
    <w:rsid w:val="00A13EEB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656F3"/>
    <w:rsid w:val="00B67584"/>
    <w:rsid w:val="00B81CEC"/>
    <w:rsid w:val="00B82A22"/>
    <w:rsid w:val="00BB2627"/>
    <w:rsid w:val="00BB6CC4"/>
    <w:rsid w:val="00BC0B7A"/>
    <w:rsid w:val="00BF2085"/>
    <w:rsid w:val="00BF4EA7"/>
    <w:rsid w:val="00C14F10"/>
    <w:rsid w:val="00C15A4A"/>
    <w:rsid w:val="00C24E8A"/>
    <w:rsid w:val="00C603A8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37D6D"/>
    <w:rsid w:val="00D7372F"/>
    <w:rsid w:val="00D84A5B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1686"/>
    <w:rsid w:val="00E45DD4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45D6F"/>
    <w:rsid w:val="00F62A1C"/>
    <w:rsid w:val="00F715F3"/>
    <w:rsid w:val="00F757DA"/>
    <w:rsid w:val="00F903C8"/>
    <w:rsid w:val="00F908D1"/>
    <w:rsid w:val="00F9197A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character" w:customStyle="1" w:styleId="Titel1">
    <w:name w:val="Titel1"/>
    <w:rsid w:val="006E5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alia-theater.de/h/fruehlings-erwachen_529_de.ph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theaterlabor.net/fruehlings-erwachen/" TargetMode="External"/><Relationship Id="rId17" Type="http://schemas.openxmlformats.org/officeDocument/2006/relationships/hyperlink" Target="http://de.wikipedia.org/wiki/B%C3%BChnenbil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eit.de/1962/50/wie-beurteilt-man-buehnenbilde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auspielbuehnen.de/spielstaetten/altes-schauspielhaus/stuecke-im-alten-schauspielhaus/theaterstuecke/stueck/fruehlings-erwachen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lastik.arch.rwth-aachen.de/index.php?option=com_content&amp;view=article&amp;id=419&amp;Itemid=501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youtube.com/watch?v=TuO1N2S5mJY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residenztheater.de/inszenierung/fr%C3%BChlings-erwachen-junges-resi" TargetMode="External"/><Relationship Id="rId14" Type="http://schemas.openxmlformats.org/officeDocument/2006/relationships/hyperlink" Target="http://www.google.de/imgres?imgurl=http%3A%2F%2Fwww.kultur-channel.at%2FPics%2Fspring2.jpg&amp;imgrefurl=http%3A%2F%2Fwww.kultur-channel.at%2Fson-schoener-tag-fruehlings-erwachen-fotoprobe-im-ronacher-und-vertragsverlaengerung-fuer-kathrin-zechner%2F&amp;h=300&amp;w=440&amp;tbnid=TB-UobCMwdGo4M%3A&amp;zoom=1&amp;docid=t6QFf5T96BPPNM&amp;ei=Mb1sVLeeHbf7sASFy4CoBQ&amp;tbm=isch&amp;iact=rc&amp;uact=3&amp;dur=943&amp;page=30&amp;start=526&amp;ndsp=25&amp;ved=0CGYQrQMwIDj0Aw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35D0C-984C-42B2-80F0-D4E34875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Andreas Petrou</cp:lastModifiedBy>
  <cp:revision>10</cp:revision>
  <cp:lastPrinted>2011-01-17T20:17:00Z</cp:lastPrinted>
  <dcterms:created xsi:type="dcterms:W3CDTF">2014-11-19T16:33:00Z</dcterms:created>
  <dcterms:modified xsi:type="dcterms:W3CDTF">2014-11-20T11:01:00Z</dcterms:modified>
</cp:coreProperties>
</file>