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79BFED" w14:textId="1BC4C1EA" w:rsidR="006B1300" w:rsidRPr="006B1300" w:rsidRDefault="006B1300" w:rsidP="0085446C">
      <w:pPr>
        <w:rPr>
          <w:sz w:val="28"/>
          <w:szCs w:val="28"/>
        </w:rPr>
      </w:pPr>
      <w:r w:rsidRPr="006B1300">
        <w:rPr>
          <w:sz w:val="28"/>
          <w:szCs w:val="28"/>
        </w:rPr>
        <w:t xml:space="preserve">Georg Büchner, Woyzeck - </w:t>
      </w:r>
      <w:r w:rsidR="0085446C" w:rsidRPr="006B1300">
        <w:rPr>
          <w:sz w:val="28"/>
          <w:szCs w:val="28"/>
        </w:rPr>
        <w:t xml:space="preserve">Übungen zur sprachlichen Analyse </w:t>
      </w:r>
    </w:p>
    <w:p w14:paraId="78F3BF36" w14:textId="257FCA48" w:rsidR="0085446C" w:rsidRPr="006B1300" w:rsidRDefault="0085446C" w:rsidP="0085446C">
      <w:r w:rsidRPr="006B1300">
        <w:t>Szene 9, S. 22/23</w:t>
      </w:r>
    </w:p>
    <w:p w14:paraId="00E58D8E" w14:textId="77777777" w:rsidR="0085446C" w:rsidRPr="006B1300" w:rsidRDefault="0085446C" w:rsidP="0085446C">
      <w:r w:rsidRPr="006B1300">
        <w:t xml:space="preserve">Der Verlauf einer Szene setzt sich aus Redesequenzen zusammen. Der Leser oder Zuschauer erkennt z. B. Streitgespräche und Konfliktgespräche. Die Verteilung der Redeanteile, der Einsatz von Dialogen oder Monologen liefert uns Informationen über den Status und das Verhältnis der Figuren, die Wahl der rhetorischen Mittel verstärkt die Aussageabsicht und liefert uns Botschaften auf der Metaebene (politische Haltung des Autors, Hinweise zu philosophischen Fragen, weltanschauliche Betrachtungen etc.). </w:t>
      </w:r>
    </w:p>
    <w:p w14:paraId="01743963" w14:textId="77777777" w:rsidR="0085446C" w:rsidRPr="006B1300" w:rsidRDefault="0085446C" w:rsidP="0085446C">
      <w:r w:rsidRPr="006B1300">
        <w:t xml:space="preserve">Um eine Dramenszene zu beschreiben, benötigen Sie Formulierungen, die Sprache bezeichnen. </w:t>
      </w:r>
    </w:p>
    <w:p w14:paraId="62CA324D" w14:textId="53C31712" w:rsidR="0085446C" w:rsidRPr="006B1300" w:rsidRDefault="00935EAB" w:rsidP="0085446C">
      <w:r>
        <w:t>Hier</w:t>
      </w:r>
      <w:r w:rsidR="0085446C" w:rsidRPr="006B1300">
        <w:t xml:space="preserve"> finden Sie eine Liste vorherrschender Sprachfunktionen, die Sie zur Erläuterung des Gesprächsverlaufs nutzen können. Verwenden Sie, wenn möglich, die verbale Form:</w:t>
      </w:r>
    </w:p>
    <w:p w14:paraId="0D8870D2" w14:textId="32800386" w:rsidR="0085446C" w:rsidRPr="006B1300" w:rsidRDefault="0085446C" w:rsidP="0085446C">
      <w:pPr>
        <w:rPr>
          <w:rFonts w:cs="Times New Roman"/>
        </w:rPr>
      </w:pPr>
      <w:r w:rsidRPr="006B1300">
        <w:rPr>
          <w:rFonts w:cs="Times New Roman"/>
          <w:i/>
          <w:iCs/>
        </w:rPr>
        <w:t>Ankündigung, Bitte, Dank, Empfehlung, Forderung, Gruß, Herabsetzung, Information, Kompliment, Lüge, Begrüßung, Mutmaßung, Nötigung, Mitteilung, Verrat, Problematisierung, Ratschlag, Schmeichelei, Tadel, Beleidigung, Aggression, Unterstellung, Vertröstung, Widerspruch, Beschwerde, Aufforderung, Befehl, Anklage, Mutmaßung, Zurückweisung...</w:t>
      </w:r>
    </w:p>
    <w:p w14:paraId="738FFE10" w14:textId="664FE72D" w:rsidR="0085446C" w:rsidRPr="006B1300" w:rsidRDefault="0085446C" w:rsidP="0085446C">
      <w:pPr>
        <w:rPr>
          <w:sz w:val="28"/>
          <w:szCs w:val="28"/>
        </w:rPr>
      </w:pPr>
      <w:r w:rsidRPr="006B1300">
        <w:rPr>
          <w:sz w:val="28"/>
          <w:szCs w:val="28"/>
        </w:rPr>
        <w:t>Aufgaben:</w:t>
      </w:r>
    </w:p>
    <w:p w14:paraId="7612983B" w14:textId="77777777" w:rsidR="0085446C" w:rsidRPr="00B955FC" w:rsidRDefault="0085446C" w:rsidP="0085446C">
      <w:pPr>
        <w:pStyle w:val="Listenabsatz"/>
        <w:numPr>
          <w:ilvl w:val="0"/>
          <w:numId w:val="3"/>
        </w:numPr>
        <w:rPr>
          <w:sz w:val="22"/>
          <w:szCs w:val="22"/>
          <w:lang w:val="en-US"/>
        </w:rPr>
      </w:pPr>
      <w:proofErr w:type="spellStart"/>
      <w:r w:rsidRPr="00B955FC">
        <w:rPr>
          <w:sz w:val="22"/>
          <w:szCs w:val="22"/>
          <w:lang w:val="en-US"/>
        </w:rPr>
        <w:t>Woyzeck</w:t>
      </w:r>
      <w:proofErr w:type="spellEnd"/>
      <w:r w:rsidRPr="00B955FC">
        <w:rPr>
          <w:sz w:val="22"/>
          <w:szCs w:val="22"/>
          <w:lang w:val="en-US"/>
        </w:rPr>
        <w:t xml:space="preserve">, </w:t>
      </w:r>
      <w:proofErr w:type="spellStart"/>
      <w:r w:rsidRPr="00B955FC">
        <w:rPr>
          <w:sz w:val="22"/>
          <w:szCs w:val="22"/>
          <w:lang w:val="en-US"/>
        </w:rPr>
        <w:t>Sz</w:t>
      </w:r>
      <w:proofErr w:type="spellEnd"/>
      <w:r w:rsidRPr="00B955FC">
        <w:rPr>
          <w:sz w:val="22"/>
          <w:szCs w:val="22"/>
          <w:lang w:val="en-US"/>
        </w:rPr>
        <w:t xml:space="preserve">. 9, S. 22, Z. 4 – S. 23, Z. 23: </w:t>
      </w:r>
    </w:p>
    <w:p w14:paraId="05DE3CD4" w14:textId="59A3B3AA" w:rsidR="0085446C" w:rsidRPr="006B1300" w:rsidRDefault="0085446C" w:rsidP="006B1300">
      <w:pPr>
        <w:pStyle w:val="Listenabsatz"/>
        <w:rPr>
          <w:sz w:val="22"/>
          <w:szCs w:val="22"/>
        </w:rPr>
      </w:pPr>
      <w:r w:rsidRPr="006B1300">
        <w:rPr>
          <w:sz w:val="22"/>
          <w:szCs w:val="22"/>
        </w:rPr>
        <w:t xml:space="preserve">Benennen Sie das </w:t>
      </w:r>
      <w:r w:rsidRPr="006B1300">
        <w:rPr>
          <w:b/>
          <w:bCs/>
          <w:sz w:val="22"/>
          <w:szCs w:val="22"/>
        </w:rPr>
        <w:t>Thema</w:t>
      </w:r>
      <w:r w:rsidRPr="006B1300">
        <w:rPr>
          <w:sz w:val="22"/>
          <w:szCs w:val="22"/>
        </w:rPr>
        <w:t xml:space="preserve"> der Szene, bestimmen Sie die </w:t>
      </w:r>
      <w:r w:rsidRPr="006B1300">
        <w:rPr>
          <w:b/>
          <w:bCs/>
          <w:sz w:val="22"/>
          <w:szCs w:val="22"/>
        </w:rPr>
        <w:t>Kommunikationssituation</w:t>
      </w:r>
      <w:r w:rsidR="006B1300">
        <w:rPr>
          <w:b/>
          <w:bCs/>
          <w:sz w:val="22"/>
          <w:szCs w:val="22"/>
        </w:rPr>
        <w:t>.</w:t>
      </w:r>
      <w:r w:rsidRPr="006B1300">
        <w:rPr>
          <w:sz w:val="22"/>
          <w:szCs w:val="22"/>
        </w:rPr>
        <w:t xml:space="preserve"> </w:t>
      </w:r>
    </w:p>
    <w:p w14:paraId="39D04BE9" w14:textId="77777777" w:rsidR="0085446C" w:rsidRPr="006B1300" w:rsidRDefault="0085446C" w:rsidP="0085446C">
      <w:pPr>
        <w:pStyle w:val="Listenabsatz"/>
        <w:rPr>
          <w:sz w:val="22"/>
          <w:szCs w:val="22"/>
        </w:rPr>
      </w:pPr>
    </w:p>
    <w:p w14:paraId="7B8AA1B0" w14:textId="47BA46CF" w:rsidR="006B1300" w:rsidRPr="006B1300" w:rsidRDefault="006B1300" w:rsidP="006B1300">
      <w:pPr>
        <w:pStyle w:val="Listenabsatz"/>
        <w:numPr>
          <w:ilvl w:val="0"/>
          <w:numId w:val="3"/>
        </w:numPr>
        <w:rPr>
          <w:sz w:val="22"/>
          <w:szCs w:val="22"/>
        </w:rPr>
      </w:pPr>
      <w:r>
        <w:rPr>
          <w:sz w:val="22"/>
          <w:szCs w:val="22"/>
        </w:rPr>
        <w:t>E</w:t>
      </w:r>
      <w:r w:rsidRPr="006B1300">
        <w:rPr>
          <w:sz w:val="22"/>
          <w:szCs w:val="22"/>
        </w:rPr>
        <w:t xml:space="preserve">rläutern Sie den </w:t>
      </w:r>
      <w:r w:rsidRPr="006B1300">
        <w:rPr>
          <w:b/>
          <w:bCs/>
          <w:sz w:val="22"/>
          <w:szCs w:val="22"/>
        </w:rPr>
        <w:t>Gesprächsverlauf</w:t>
      </w:r>
      <w:r w:rsidRPr="006B1300">
        <w:rPr>
          <w:sz w:val="22"/>
          <w:szCs w:val="22"/>
        </w:rPr>
        <w:t>.</w:t>
      </w:r>
    </w:p>
    <w:p w14:paraId="06FCFAA5" w14:textId="7B258209" w:rsidR="0085446C" w:rsidRPr="006B1300" w:rsidRDefault="0085446C" w:rsidP="006B1300">
      <w:pPr>
        <w:pStyle w:val="Listenabsatz"/>
        <w:rPr>
          <w:sz w:val="22"/>
          <w:szCs w:val="22"/>
        </w:rPr>
      </w:pPr>
      <w:r w:rsidRPr="006B1300">
        <w:rPr>
          <w:sz w:val="22"/>
          <w:szCs w:val="22"/>
        </w:rPr>
        <w:t xml:space="preserve">Damit eng verknüpft sind die </w:t>
      </w:r>
      <w:r w:rsidRPr="006B1300">
        <w:rPr>
          <w:b/>
          <w:bCs/>
          <w:sz w:val="22"/>
          <w:szCs w:val="22"/>
        </w:rPr>
        <w:t>Gesprächsabsichten</w:t>
      </w:r>
      <w:r w:rsidRPr="006B1300">
        <w:rPr>
          <w:sz w:val="22"/>
          <w:szCs w:val="22"/>
        </w:rPr>
        <w:t xml:space="preserve"> der beteiligten Personen. Diese können Sie feststellen, indem Sie sich fragen, welche </w:t>
      </w:r>
      <w:r w:rsidRPr="006B1300">
        <w:rPr>
          <w:b/>
          <w:bCs/>
          <w:sz w:val="22"/>
          <w:szCs w:val="22"/>
        </w:rPr>
        <w:t>Funktionen</w:t>
      </w:r>
      <w:r w:rsidRPr="006B1300">
        <w:rPr>
          <w:sz w:val="22"/>
          <w:szCs w:val="22"/>
        </w:rPr>
        <w:t xml:space="preserve"> die einzelnen Sprechakte erfüllen. Laut dem Kommunikationsmodell von Karl Bühler </w:t>
      </w:r>
      <w:r w:rsidR="00734B0A">
        <w:rPr>
          <w:sz w:val="22"/>
          <w:szCs w:val="22"/>
        </w:rPr>
        <w:t xml:space="preserve">(ggf. Recherche) </w:t>
      </w:r>
      <w:r w:rsidRPr="006B1300">
        <w:rPr>
          <w:sz w:val="22"/>
          <w:szCs w:val="22"/>
        </w:rPr>
        <w:t xml:space="preserve">enthält jeder Sprechakt eine </w:t>
      </w:r>
      <w:r w:rsidRPr="006B1300">
        <w:rPr>
          <w:b/>
          <w:bCs/>
          <w:sz w:val="22"/>
          <w:szCs w:val="22"/>
        </w:rPr>
        <w:t>Ausdrucks-, eine Appell- und eine Darstellungsfunktion</w:t>
      </w:r>
      <w:r w:rsidRPr="006B1300">
        <w:rPr>
          <w:sz w:val="22"/>
          <w:szCs w:val="22"/>
        </w:rPr>
        <w:t>.</w:t>
      </w:r>
    </w:p>
    <w:p w14:paraId="32284CFB" w14:textId="77777777" w:rsidR="0085446C" w:rsidRPr="006B1300" w:rsidRDefault="0085446C" w:rsidP="0085446C">
      <w:pPr>
        <w:pStyle w:val="Listenabsatz"/>
        <w:rPr>
          <w:sz w:val="22"/>
          <w:szCs w:val="22"/>
        </w:rPr>
      </w:pPr>
      <w:r w:rsidRPr="006B1300">
        <w:rPr>
          <w:sz w:val="22"/>
          <w:szCs w:val="22"/>
        </w:rPr>
        <w:t>Stellen Sie sich zu den Aussagen der Figuren jeweils drei Fragen:</w:t>
      </w:r>
    </w:p>
    <w:p w14:paraId="4F1E0622" w14:textId="77777777" w:rsidR="0085446C" w:rsidRPr="006B1300" w:rsidRDefault="0085446C" w:rsidP="0085446C">
      <w:pPr>
        <w:pStyle w:val="Listenabsatz"/>
        <w:numPr>
          <w:ilvl w:val="0"/>
          <w:numId w:val="4"/>
        </w:numPr>
        <w:rPr>
          <w:sz w:val="22"/>
          <w:szCs w:val="22"/>
        </w:rPr>
      </w:pPr>
      <w:r w:rsidRPr="006B1300">
        <w:rPr>
          <w:sz w:val="22"/>
          <w:szCs w:val="22"/>
        </w:rPr>
        <w:t>Was enthalten die Aussagen der Figuren an Informationen? (Darstellungsfunktion)</w:t>
      </w:r>
    </w:p>
    <w:p w14:paraId="4DDE3518" w14:textId="77777777" w:rsidR="0085446C" w:rsidRPr="006B1300" w:rsidRDefault="0085446C" w:rsidP="0085446C">
      <w:pPr>
        <w:pStyle w:val="Listenabsatz"/>
        <w:numPr>
          <w:ilvl w:val="0"/>
          <w:numId w:val="4"/>
        </w:numPr>
        <w:rPr>
          <w:sz w:val="22"/>
          <w:szCs w:val="22"/>
        </w:rPr>
      </w:pPr>
      <w:r w:rsidRPr="006B1300">
        <w:rPr>
          <w:sz w:val="22"/>
          <w:szCs w:val="22"/>
        </w:rPr>
        <w:t>Was geben sie darüberhinaus von sich preis? Welche Werthaltungen, Gefühle, Ängste oder Absichten und Ziele offenbaren sie in dieser Szene? (Ausdrucksfunktion)</w:t>
      </w:r>
    </w:p>
    <w:p w14:paraId="60A7C564" w14:textId="77777777" w:rsidR="0085446C" w:rsidRPr="006B1300" w:rsidRDefault="0085446C" w:rsidP="0085446C">
      <w:pPr>
        <w:pStyle w:val="Listenabsatz"/>
        <w:numPr>
          <w:ilvl w:val="0"/>
          <w:numId w:val="4"/>
        </w:numPr>
        <w:rPr>
          <w:sz w:val="22"/>
          <w:szCs w:val="22"/>
        </w:rPr>
      </w:pPr>
      <w:r w:rsidRPr="006B1300">
        <w:rPr>
          <w:sz w:val="22"/>
          <w:szCs w:val="22"/>
        </w:rPr>
        <w:t xml:space="preserve">Was lösen sie für Reaktionen aus? Wozu möchten sie andere veranlassen </w:t>
      </w:r>
    </w:p>
    <w:p w14:paraId="51388D21" w14:textId="0F7FFE88" w:rsidR="0085446C" w:rsidRPr="006B1300" w:rsidRDefault="00B955FC" w:rsidP="006B1300">
      <w:pPr>
        <w:pStyle w:val="Listenabsatz"/>
        <w:ind w:left="1420"/>
        <w:rPr>
          <w:sz w:val="22"/>
          <w:szCs w:val="22"/>
        </w:rPr>
      </w:pPr>
      <w:r w:rsidRPr="006B1300">
        <w:rPr>
          <w:sz w:val="22"/>
          <w:szCs w:val="22"/>
        </w:rPr>
        <w:t>o</w:t>
      </w:r>
      <w:bookmarkStart w:id="0" w:name="_GoBack"/>
      <w:bookmarkEnd w:id="0"/>
      <w:r w:rsidRPr="006B1300">
        <w:rPr>
          <w:sz w:val="22"/>
          <w:szCs w:val="22"/>
        </w:rPr>
        <w:t>der auffordern</w:t>
      </w:r>
      <w:r w:rsidR="0085446C" w:rsidRPr="006B1300">
        <w:rPr>
          <w:sz w:val="22"/>
          <w:szCs w:val="22"/>
        </w:rPr>
        <w:t>? (Appellfunktion)</w:t>
      </w:r>
    </w:p>
    <w:p w14:paraId="018B05A8" w14:textId="77777777" w:rsidR="0085446C" w:rsidRPr="006B1300" w:rsidRDefault="0085446C" w:rsidP="0085446C">
      <w:pPr>
        <w:pStyle w:val="Listenabsatz"/>
        <w:rPr>
          <w:sz w:val="22"/>
          <w:szCs w:val="22"/>
        </w:rPr>
      </w:pPr>
      <w:r w:rsidRPr="006B1300">
        <w:rPr>
          <w:sz w:val="22"/>
          <w:szCs w:val="22"/>
        </w:rPr>
        <w:t>Wenden Sie die Fragen an auf die Aufgabenstellung zu Szene 9, S. 23, Z. 14-35:</w:t>
      </w:r>
    </w:p>
    <w:p w14:paraId="29BE6821" w14:textId="6B68FB53" w:rsidR="0085446C" w:rsidRPr="006B1300" w:rsidRDefault="0085446C" w:rsidP="006B1300">
      <w:pPr>
        <w:pStyle w:val="Listenabsatz"/>
        <w:rPr>
          <w:sz w:val="22"/>
          <w:szCs w:val="22"/>
        </w:rPr>
      </w:pPr>
      <w:r w:rsidRPr="006B1300">
        <w:rPr>
          <w:sz w:val="22"/>
          <w:szCs w:val="22"/>
        </w:rPr>
        <w:t xml:space="preserve">Beschreiben Sie das Verhalten der Figuren und analysieren Sie ihr Verhalten. </w:t>
      </w:r>
    </w:p>
    <w:p w14:paraId="08AD7170" w14:textId="77777777" w:rsidR="0085446C" w:rsidRPr="006B1300" w:rsidRDefault="0085446C" w:rsidP="0085446C">
      <w:pPr>
        <w:pStyle w:val="Listenabsatz"/>
        <w:rPr>
          <w:sz w:val="22"/>
          <w:szCs w:val="22"/>
        </w:rPr>
      </w:pPr>
    </w:p>
    <w:p w14:paraId="00E5990D" w14:textId="4F370142" w:rsidR="0085446C" w:rsidRPr="006B1300" w:rsidRDefault="006B1300" w:rsidP="0085446C">
      <w:pPr>
        <w:pStyle w:val="Listenabsatz"/>
        <w:numPr>
          <w:ilvl w:val="0"/>
          <w:numId w:val="3"/>
        </w:numPr>
        <w:rPr>
          <w:sz w:val="22"/>
          <w:szCs w:val="22"/>
        </w:rPr>
      </w:pPr>
      <w:r>
        <w:rPr>
          <w:sz w:val="22"/>
          <w:szCs w:val="22"/>
        </w:rPr>
        <w:t xml:space="preserve">Wichtig </w:t>
      </w:r>
      <w:r w:rsidR="0085446C" w:rsidRPr="006B1300">
        <w:rPr>
          <w:sz w:val="22"/>
          <w:szCs w:val="22"/>
        </w:rPr>
        <w:t xml:space="preserve">für die Dramenanalyse </w:t>
      </w:r>
      <w:r>
        <w:rPr>
          <w:sz w:val="22"/>
          <w:szCs w:val="22"/>
        </w:rPr>
        <w:t xml:space="preserve">ist es, </w:t>
      </w:r>
      <w:r w:rsidR="0085446C" w:rsidRPr="006B1300">
        <w:rPr>
          <w:sz w:val="22"/>
          <w:szCs w:val="22"/>
        </w:rPr>
        <w:t xml:space="preserve">zu erkennen, welche Botschaften </w:t>
      </w:r>
      <w:r>
        <w:rPr>
          <w:sz w:val="22"/>
          <w:szCs w:val="22"/>
        </w:rPr>
        <w:t xml:space="preserve">evtl. </w:t>
      </w:r>
      <w:r w:rsidR="0085446C" w:rsidRPr="006B1300">
        <w:rPr>
          <w:i/>
          <w:iCs/>
          <w:sz w:val="22"/>
          <w:szCs w:val="22"/>
        </w:rPr>
        <w:t>verhüllt</w:t>
      </w:r>
      <w:r w:rsidR="0085446C" w:rsidRPr="006B1300">
        <w:rPr>
          <w:sz w:val="22"/>
          <w:szCs w:val="22"/>
        </w:rPr>
        <w:t xml:space="preserve"> weitergegeben werden, </w:t>
      </w:r>
      <w:r>
        <w:rPr>
          <w:sz w:val="22"/>
          <w:szCs w:val="22"/>
        </w:rPr>
        <w:t>z. B., könnten</w:t>
      </w:r>
      <w:r w:rsidR="0085446C" w:rsidRPr="006B1300">
        <w:rPr>
          <w:sz w:val="22"/>
          <w:szCs w:val="22"/>
        </w:rPr>
        <w:t xml:space="preserve"> heikle Themen in einem Gespräch nur indirekt zum Ausdruck gebracht oder nur angedeutet</w:t>
      </w:r>
      <w:r>
        <w:rPr>
          <w:sz w:val="22"/>
          <w:szCs w:val="22"/>
        </w:rPr>
        <w:t xml:space="preserve"> werden</w:t>
      </w:r>
      <w:r w:rsidR="0085446C" w:rsidRPr="006B1300">
        <w:rPr>
          <w:sz w:val="22"/>
          <w:szCs w:val="22"/>
        </w:rPr>
        <w:t>. Diese sind kontextabhängig und der Zuschauer oder Leser weiß in diesem Moment mehr als die handelnde Figur:</w:t>
      </w:r>
    </w:p>
    <w:p w14:paraId="032D4684" w14:textId="77777777" w:rsidR="0085446C" w:rsidRPr="006B1300" w:rsidRDefault="0085446C" w:rsidP="0085446C">
      <w:pPr>
        <w:pStyle w:val="Listenabsatz"/>
        <w:ind w:left="1080"/>
        <w:rPr>
          <w:sz w:val="22"/>
          <w:szCs w:val="22"/>
        </w:rPr>
      </w:pPr>
      <w:r w:rsidRPr="006B1300">
        <w:rPr>
          <w:sz w:val="22"/>
          <w:szCs w:val="22"/>
        </w:rPr>
        <w:t xml:space="preserve">  </w:t>
      </w:r>
      <w:proofErr w:type="gramStart"/>
      <w:r w:rsidRPr="006B1300">
        <w:rPr>
          <w:sz w:val="22"/>
          <w:szCs w:val="22"/>
        </w:rPr>
        <w:t>a</w:t>
      </w:r>
      <w:proofErr w:type="gramEnd"/>
      <w:r w:rsidRPr="006B1300">
        <w:rPr>
          <w:sz w:val="22"/>
          <w:szCs w:val="22"/>
        </w:rPr>
        <w:t>)    Wenden Sie diesen Aspekt auf Szene 9, S. 22ff. an.</w:t>
      </w:r>
    </w:p>
    <w:p w14:paraId="6939889A" w14:textId="1F501227" w:rsidR="00EF5C56" w:rsidRPr="006B1300" w:rsidRDefault="0085446C" w:rsidP="00D53D18">
      <w:r w:rsidRPr="006B1300">
        <w:t xml:space="preserve">                        b)    Welche weiteren Szenen könnten </w:t>
      </w:r>
      <w:r w:rsidR="006B1300">
        <w:t>Sie diesbezüglich untersuch</w:t>
      </w:r>
      <w:r w:rsidR="00935EAB">
        <w:t>en?</w:t>
      </w:r>
    </w:p>
    <w:sectPr w:rsidR="00EF5C56" w:rsidRPr="006B1300" w:rsidSect="00D53D18">
      <w:headerReference w:type="default" r:id="rId8"/>
      <w:pgSz w:w="11906" w:h="16838"/>
      <w:pgMar w:top="1813"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EF83FF" w14:textId="77777777" w:rsidR="00C25029" w:rsidRDefault="00C25029" w:rsidP="00744934">
      <w:pPr>
        <w:spacing w:after="0" w:line="240" w:lineRule="auto"/>
      </w:pPr>
      <w:r>
        <w:separator/>
      </w:r>
    </w:p>
  </w:endnote>
  <w:endnote w:type="continuationSeparator" w:id="0">
    <w:p w14:paraId="55827A71" w14:textId="77777777" w:rsidR="00C25029" w:rsidRDefault="00C25029" w:rsidP="00744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7A940D" w14:textId="77777777" w:rsidR="00C25029" w:rsidRDefault="00C25029" w:rsidP="00744934">
      <w:pPr>
        <w:spacing w:after="0" w:line="240" w:lineRule="auto"/>
      </w:pPr>
      <w:r>
        <w:separator/>
      </w:r>
    </w:p>
  </w:footnote>
  <w:footnote w:type="continuationSeparator" w:id="0">
    <w:p w14:paraId="3DECD531" w14:textId="77777777" w:rsidR="00C25029" w:rsidRDefault="00C25029" w:rsidP="007449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page" w:tblpY="710"/>
      <w:tblOverlap w:val="never"/>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5"/>
      <w:gridCol w:w="2872"/>
      <w:gridCol w:w="574"/>
      <w:gridCol w:w="1092"/>
      <w:gridCol w:w="4268"/>
    </w:tblGrid>
    <w:tr w:rsidR="00935EAB" w14:paraId="52E7972E" w14:textId="77777777" w:rsidTr="00EB28EC">
      <w:trPr>
        <w:cantSplit/>
        <w:trHeight w:val="372"/>
        <w:tblHeader/>
      </w:trPr>
      <w:tc>
        <w:tcPr>
          <w:tcW w:w="765" w:type="dxa"/>
          <w:shd w:val="clear" w:color="auto" w:fill="808080" w:themeFill="background1" w:themeFillShade="80"/>
        </w:tcPr>
        <w:p w14:paraId="7DA06555" w14:textId="77777777" w:rsidR="00935EAB" w:rsidRDefault="00935EAB" w:rsidP="00EB28EC">
          <w:pPr>
            <w:pStyle w:val="Kopfzeile"/>
          </w:pPr>
          <w:r>
            <w:rPr>
              <w:rFonts w:cs="Arial"/>
              <w:noProof/>
              <w:color w:val="FFFFFF"/>
              <w:sz w:val="20"/>
              <w:lang w:eastAsia="de-DE"/>
            </w:rPr>
            <w:drawing>
              <wp:inline distT="0" distB="0" distL="0" distR="0" wp14:anchorId="30FA740F" wp14:editId="1343205E">
                <wp:extent cx="381635" cy="135255"/>
                <wp:effectExtent l="0" t="0" r="0" b="0"/>
                <wp:docPr id="5"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35" cy="135255"/>
                        </a:xfrm>
                        <a:prstGeom prst="rect">
                          <a:avLst/>
                        </a:prstGeom>
                        <a:noFill/>
                        <a:ln>
                          <a:noFill/>
                        </a:ln>
                      </pic:spPr>
                    </pic:pic>
                  </a:graphicData>
                </a:graphic>
              </wp:inline>
            </w:drawing>
          </w:r>
        </w:p>
      </w:tc>
      <w:sdt>
        <w:sdtPr>
          <w:id w:val="1129524560"/>
          <w:placeholder>
            <w:docPart w:val="DefaultPlaceholder_1082065158"/>
          </w:placeholder>
        </w:sdtPr>
        <w:sdtEndPr/>
        <w:sdtContent>
          <w:tc>
            <w:tcPr>
              <w:tcW w:w="4538" w:type="dxa"/>
              <w:gridSpan w:val="3"/>
              <w:shd w:val="clear" w:color="auto" w:fill="808080" w:themeFill="background1" w:themeFillShade="80"/>
              <w:vAlign w:val="center"/>
            </w:tcPr>
            <w:p w14:paraId="0D5C5D13" w14:textId="77777777" w:rsidR="00935EAB" w:rsidRPr="00D93FF2" w:rsidRDefault="00935EAB" w:rsidP="00EB28EC">
              <w:pPr>
                <w:pStyle w:val="Kopfzeile"/>
                <w:tabs>
                  <w:tab w:val="clear" w:pos="4536"/>
                  <w:tab w:val="clear" w:pos="9072"/>
                </w:tabs>
              </w:pPr>
              <w:r w:rsidRPr="00D93FF2">
                <w:rPr>
                  <w:rFonts w:cstheme="minorHAnsi"/>
                  <w:color w:val="FFFFFF"/>
                </w:rPr>
                <w:t xml:space="preserve"> Neue Medien im Deutschunterricht    </w:t>
              </w:r>
            </w:p>
          </w:tc>
        </w:sdtContent>
      </w:sdt>
      <w:sdt>
        <w:sdtPr>
          <w:id w:val="-1378923347"/>
          <w:placeholder>
            <w:docPart w:val="DefaultPlaceholder_1082065158"/>
          </w:placeholder>
        </w:sdtPr>
        <w:sdtEndPr/>
        <w:sdtContent>
          <w:tc>
            <w:tcPr>
              <w:tcW w:w="4267" w:type="dxa"/>
              <w:shd w:val="clear" w:color="auto" w:fill="808080" w:themeFill="background1" w:themeFillShade="80"/>
              <w:vAlign w:val="center"/>
            </w:tcPr>
            <w:p w14:paraId="2B6B6AA9" w14:textId="77777777" w:rsidR="00935EAB" w:rsidRDefault="00935EAB" w:rsidP="00EB28EC">
              <w:pPr>
                <w:pStyle w:val="Kopfzeile"/>
                <w:jc w:val="right"/>
              </w:pPr>
              <w:r>
                <w:rPr>
                  <w:rFonts w:cstheme="minorHAnsi"/>
                  <w:color w:val="FFFFFF"/>
                </w:rPr>
                <w:t xml:space="preserve"> Georg Büchner – Woyzeck  </w:t>
              </w:r>
            </w:p>
          </w:tc>
        </w:sdtContent>
      </w:sdt>
    </w:tr>
    <w:tr w:rsidR="00935EAB" w14:paraId="5CCD753C" w14:textId="77777777" w:rsidTr="00EB28EC">
      <w:trPr>
        <w:cantSplit/>
        <w:trHeight w:val="367"/>
        <w:tblHeader/>
      </w:trPr>
      <w:tc>
        <w:tcPr>
          <w:tcW w:w="3637" w:type="dxa"/>
          <w:gridSpan w:val="2"/>
          <w:shd w:val="clear" w:color="auto" w:fill="D9D9D9" w:themeFill="background1" w:themeFillShade="D9"/>
          <w:vAlign w:val="center"/>
        </w:tcPr>
        <w:sdt>
          <w:sdtPr>
            <w:id w:val="938792678"/>
            <w:placeholder>
              <w:docPart w:val="30317C81B109484BABC9443493B95FA7"/>
            </w:placeholder>
            <w:text/>
          </w:sdtPr>
          <w:sdtEndPr/>
          <w:sdtContent>
            <w:p w14:paraId="199FABFC" w14:textId="77777777" w:rsidR="00935EAB" w:rsidRDefault="00935EAB" w:rsidP="00EB28EC">
              <w:r>
                <w:t>Sprache</w:t>
              </w:r>
            </w:p>
          </w:sdtContent>
        </w:sdt>
      </w:tc>
      <w:tc>
        <w:tcPr>
          <w:tcW w:w="574" w:type="dxa"/>
          <w:shd w:val="clear" w:color="auto" w:fill="D9D9D9" w:themeFill="background1" w:themeFillShade="D9"/>
          <w:vAlign w:val="center"/>
        </w:tcPr>
        <w:p w14:paraId="1D95A815" w14:textId="77777777" w:rsidR="00935EAB" w:rsidRDefault="00935EAB" w:rsidP="00EB28EC">
          <w:pPr>
            <w:pStyle w:val="Kopfzeile"/>
          </w:pPr>
        </w:p>
      </w:tc>
      <w:sdt>
        <w:sdtPr>
          <w:id w:val="-1676571376"/>
          <w:placeholder>
            <w:docPart w:val="DefaultPlaceholder_1082065158"/>
          </w:placeholder>
        </w:sdtPr>
        <w:sdtEndPr/>
        <w:sdtContent>
          <w:tc>
            <w:tcPr>
              <w:tcW w:w="5360" w:type="dxa"/>
              <w:gridSpan w:val="2"/>
              <w:shd w:val="clear" w:color="auto" w:fill="D9D9D9" w:themeFill="background1" w:themeFillShade="D9"/>
              <w:vAlign w:val="center"/>
            </w:tcPr>
            <w:p w14:paraId="115DF6B0" w14:textId="7FE26230" w:rsidR="00935EAB" w:rsidRDefault="00935EAB" w:rsidP="00F31AC7">
              <w:pPr>
                <w:pStyle w:val="Kopfzeile"/>
                <w:jc w:val="right"/>
              </w:pPr>
              <w:r>
                <w:t xml:space="preserve"> Gesprächsanalyse</w:t>
              </w:r>
            </w:p>
          </w:tc>
        </w:sdtContent>
      </w:sdt>
    </w:tr>
  </w:tbl>
  <w:p w14:paraId="51175A95" w14:textId="77777777" w:rsidR="00935EAB" w:rsidRDefault="00935EA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E62ED1"/>
    <w:multiLevelType w:val="hybridMultilevel"/>
    <w:tmpl w:val="CE4E26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7B76CB1"/>
    <w:multiLevelType w:val="hybridMultilevel"/>
    <w:tmpl w:val="38EC3E4E"/>
    <w:lvl w:ilvl="0" w:tplc="EA881B00">
      <w:start w:val="1"/>
      <w:numFmt w:val="lowerLetter"/>
      <w:lvlText w:val="%1)"/>
      <w:lvlJc w:val="left"/>
      <w:pPr>
        <w:ind w:left="1420" w:hanging="360"/>
      </w:pPr>
      <w:rPr>
        <w:rFonts w:hint="default"/>
      </w:rPr>
    </w:lvl>
    <w:lvl w:ilvl="1" w:tplc="04070019" w:tentative="1">
      <w:start w:val="1"/>
      <w:numFmt w:val="lowerLetter"/>
      <w:lvlText w:val="%2."/>
      <w:lvlJc w:val="left"/>
      <w:pPr>
        <w:ind w:left="2140" w:hanging="360"/>
      </w:pPr>
    </w:lvl>
    <w:lvl w:ilvl="2" w:tplc="0407001B" w:tentative="1">
      <w:start w:val="1"/>
      <w:numFmt w:val="lowerRoman"/>
      <w:lvlText w:val="%3."/>
      <w:lvlJc w:val="right"/>
      <w:pPr>
        <w:ind w:left="2860" w:hanging="180"/>
      </w:pPr>
    </w:lvl>
    <w:lvl w:ilvl="3" w:tplc="0407000F" w:tentative="1">
      <w:start w:val="1"/>
      <w:numFmt w:val="decimal"/>
      <w:lvlText w:val="%4."/>
      <w:lvlJc w:val="left"/>
      <w:pPr>
        <w:ind w:left="3580" w:hanging="360"/>
      </w:pPr>
    </w:lvl>
    <w:lvl w:ilvl="4" w:tplc="04070019" w:tentative="1">
      <w:start w:val="1"/>
      <w:numFmt w:val="lowerLetter"/>
      <w:lvlText w:val="%5."/>
      <w:lvlJc w:val="left"/>
      <w:pPr>
        <w:ind w:left="4300" w:hanging="360"/>
      </w:pPr>
    </w:lvl>
    <w:lvl w:ilvl="5" w:tplc="0407001B" w:tentative="1">
      <w:start w:val="1"/>
      <w:numFmt w:val="lowerRoman"/>
      <w:lvlText w:val="%6."/>
      <w:lvlJc w:val="right"/>
      <w:pPr>
        <w:ind w:left="5020" w:hanging="180"/>
      </w:pPr>
    </w:lvl>
    <w:lvl w:ilvl="6" w:tplc="0407000F" w:tentative="1">
      <w:start w:val="1"/>
      <w:numFmt w:val="decimal"/>
      <w:lvlText w:val="%7."/>
      <w:lvlJc w:val="left"/>
      <w:pPr>
        <w:ind w:left="5740" w:hanging="360"/>
      </w:pPr>
    </w:lvl>
    <w:lvl w:ilvl="7" w:tplc="04070019" w:tentative="1">
      <w:start w:val="1"/>
      <w:numFmt w:val="lowerLetter"/>
      <w:lvlText w:val="%8."/>
      <w:lvlJc w:val="left"/>
      <w:pPr>
        <w:ind w:left="6460" w:hanging="360"/>
      </w:pPr>
    </w:lvl>
    <w:lvl w:ilvl="8" w:tplc="0407001B" w:tentative="1">
      <w:start w:val="1"/>
      <w:numFmt w:val="lowerRoman"/>
      <w:lvlText w:val="%9."/>
      <w:lvlJc w:val="right"/>
      <w:pPr>
        <w:ind w:left="7180" w:hanging="180"/>
      </w:pPr>
    </w:lvl>
  </w:abstractNum>
  <w:abstractNum w:abstractNumId="2" w15:restartNumberingAfterBreak="0">
    <w:nsid w:val="781F1C2C"/>
    <w:multiLevelType w:val="hybridMultilevel"/>
    <w:tmpl w:val="CD0615A2"/>
    <w:lvl w:ilvl="0" w:tplc="3D96072E">
      <w:start w:val="1"/>
      <w:numFmt w:val="decimal"/>
      <w:lvlText w:val="%1."/>
      <w:lvlJc w:val="left"/>
      <w:pPr>
        <w:ind w:left="134" w:hanging="360"/>
      </w:pPr>
      <w:rPr>
        <w:rFonts w:hint="default"/>
        <w:b/>
        <w:color w:val="FB0007"/>
        <w:sz w:val="22"/>
      </w:rPr>
    </w:lvl>
    <w:lvl w:ilvl="1" w:tplc="04070019" w:tentative="1">
      <w:start w:val="1"/>
      <w:numFmt w:val="lowerLetter"/>
      <w:lvlText w:val="%2."/>
      <w:lvlJc w:val="left"/>
      <w:pPr>
        <w:ind w:left="854" w:hanging="360"/>
      </w:pPr>
    </w:lvl>
    <w:lvl w:ilvl="2" w:tplc="0407001B" w:tentative="1">
      <w:start w:val="1"/>
      <w:numFmt w:val="lowerRoman"/>
      <w:lvlText w:val="%3."/>
      <w:lvlJc w:val="right"/>
      <w:pPr>
        <w:ind w:left="1574" w:hanging="180"/>
      </w:pPr>
    </w:lvl>
    <w:lvl w:ilvl="3" w:tplc="0407000F" w:tentative="1">
      <w:start w:val="1"/>
      <w:numFmt w:val="decimal"/>
      <w:lvlText w:val="%4."/>
      <w:lvlJc w:val="left"/>
      <w:pPr>
        <w:ind w:left="2294" w:hanging="360"/>
      </w:pPr>
    </w:lvl>
    <w:lvl w:ilvl="4" w:tplc="04070019" w:tentative="1">
      <w:start w:val="1"/>
      <w:numFmt w:val="lowerLetter"/>
      <w:lvlText w:val="%5."/>
      <w:lvlJc w:val="left"/>
      <w:pPr>
        <w:ind w:left="3014" w:hanging="360"/>
      </w:pPr>
    </w:lvl>
    <w:lvl w:ilvl="5" w:tplc="0407001B" w:tentative="1">
      <w:start w:val="1"/>
      <w:numFmt w:val="lowerRoman"/>
      <w:lvlText w:val="%6."/>
      <w:lvlJc w:val="right"/>
      <w:pPr>
        <w:ind w:left="3734" w:hanging="180"/>
      </w:pPr>
    </w:lvl>
    <w:lvl w:ilvl="6" w:tplc="0407000F" w:tentative="1">
      <w:start w:val="1"/>
      <w:numFmt w:val="decimal"/>
      <w:lvlText w:val="%7."/>
      <w:lvlJc w:val="left"/>
      <w:pPr>
        <w:ind w:left="4454" w:hanging="360"/>
      </w:pPr>
    </w:lvl>
    <w:lvl w:ilvl="7" w:tplc="04070019" w:tentative="1">
      <w:start w:val="1"/>
      <w:numFmt w:val="lowerLetter"/>
      <w:lvlText w:val="%8."/>
      <w:lvlJc w:val="left"/>
      <w:pPr>
        <w:ind w:left="5174" w:hanging="360"/>
      </w:pPr>
    </w:lvl>
    <w:lvl w:ilvl="8" w:tplc="0407001B" w:tentative="1">
      <w:start w:val="1"/>
      <w:numFmt w:val="lowerRoman"/>
      <w:lvlText w:val="%9."/>
      <w:lvlJc w:val="right"/>
      <w:pPr>
        <w:ind w:left="5894" w:hanging="180"/>
      </w:pPr>
    </w:lvl>
  </w:abstractNum>
  <w:abstractNum w:abstractNumId="3" w15:restartNumberingAfterBreak="0">
    <w:nsid w:val="7A973C5C"/>
    <w:multiLevelType w:val="hybridMultilevel"/>
    <w:tmpl w:val="338269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934"/>
    <w:rsid w:val="0003242D"/>
    <w:rsid w:val="00165719"/>
    <w:rsid w:val="001962C7"/>
    <w:rsid w:val="001C4927"/>
    <w:rsid w:val="002279DA"/>
    <w:rsid w:val="0037577E"/>
    <w:rsid w:val="003D20EE"/>
    <w:rsid w:val="004C5FE9"/>
    <w:rsid w:val="004F6AF2"/>
    <w:rsid w:val="00535CF3"/>
    <w:rsid w:val="00650C46"/>
    <w:rsid w:val="006B1300"/>
    <w:rsid w:val="00734B0A"/>
    <w:rsid w:val="00744934"/>
    <w:rsid w:val="007C035B"/>
    <w:rsid w:val="0085446C"/>
    <w:rsid w:val="00935EAB"/>
    <w:rsid w:val="00B21361"/>
    <w:rsid w:val="00B955FC"/>
    <w:rsid w:val="00C019C3"/>
    <w:rsid w:val="00C02B7E"/>
    <w:rsid w:val="00C25029"/>
    <w:rsid w:val="00D357B4"/>
    <w:rsid w:val="00D53D18"/>
    <w:rsid w:val="00D93FF2"/>
    <w:rsid w:val="00DD7FE2"/>
    <w:rsid w:val="00E06DFE"/>
    <w:rsid w:val="00E9139B"/>
    <w:rsid w:val="00EA69C3"/>
    <w:rsid w:val="00EB28EC"/>
    <w:rsid w:val="00EF5C56"/>
    <w:rsid w:val="00F31AC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E9A42D"/>
  <w15:docId w15:val="{512994F3-66C8-49C6-A7D3-591C11003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4493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4934"/>
  </w:style>
  <w:style w:type="paragraph" w:styleId="Fuzeile">
    <w:name w:val="footer"/>
    <w:basedOn w:val="Standard"/>
    <w:link w:val="FuzeileZchn"/>
    <w:uiPriority w:val="99"/>
    <w:unhideWhenUsed/>
    <w:rsid w:val="0074493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4934"/>
  </w:style>
  <w:style w:type="table" w:styleId="Tabellenraster">
    <w:name w:val="Table Grid"/>
    <w:basedOn w:val="NormaleTabelle"/>
    <w:uiPriority w:val="59"/>
    <w:rsid w:val="00744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74493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44934"/>
    <w:rPr>
      <w:rFonts w:ascii="Tahoma" w:hAnsi="Tahoma" w:cs="Tahoma"/>
      <w:sz w:val="16"/>
      <w:szCs w:val="16"/>
    </w:rPr>
  </w:style>
  <w:style w:type="character" w:styleId="Platzhaltertext">
    <w:name w:val="Placeholder Text"/>
    <w:basedOn w:val="Absatz-Standardschriftart"/>
    <w:uiPriority w:val="99"/>
    <w:semiHidden/>
    <w:rsid w:val="004F6AF2"/>
    <w:rPr>
      <w:color w:val="808080"/>
    </w:rPr>
  </w:style>
  <w:style w:type="paragraph" w:styleId="Listenabsatz">
    <w:name w:val="List Paragraph"/>
    <w:basedOn w:val="Standard"/>
    <w:uiPriority w:val="34"/>
    <w:qFormat/>
    <w:rsid w:val="00F31AC7"/>
    <w:pPr>
      <w:spacing w:after="0" w:line="240" w:lineRule="auto"/>
      <w:ind w:left="720"/>
      <w:contextualSpacing/>
    </w:pPr>
    <w:rPr>
      <w:rFonts w:eastAsiaTheme="minorEastAsia"/>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Allgemein"/>
          <w:gallery w:val="placeholder"/>
        </w:category>
        <w:types>
          <w:type w:val="bbPlcHdr"/>
        </w:types>
        <w:behaviors>
          <w:behavior w:val="content"/>
        </w:behaviors>
        <w:guid w:val="{DD237E5D-A3D9-4EE6-AC12-AA1C7BFEA5B6}"/>
      </w:docPartPr>
      <w:docPartBody>
        <w:p w:rsidR="000C0DA4" w:rsidRDefault="00F75FBD">
          <w:r w:rsidRPr="00B447D8">
            <w:rPr>
              <w:rStyle w:val="Platzhaltertext"/>
            </w:rPr>
            <w:t>Klicken Sie hier, um Text einzugeben.</w:t>
          </w:r>
        </w:p>
      </w:docPartBody>
    </w:docPart>
    <w:docPart>
      <w:docPartPr>
        <w:name w:val="30317C81B109484BABC9443493B95FA7"/>
        <w:category>
          <w:name w:val="Allgemein"/>
          <w:gallery w:val="placeholder"/>
        </w:category>
        <w:types>
          <w:type w:val="bbPlcHdr"/>
        </w:types>
        <w:behaviors>
          <w:behavior w:val="content"/>
        </w:behaviors>
        <w:guid w:val="{201F12C5-2F5B-4211-92E9-ACE43FBE618B}"/>
      </w:docPartPr>
      <w:docPartBody>
        <w:p w:rsidR="000C0DA4" w:rsidRDefault="00F75FBD" w:rsidP="00F75FBD">
          <w:pPr>
            <w:pStyle w:val="30317C81B109484BABC9443493B95FA7"/>
          </w:pPr>
          <w:r w:rsidRPr="00B447D8">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FBD"/>
    <w:rsid w:val="000311C7"/>
    <w:rsid w:val="000C0DA4"/>
    <w:rsid w:val="00347D32"/>
    <w:rsid w:val="00573599"/>
    <w:rsid w:val="008029A9"/>
    <w:rsid w:val="00A061EB"/>
    <w:rsid w:val="00F75FB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75FBD"/>
    <w:rPr>
      <w:color w:val="808080"/>
    </w:rPr>
  </w:style>
  <w:style w:type="paragraph" w:customStyle="1" w:styleId="30317C81B109484BABC9443493B95FA7">
    <w:name w:val="30317C81B109484BABC9443493B95FA7"/>
    <w:rsid w:val="00F75F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2AC74-B86B-4D45-BBBF-4B8FD034B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2349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gyurcsik@gmail.com</dc:creator>
  <cp:lastModifiedBy>Michael Kazenwadel</cp:lastModifiedBy>
  <cp:revision>4</cp:revision>
  <cp:lastPrinted>2017-11-28T10:02:00Z</cp:lastPrinted>
  <dcterms:created xsi:type="dcterms:W3CDTF">2017-12-20T18:39:00Z</dcterms:created>
  <dcterms:modified xsi:type="dcterms:W3CDTF">2018-01-02T10:49:00Z</dcterms:modified>
</cp:coreProperties>
</file>