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4260" w:rsidRPr="006C1C2A" w:rsidRDefault="00804260" w:rsidP="006C1C2A">
      <w:pPr>
        <w:spacing w:after="0" w:line="360" w:lineRule="auto"/>
      </w:pPr>
    </w:p>
    <w:p w:rsidR="00EC0F04" w:rsidRPr="006B6C2A" w:rsidRDefault="00FC1689" w:rsidP="006C1C2A">
      <w:pPr>
        <w:spacing w:after="0" w:line="360" w:lineRule="auto"/>
        <w:rPr>
          <w:b/>
          <w:sz w:val="24"/>
          <w:szCs w:val="24"/>
        </w:rPr>
      </w:pPr>
      <w:bookmarkStart w:id="0" w:name="_GoBack"/>
      <w:r w:rsidRPr="006B6C2A">
        <w:rPr>
          <w:b/>
          <w:sz w:val="24"/>
          <w:szCs w:val="24"/>
        </w:rPr>
        <w:t>Gesamtkonzeption zu den Lernstationen:</w:t>
      </w:r>
    </w:p>
    <w:bookmarkEnd w:id="0"/>
    <w:p w:rsidR="00FC1689" w:rsidRPr="006B6C2A" w:rsidRDefault="00FC1689" w:rsidP="006C1C2A">
      <w:pPr>
        <w:spacing w:after="0" w:line="360" w:lineRule="auto"/>
        <w:rPr>
          <w:sz w:val="24"/>
          <w:szCs w:val="24"/>
        </w:rPr>
      </w:pPr>
    </w:p>
    <w:p w:rsidR="00FC1689" w:rsidRPr="006B6C2A" w:rsidRDefault="00FC1689" w:rsidP="006C1C2A">
      <w:pPr>
        <w:spacing w:after="0" w:line="360" w:lineRule="auto"/>
        <w:rPr>
          <w:sz w:val="24"/>
          <w:szCs w:val="24"/>
        </w:rPr>
      </w:pPr>
      <w:r w:rsidRPr="006B6C2A">
        <w:rPr>
          <w:sz w:val="24"/>
          <w:szCs w:val="24"/>
        </w:rPr>
        <w:t>Die entstandenen Endprodukte der einzelnen Lernstationen können als Ausstellung zu E.T.A. Hoffmann konzeptioniert werden. Es ist denkbar, diese Ausstellung innerhalb des Schulhauses allen Schülerinnen und Schülern zugänglich zu machen (in Form von Stellwänden auf Fluren, Bilderausstellung an Wänden etc.). Dazu eignen sich alle Stationen, die Vielfalt der entstandenen Produkte (Texte, Collagen, Bilder, Skulpturen etc.) bilden so das Leben und Wirken des Menschen und Dichters ab. Die Gestaltung einer Landschaft lässt sich in dieser Form der Ausstellung ebenfalls einbinden. Denkbar sind auch von den Schülerinnen und Schülern geleitete Führungen durch die fertige Ausstellung.</w:t>
      </w:r>
    </w:p>
    <w:p w:rsidR="00FC1689" w:rsidRPr="006B6C2A" w:rsidRDefault="00FC1689" w:rsidP="006C1C2A">
      <w:pPr>
        <w:spacing w:after="0" w:line="360" w:lineRule="auto"/>
        <w:rPr>
          <w:sz w:val="24"/>
          <w:szCs w:val="24"/>
        </w:rPr>
      </w:pPr>
      <w:r w:rsidRPr="006B6C2A">
        <w:rPr>
          <w:sz w:val="24"/>
          <w:szCs w:val="24"/>
        </w:rPr>
        <w:t xml:space="preserve">Optional könnte die Ausstellung digital, im Rahmen eines </w:t>
      </w:r>
      <w:proofErr w:type="spellStart"/>
      <w:r w:rsidRPr="006B6C2A">
        <w:rPr>
          <w:sz w:val="24"/>
          <w:szCs w:val="24"/>
        </w:rPr>
        <w:t>Actionbound</w:t>
      </w:r>
      <w:proofErr w:type="spellEnd"/>
      <w:r w:rsidRPr="006B6C2A">
        <w:rPr>
          <w:sz w:val="24"/>
          <w:szCs w:val="24"/>
        </w:rPr>
        <w:t xml:space="preserve"> (</w:t>
      </w:r>
      <w:hyperlink r:id="rId8" w:history="1">
        <w:r w:rsidRPr="006B6C2A">
          <w:rPr>
            <w:rStyle w:val="Hyperlink"/>
            <w:color w:val="auto"/>
            <w:sz w:val="24"/>
            <w:szCs w:val="24"/>
          </w:rPr>
          <w:t>https://www.actionbound.com</w:t>
        </w:r>
      </w:hyperlink>
      <w:r w:rsidRPr="006B6C2A">
        <w:rPr>
          <w:sz w:val="24"/>
          <w:szCs w:val="24"/>
        </w:rPr>
        <w:t xml:space="preserve">) aufbereitet werden. </w:t>
      </w:r>
      <w:r w:rsidR="006C1C2A" w:rsidRPr="006B6C2A">
        <w:rPr>
          <w:sz w:val="24"/>
          <w:szCs w:val="24"/>
        </w:rPr>
        <w:t>Diese Met</w:t>
      </w:r>
      <w:r w:rsidR="00221314" w:rsidRPr="006B6C2A">
        <w:rPr>
          <w:sz w:val="24"/>
          <w:szCs w:val="24"/>
        </w:rPr>
        <w:t>hode ermöglicht z.B. einen virtu</w:t>
      </w:r>
      <w:r w:rsidR="006C1C2A" w:rsidRPr="006B6C2A">
        <w:rPr>
          <w:sz w:val="24"/>
          <w:szCs w:val="24"/>
        </w:rPr>
        <w:t xml:space="preserve">ellen Rundgang durch Hoffmanns Leben und Wirken. </w:t>
      </w:r>
    </w:p>
    <w:p w:rsidR="00EC0F04" w:rsidRPr="006B6C2A" w:rsidRDefault="00EC0F04" w:rsidP="006C1C2A">
      <w:pPr>
        <w:spacing w:after="0" w:line="360" w:lineRule="auto"/>
        <w:rPr>
          <w:sz w:val="24"/>
          <w:szCs w:val="24"/>
        </w:rPr>
      </w:pPr>
    </w:p>
    <w:p w:rsidR="00EC0F04" w:rsidRPr="006B6C2A" w:rsidRDefault="00EC0F04" w:rsidP="006C1C2A">
      <w:pPr>
        <w:spacing w:after="0" w:line="360" w:lineRule="auto"/>
        <w:rPr>
          <w:sz w:val="24"/>
          <w:szCs w:val="24"/>
        </w:rPr>
      </w:pPr>
    </w:p>
    <w:p w:rsidR="00953E83" w:rsidRPr="006B6C2A" w:rsidRDefault="001D2822" w:rsidP="006C1C2A">
      <w:pPr>
        <w:spacing w:after="0" w:line="360" w:lineRule="auto"/>
        <w:rPr>
          <w:b/>
          <w:sz w:val="24"/>
          <w:szCs w:val="24"/>
        </w:rPr>
      </w:pPr>
      <w:r w:rsidRPr="006B6C2A">
        <w:rPr>
          <w:b/>
          <w:sz w:val="24"/>
          <w:szCs w:val="24"/>
        </w:rPr>
        <w:t>Hinweisblatt für Lehrkräfte</w:t>
      </w:r>
      <w:r w:rsidR="00EC0F04" w:rsidRPr="006B6C2A">
        <w:rPr>
          <w:b/>
          <w:sz w:val="24"/>
          <w:szCs w:val="24"/>
        </w:rPr>
        <w:t xml:space="preserve"> zu Hoffmanns Garten</w:t>
      </w:r>
    </w:p>
    <w:p w:rsidR="001D2822" w:rsidRPr="006B6C2A" w:rsidRDefault="00953E83" w:rsidP="006C1C2A">
      <w:pPr>
        <w:spacing w:after="0" w:line="360" w:lineRule="auto"/>
        <w:rPr>
          <w:sz w:val="24"/>
          <w:szCs w:val="24"/>
        </w:rPr>
      </w:pPr>
      <w:r w:rsidRPr="006B6C2A">
        <w:rPr>
          <w:sz w:val="24"/>
          <w:szCs w:val="24"/>
        </w:rPr>
        <w:t xml:space="preserve">Gegenstand dieser Station ist die künstlerische Gestaltung eines Gartens oder Gartenteiles der Schule mit Hilfe der bereitgestellten Bildersammlung sowie Texten und Zeichnungen E.T.A. Hoffmanns nach dem Vorbild des Gartens am E.T.A.-Hoffmann-Haus in Bamberg. Die Schülerinnen und Schüler erstellen dafür zunächst ein Konzept und wählen Materialien, die sich aus ihrer Sicht eignen, um den Gartenbesuchern einen Eindruck von Hoffmanns Leben </w:t>
      </w:r>
      <w:r w:rsidR="001D2822" w:rsidRPr="006B6C2A">
        <w:rPr>
          <w:sz w:val="24"/>
          <w:szCs w:val="24"/>
        </w:rPr>
        <w:t>zu vermitteln.</w:t>
      </w:r>
    </w:p>
    <w:p w:rsidR="003372CA" w:rsidRPr="006B6C2A" w:rsidRDefault="001D2822" w:rsidP="006C1C2A">
      <w:pPr>
        <w:spacing w:after="0" w:line="360" w:lineRule="auto"/>
        <w:rPr>
          <w:sz w:val="24"/>
          <w:szCs w:val="24"/>
        </w:rPr>
      </w:pPr>
      <w:r w:rsidRPr="006B6C2A">
        <w:rPr>
          <w:sz w:val="24"/>
          <w:szCs w:val="24"/>
        </w:rPr>
        <w:t>Es könnte sich die Aufgabe anschließen</w:t>
      </w:r>
      <w:r w:rsidR="000F7F04" w:rsidRPr="006B6C2A">
        <w:rPr>
          <w:sz w:val="24"/>
          <w:szCs w:val="24"/>
        </w:rPr>
        <w:t>,</w:t>
      </w:r>
      <w:r w:rsidRPr="006B6C2A">
        <w:rPr>
          <w:sz w:val="24"/>
          <w:szCs w:val="24"/>
        </w:rPr>
        <w:t xml:space="preserve"> dazu</w:t>
      </w:r>
      <w:r w:rsidR="00953E83" w:rsidRPr="006B6C2A">
        <w:rPr>
          <w:sz w:val="24"/>
          <w:szCs w:val="24"/>
        </w:rPr>
        <w:t xml:space="preserve"> einen Flyer </w:t>
      </w:r>
      <w:r w:rsidR="000F7F04" w:rsidRPr="006B6C2A">
        <w:rPr>
          <w:sz w:val="24"/>
          <w:szCs w:val="24"/>
        </w:rPr>
        <w:t xml:space="preserve">zu </w:t>
      </w:r>
      <w:r w:rsidR="00953E83" w:rsidRPr="006B6C2A">
        <w:rPr>
          <w:sz w:val="24"/>
          <w:szCs w:val="24"/>
        </w:rPr>
        <w:t>erstellen, welcher zum Besuch der Ausstellung im Garten einlädt</w:t>
      </w:r>
      <w:r w:rsidRPr="006B6C2A">
        <w:rPr>
          <w:sz w:val="24"/>
          <w:szCs w:val="24"/>
        </w:rPr>
        <w:t xml:space="preserve"> und der Photos enthält, welche die Schülerinnen und Schüler mit einem Tablet oder Smartphone erstellt und gruppiert haben und der ggf. auf der Homepage der Schule zugänglich gemacht werden kann.</w:t>
      </w:r>
    </w:p>
    <w:sectPr w:rsidR="003372CA" w:rsidRPr="006B6C2A" w:rsidSect="004A2FAB">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0C24" w:rsidRDefault="007E0C24" w:rsidP="00466533">
      <w:pPr>
        <w:spacing w:after="0" w:line="240" w:lineRule="auto"/>
      </w:pPr>
      <w:r>
        <w:separator/>
      </w:r>
    </w:p>
  </w:endnote>
  <w:endnote w:type="continuationSeparator" w:id="0">
    <w:p w:rsidR="007E0C24" w:rsidRDefault="007E0C24" w:rsidP="00466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21002A87" w:usb1="00000000" w:usb2="00000000"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4DB5" w:rsidRDefault="00354DB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4DB5" w:rsidRDefault="00354DB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4DB5" w:rsidRDefault="00354DB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0C24" w:rsidRDefault="007E0C24" w:rsidP="00466533">
      <w:pPr>
        <w:spacing w:after="0" w:line="240" w:lineRule="auto"/>
      </w:pPr>
      <w:r>
        <w:separator/>
      </w:r>
    </w:p>
  </w:footnote>
  <w:footnote w:type="continuationSeparator" w:id="0">
    <w:p w:rsidR="007E0C24" w:rsidRDefault="007E0C24" w:rsidP="004665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4DB5" w:rsidRDefault="00354DB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pPr w:leftFromText="142" w:rightFromText="142" w:vertAnchor="page" w:tblpY="710"/>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5"/>
      <w:gridCol w:w="2872"/>
      <w:gridCol w:w="574"/>
      <w:gridCol w:w="1092"/>
      <w:gridCol w:w="4268"/>
    </w:tblGrid>
    <w:tr w:rsidR="00466533" w:rsidTr="00555B2D">
      <w:trPr>
        <w:cantSplit/>
        <w:trHeight w:val="372"/>
        <w:tblHeader/>
      </w:trPr>
      <w:tc>
        <w:tcPr>
          <w:tcW w:w="765" w:type="dxa"/>
          <w:shd w:val="clear" w:color="auto" w:fill="808080" w:themeFill="background1" w:themeFillShade="80"/>
        </w:tcPr>
        <w:p w:rsidR="00466533" w:rsidRDefault="00466533" w:rsidP="00466533">
          <w:pPr>
            <w:pStyle w:val="Kopfzeile"/>
          </w:pPr>
          <w:r>
            <w:rPr>
              <w:rFonts w:cs="Arial"/>
              <w:noProof/>
              <w:color w:val="FFFFFF"/>
              <w:sz w:val="20"/>
              <w:lang w:eastAsia="de-DE"/>
            </w:rPr>
            <w:drawing>
              <wp:inline distT="0" distB="0" distL="0" distR="0">
                <wp:extent cx="381635" cy="135255"/>
                <wp:effectExtent l="0" t="0" r="0" b="0"/>
                <wp:docPr id="5" name="Bild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635" cy="135255"/>
                        </a:xfrm>
                        <a:prstGeom prst="rect">
                          <a:avLst/>
                        </a:prstGeom>
                        <a:noFill/>
                        <a:ln>
                          <a:noFill/>
                        </a:ln>
                      </pic:spPr>
                    </pic:pic>
                  </a:graphicData>
                </a:graphic>
              </wp:inline>
            </w:drawing>
          </w:r>
        </w:p>
      </w:tc>
      <w:sdt>
        <w:sdtPr>
          <w:id w:val="1129524560"/>
          <w:placeholder>
            <w:docPart w:val="BEF3638867AB48A99BAFAF6A63BFD460"/>
          </w:placeholder>
        </w:sdtPr>
        <w:sdtEndPr/>
        <w:sdtContent>
          <w:tc>
            <w:tcPr>
              <w:tcW w:w="4538" w:type="dxa"/>
              <w:gridSpan w:val="3"/>
              <w:shd w:val="clear" w:color="auto" w:fill="808080" w:themeFill="background1" w:themeFillShade="80"/>
              <w:vAlign w:val="center"/>
            </w:tcPr>
            <w:p w:rsidR="00466533" w:rsidRPr="00D93FF2" w:rsidRDefault="00466533" w:rsidP="00466533">
              <w:pPr>
                <w:pStyle w:val="Kopfzeile"/>
                <w:tabs>
                  <w:tab w:val="clear" w:pos="4536"/>
                  <w:tab w:val="clear" w:pos="9072"/>
                </w:tabs>
              </w:pPr>
              <w:r w:rsidRPr="00D93FF2">
                <w:rPr>
                  <w:rFonts w:cstheme="minorHAnsi"/>
                  <w:color w:val="FFFFFF"/>
                </w:rPr>
                <w:t xml:space="preserve"> Neue Medien im Deutschunterricht    </w:t>
              </w:r>
            </w:p>
          </w:tc>
        </w:sdtContent>
      </w:sdt>
      <w:sdt>
        <w:sdtPr>
          <w:id w:val="-1378923347"/>
          <w:placeholder>
            <w:docPart w:val="BEF3638867AB48A99BAFAF6A63BFD460"/>
          </w:placeholder>
        </w:sdtPr>
        <w:sdtEndPr/>
        <w:sdtContent>
          <w:tc>
            <w:tcPr>
              <w:tcW w:w="4267" w:type="dxa"/>
              <w:shd w:val="clear" w:color="auto" w:fill="808080" w:themeFill="background1" w:themeFillShade="80"/>
              <w:vAlign w:val="center"/>
            </w:tcPr>
            <w:p w:rsidR="00466533" w:rsidRDefault="00466533" w:rsidP="00466533">
              <w:pPr>
                <w:pStyle w:val="Kopfzeile"/>
                <w:jc w:val="right"/>
              </w:pPr>
              <w:r>
                <w:rPr>
                  <w:rFonts w:cstheme="minorHAnsi"/>
                  <w:color w:val="FFFFFF"/>
                </w:rPr>
                <w:t xml:space="preserve"> E.T.A. Hoffmann – Der goldne Topf  </w:t>
              </w:r>
            </w:p>
          </w:tc>
        </w:sdtContent>
      </w:sdt>
    </w:tr>
    <w:tr w:rsidR="00466533" w:rsidTr="00555B2D">
      <w:trPr>
        <w:cantSplit/>
        <w:trHeight w:val="367"/>
        <w:tblHeader/>
      </w:trPr>
      <w:tc>
        <w:tcPr>
          <w:tcW w:w="3637" w:type="dxa"/>
          <w:gridSpan w:val="2"/>
          <w:shd w:val="clear" w:color="auto" w:fill="D9D9D9" w:themeFill="background1" w:themeFillShade="D9"/>
          <w:vAlign w:val="center"/>
        </w:tcPr>
        <w:sdt>
          <w:sdtPr>
            <w:id w:val="938792678"/>
            <w:placeholder>
              <w:docPart w:val="67D10B0F13C4498A960EAD78096B14E5"/>
            </w:placeholder>
            <w:text/>
          </w:sdtPr>
          <w:sdtEndPr/>
          <w:sdtContent>
            <w:p w:rsidR="00466533" w:rsidRDefault="008E715B" w:rsidP="00466533">
              <w:r>
                <w:t>Lern</w:t>
              </w:r>
              <w:r w:rsidR="000F7F04">
                <w:t>station</w:t>
              </w:r>
              <w:r>
                <w:t xml:space="preserve"> zur Biographie</w:t>
              </w:r>
            </w:p>
          </w:sdtContent>
        </w:sdt>
      </w:tc>
      <w:tc>
        <w:tcPr>
          <w:tcW w:w="574" w:type="dxa"/>
          <w:shd w:val="clear" w:color="auto" w:fill="D9D9D9" w:themeFill="background1" w:themeFillShade="D9"/>
          <w:vAlign w:val="center"/>
        </w:tcPr>
        <w:p w:rsidR="00466533" w:rsidRDefault="00466533" w:rsidP="00466533">
          <w:pPr>
            <w:pStyle w:val="Kopfzeile"/>
          </w:pPr>
        </w:p>
      </w:tc>
      <w:tc>
        <w:tcPr>
          <w:tcW w:w="5360" w:type="dxa"/>
          <w:gridSpan w:val="2"/>
          <w:shd w:val="clear" w:color="auto" w:fill="D9D9D9" w:themeFill="background1" w:themeFillShade="D9"/>
          <w:vAlign w:val="center"/>
        </w:tcPr>
        <w:p w:rsidR="007A766E" w:rsidRDefault="00EC0F04" w:rsidP="00CF1355">
          <w:pPr>
            <w:pStyle w:val="Kopfzeile"/>
            <w:jc w:val="right"/>
          </w:pPr>
          <w:r>
            <w:t>Lehrerhinweisblatt</w:t>
          </w:r>
        </w:p>
      </w:tc>
    </w:tr>
  </w:tbl>
  <w:p w:rsidR="00466533" w:rsidRDefault="0046653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4DB5" w:rsidRDefault="00354DB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2278C"/>
    <w:multiLevelType w:val="hybridMultilevel"/>
    <w:tmpl w:val="63CABD7A"/>
    <w:lvl w:ilvl="0" w:tplc="BDA4B01A">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372CA"/>
    <w:rsid w:val="000B7CE6"/>
    <w:rsid w:val="000F33CF"/>
    <w:rsid w:val="000F7F04"/>
    <w:rsid w:val="001D2822"/>
    <w:rsid w:val="001F75F5"/>
    <w:rsid w:val="00221314"/>
    <w:rsid w:val="00321C8C"/>
    <w:rsid w:val="003372CA"/>
    <w:rsid w:val="00354DB5"/>
    <w:rsid w:val="00466533"/>
    <w:rsid w:val="004A2FAB"/>
    <w:rsid w:val="004B7E53"/>
    <w:rsid w:val="00504783"/>
    <w:rsid w:val="00575690"/>
    <w:rsid w:val="0061055A"/>
    <w:rsid w:val="006B6C2A"/>
    <w:rsid w:val="006C1C2A"/>
    <w:rsid w:val="0074144E"/>
    <w:rsid w:val="007A766E"/>
    <w:rsid w:val="007E0C24"/>
    <w:rsid w:val="00801B24"/>
    <w:rsid w:val="00804260"/>
    <w:rsid w:val="008467CC"/>
    <w:rsid w:val="008E715B"/>
    <w:rsid w:val="00953E83"/>
    <w:rsid w:val="00A2535F"/>
    <w:rsid w:val="00A31481"/>
    <w:rsid w:val="00B576C9"/>
    <w:rsid w:val="00CF1355"/>
    <w:rsid w:val="00D11C62"/>
    <w:rsid w:val="00D13289"/>
    <w:rsid w:val="00DA3174"/>
    <w:rsid w:val="00EC0F04"/>
    <w:rsid w:val="00F402F4"/>
    <w:rsid w:val="00FC16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5696C6-EE62-4726-8E3A-D2C413596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A2FA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6653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66533"/>
  </w:style>
  <w:style w:type="paragraph" w:styleId="Fuzeile">
    <w:name w:val="footer"/>
    <w:basedOn w:val="Standard"/>
    <w:link w:val="FuzeileZchn"/>
    <w:uiPriority w:val="99"/>
    <w:unhideWhenUsed/>
    <w:rsid w:val="0046653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66533"/>
  </w:style>
  <w:style w:type="table" w:styleId="Tabellenraster">
    <w:name w:val="Table Grid"/>
    <w:basedOn w:val="NormaleTabelle"/>
    <w:uiPriority w:val="59"/>
    <w:rsid w:val="004665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8E715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E715B"/>
    <w:rPr>
      <w:rFonts w:ascii="Tahoma" w:hAnsi="Tahoma" w:cs="Tahoma"/>
      <w:sz w:val="16"/>
      <w:szCs w:val="16"/>
    </w:rPr>
  </w:style>
  <w:style w:type="character" w:styleId="Hyperlink">
    <w:name w:val="Hyperlink"/>
    <w:basedOn w:val="Absatz-Standardschriftart"/>
    <w:uiPriority w:val="99"/>
    <w:unhideWhenUsed/>
    <w:rsid w:val="00A2535F"/>
    <w:rPr>
      <w:color w:val="0563C1" w:themeColor="hyperlink"/>
      <w:u w:val="single"/>
    </w:rPr>
  </w:style>
  <w:style w:type="paragraph" w:styleId="Beschriftung">
    <w:name w:val="caption"/>
    <w:basedOn w:val="Standard"/>
    <w:next w:val="Standard"/>
    <w:uiPriority w:val="35"/>
    <w:unhideWhenUsed/>
    <w:qFormat/>
    <w:rsid w:val="00321C8C"/>
    <w:pPr>
      <w:spacing w:after="200" w:line="240" w:lineRule="auto"/>
    </w:pPr>
    <w:rPr>
      <w:b/>
      <w:bCs/>
      <w:color w:val="4472C4" w:themeColor="accent1"/>
      <w:sz w:val="18"/>
      <w:szCs w:val="18"/>
    </w:rPr>
  </w:style>
  <w:style w:type="paragraph" w:styleId="Listenabsatz">
    <w:name w:val="List Paragraph"/>
    <w:basedOn w:val="Standard"/>
    <w:uiPriority w:val="34"/>
    <w:qFormat/>
    <w:rsid w:val="00EC0F04"/>
    <w:pPr>
      <w:ind w:left="720"/>
      <w:contextualSpacing/>
    </w:pPr>
  </w:style>
  <w:style w:type="character" w:styleId="NichtaufgelsteErwhnung">
    <w:name w:val="Unresolved Mention"/>
    <w:basedOn w:val="Absatz-Standardschriftart"/>
    <w:uiPriority w:val="99"/>
    <w:semiHidden/>
    <w:unhideWhenUsed/>
    <w:rsid w:val="00FC1689"/>
    <w:rPr>
      <w:color w:val="808080"/>
      <w:shd w:val="clear" w:color="auto" w:fill="E6E6E6"/>
    </w:rPr>
  </w:style>
  <w:style w:type="character" w:styleId="BesuchterLink">
    <w:name w:val="FollowedHyperlink"/>
    <w:basedOn w:val="Absatz-Standardschriftart"/>
    <w:uiPriority w:val="99"/>
    <w:semiHidden/>
    <w:unhideWhenUsed/>
    <w:rsid w:val="002213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tionbound.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EF3638867AB48A99BAFAF6A63BFD460"/>
        <w:category>
          <w:name w:val="Allgemein"/>
          <w:gallery w:val="placeholder"/>
        </w:category>
        <w:types>
          <w:type w:val="bbPlcHdr"/>
        </w:types>
        <w:behaviors>
          <w:behavior w:val="content"/>
        </w:behaviors>
        <w:guid w:val="{A7114919-5C11-46D8-92D2-6A4D76ED79D0}"/>
      </w:docPartPr>
      <w:docPartBody>
        <w:p w:rsidR="004A70CE" w:rsidRDefault="00E71CEF" w:rsidP="00E71CEF">
          <w:pPr>
            <w:pStyle w:val="BEF3638867AB48A99BAFAF6A63BFD460"/>
          </w:pPr>
          <w:r w:rsidRPr="00B447D8">
            <w:rPr>
              <w:rStyle w:val="Platzhaltertext"/>
            </w:rPr>
            <w:t>Klicken Sie hier, um Text einzugeben.</w:t>
          </w:r>
        </w:p>
      </w:docPartBody>
    </w:docPart>
    <w:docPart>
      <w:docPartPr>
        <w:name w:val="67D10B0F13C4498A960EAD78096B14E5"/>
        <w:category>
          <w:name w:val="Allgemein"/>
          <w:gallery w:val="placeholder"/>
        </w:category>
        <w:types>
          <w:type w:val="bbPlcHdr"/>
        </w:types>
        <w:behaviors>
          <w:behavior w:val="content"/>
        </w:behaviors>
        <w:guid w:val="{40458647-D359-4F57-88B8-F62DE798E6C6}"/>
      </w:docPartPr>
      <w:docPartBody>
        <w:p w:rsidR="004A70CE" w:rsidRDefault="00E71CEF" w:rsidP="00E71CEF">
          <w:pPr>
            <w:pStyle w:val="67D10B0F13C4498A960EAD78096B14E5"/>
          </w:pPr>
          <w:r w:rsidRPr="00B447D8">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21002A87" w:usb1="00000000" w:usb2="00000000"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71CEF"/>
    <w:rsid w:val="00452EBC"/>
    <w:rsid w:val="00473FD1"/>
    <w:rsid w:val="004A70CE"/>
    <w:rsid w:val="008973F1"/>
    <w:rsid w:val="00AD7EE4"/>
    <w:rsid w:val="00B40DE7"/>
    <w:rsid w:val="00E71CEF"/>
    <w:rsid w:val="00E870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A70C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71CEF"/>
    <w:rPr>
      <w:color w:val="808080"/>
    </w:rPr>
  </w:style>
  <w:style w:type="paragraph" w:customStyle="1" w:styleId="BEF3638867AB48A99BAFAF6A63BFD460">
    <w:name w:val="BEF3638867AB48A99BAFAF6A63BFD460"/>
    <w:rsid w:val="00E71CEF"/>
  </w:style>
  <w:style w:type="paragraph" w:customStyle="1" w:styleId="67D10B0F13C4498A960EAD78096B14E5">
    <w:name w:val="67D10B0F13C4498A960EAD78096B14E5"/>
    <w:rsid w:val="00E71C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79AF5C-B5F8-48E6-81B9-35EDC3499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1554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sarah.bauder@gmx.de</dc:creator>
  <cp:lastModifiedBy>Michael Kazenwadel</cp:lastModifiedBy>
  <cp:revision>6</cp:revision>
  <cp:lastPrinted>2018-06-13T08:02:00Z</cp:lastPrinted>
  <dcterms:created xsi:type="dcterms:W3CDTF">2018-06-13T08:05:00Z</dcterms:created>
  <dcterms:modified xsi:type="dcterms:W3CDTF">2018-08-07T15:09:00Z</dcterms:modified>
</cp:coreProperties>
</file>