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CD" w:rsidRDefault="00ED5081" w:rsidP="00114C85">
      <w:pPr>
        <w:spacing w:line="360" w:lineRule="auto"/>
      </w:pPr>
      <w:r>
        <w:t>Zu</w:t>
      </w:r>
      <w:r w:rsidR="00454955">
        <w:t xml:space="preserve"> </w:t>
      </w:r>
      <w:r>
        <w:t>1. Die Schüler und Schülerinnen lesen in Einzelarbeit den vorliegenden Textauszug. Mögliche Schlüsselwörter sind:</w:t>
      </w:r>
    </w:p>
    <w:p w:rsidR="00ED5081" w:rsidRDefault="00ED5081" w:rsidP="00114C85">
      <w:pPr>
        <w:pStyle w:val="Listenabsatz"/>
        <w:numPr>
          <w:ilvl w:val="0"/>
          <w:numId w:val="17"/>
        </w:numPr>
        <w:spacing w:line="360" w:lineRule="auto"/>
      </w:pPr>
      <w:r>
        <w:t xml:space="preserve">Einsamkeit  </w:t>
      </w:r>
    </w:p>
    <w:p w:rsidR="00ED5081" w:rsidRDefault="00114C85" w:rsidP="00114C85">
      <w:pPr>
        <w:pStyle w:val="Listenabsatz"/>
        <w:numPr>
          <w:ilvl w:val="0"/>
          <w:numId w:val="17"/>
        </w:numPr>
        <w:spacing w:line="360" w:lineRule="auto"/>
      </w:pPr>
      <w:r>
        <w:t>Unverstanden sein</w:t>
      </w:r>
    </w:p>
    <w:p w:rsidR="00ED5081" w:rsidRDefault="00ED5081" w:rsidP="00114C85">
      <w:pPr>
        <w:pStyle w:val="Listenabsatz"/>
        <w:numPr>
          <w:ilvl w:val="0"/>
          <w:numId w:val="17"/>
        </w:numPr>
        <w:spacing w:line="360" w:lineRule="auto"/>
      </w:pPr>
      <w:r>
        <w:t>Erkältung</w:t>
      </w:r>
    </w:p>
    <w:p w:rsidR="00ED5081" w:rsidRDefault="00ED5081" w:rsidP="00114C85">
      <w:pPr>
        <w:pStyle w:val="Listenabsatz"/>
        <w:numPr>
          <w:ilvl w:val="0"/>
          <w:numId w:val="17"/>
        </w:numPr>
        <w:spacing w:line="360" w:lineRule="auto"/>
      </w:pPr>
      <w:r>
        <w:t>beständiger Abstieg</w:t>
      </w:r>
    </w:p>
    <w:p w:rsidR="00ED5081" w:rsidRDefault="00ED5081" w:rsidP="00114C85">
      <w:pPr>
        <w:pStyle w:val="Listenabsatz"/>
        <w:numPr>
          <w:ilvl w:val="0"/>
          <w:numId w:val="17"/>
        </w:numPr>
        <w:spacing w:line="360" w:lineRule="auto"/>
      </w:pPr>
      <w:r>
        <w:t>immer größere Entfernung vom Normalen, Erlaubten, Gesunden</w:t>
      </w:r>
    </w:p>
    <w:p w:rsidR="00ED5081" w:rsidRDefault="00114C85" w:rsidP="00114C85">
      <w:pPr>
        <w:pStyle w:val="Listenabsatz"/>
        <w:numPr>
          <w:ilvl w:val="0"/>
          <w:numId w:val="17"/>
        </w:numPr>
        <w:spacing w:line="360" w:lineRule="auto"/>
      </w:pPr>
      <w:r>
        <w:t>„</w:t>
      </w:r>
      <w:proofErr w:type="spellStart"/>
      <w:r w:rsidR="00ED5081">
        <w:t>beruflos</w:t>
      </w:r>
      <w:proofErr w:type="spellEnd"/>
      <w:r w:rsidR="00ED5081">
        <w:t>, familienlos, heimatlos</w:t>
      </w:r>
      <w:r>
        <w:t>“</w:t>
      </w:r>
      <w:r w:rsidR="00ED5081">
        <w:t xml:space="preserve"> (</w:t>
      </w:r>
      <w:r>
        <w:t>Der Steppenwolf, S.</w:t>
      </w:r>
      <w:r w:rsidR="00454955">
        <w:t xml:space="preserve"> </w:t>
      </w:r>
      <w:r w:rsidR="00ED5081">
        <w:t>89)</w:t>
      </w:r>
    </w:p>
    <w:p w:rsidR="00ED5081" w:rsidRDefault="00ED5081" w:rsidP="00114C85">
      <w:pPr>
        <w:pStyle w:val="Listenabsatz"/>
        <w:numPr>
          <w:ilvl w:val="0"/>
          <w:numId w:val="17"/>
        </w:numPr>
        <w:spacing w:line="360" w:lineRule="auto"/>
      </w:pPr>
      <w:r>
        <w:t>außerhalb aller sozialen Gruppen, allein, von niemand geliebt</w:t>
      </w:r>
    </w:p>
    <w:p w:rsidR="00ED5081" w:rsidRDefault="003979A1" w:rsidP="00114C85">
      <w:pPr>
        <w:pStyle w:val="Listenabsatz"/>
        <w:numPr>
          <w:ilvl w:val="0"/>
          <w:numId w:val="17"/>
        </w:numPr>
        <w:spacing w:line="360" w:lineRule="auto"/>
      </w:pPr>
      <w:r>
        <w:t>b</w:t>
      </w:r>
      <w:r w:rsidR="00ED5081">
        <w:t>itter[er</w:t>
      </w:r>
      <w:r w:rsidR="005A4434">
        <w:t>] Konflikt mit der öffentlichen</w:t>
      </w:r>
      <w:r>
        <w:t xml:space="preserve"> Meinung und Moral</w:t>
      </w:r>
    </w:p>
    <w:p w:rsidR="00ED5081" w:rsidRDefault="00ED5081" w:rsidP="00114C85">
      <w:pPr>
        <w:pStyle w:val="Listenabsatz"/>
        <w:numPr>
          <w:ilvl w:val="0"/>
          <w:numId w:val="17"/>
        </w:numPr>
        <w:spacing w:line="360" w:lineRule="auto"/>
      </w:pPr>
      <w:r>
        <w:t>Fremder</w:t>
      </w:r>
    </w:p>
    <w:p w:rsidR="00ED5081" w:rsidRDefault="003979A1" w:rsidP="00114C85">
      <w:pPr>
        <w:pStyle w:val="Listenabsatz"/>
        <w:numPr>
          <w:ilvl w:val="0"/>
          <w:numId w:val="17"/>
        </w:numPr>
        <w:spacing w:line="360" w:lineRule="auto"/>
      </w:pPr>
      <w:r>
        <w:t xml:space="preserve">Entwertung von </w:t>
      </w:r>
      <w:r w:rsidR="00ED5081">
        <w:t>Religion, Vaterland, Familie, Staat</w:t>
      </w:r>
    </w:p>
    <w:p w:rsidR="00ED5081" w:rsidRDefault="003979A1" w:rsidP="00114C85">
      <w:pPr>
        <w:pStyle w:val="Listenabsatz"/>
        <w:numPr>
          <w:ilvl w:val="0"/>
          <w:numId w:val="17"/>
        </w:numPr>
        <w:spacing w:line="360" w:lineRule="auto"/>
      </w:pPr>
      <w:r>
        <w:t xml:space="preserve">Ekel vor </w:t>
      </w:r>
      <w:r w:rsidR="00ED5081">
        <w:t>Wichtigtuerei der Wissenschaft, der Zünfte, der Künste</w:t>
      </w:r>
    </w:p>
    <w:p w:rsidR="00ED5081" w:rsidRDefault="00ED5081" w:rsidP="00114C85">
      <w:pPr>
        <w:pStyle w:val="Listenabsatz"/>
        <w:numPr>
          <w:ilvl w:val="0"/>
          <w:numId w:val="17"/>
        </w:numPr>
        <w:spacing w:line="360" w:lineRule="auto"/>
      </w:pPr>
      <w:r>
        <w:t>Denken (…) verwahrlost und verwildert und den Leuten verdächtig</w:t>
      </w:r>
    </w:p>
    <w:p w:rsidR="00ED5081" w:rsidRDefault="003979A1" w:rsidP="00114C85">
      <w:pPr>
        <w:pStyle w:val="Listenabsatz"/>
        <w:numPr>
          <w:ilvl w:val="0"/>
          <w:numId w:val="17"/>
        </w:numPr>
        <w:spacing w:line="360" w:lineRule="auto"/>
      </w:pPr>
      <w:r>
        <w:t>schmerzliche[n] Wandlungen</w:t>
      </w:r>
    </w:p>
    <w:p w:rsidR="00ED5081" w:rsidRDefault="00114C85" w:rsidP="00114C85">
      <w:pPr>
        <w:pStyle w:val="Listenabsatz"/>
        <w:numPr>
          <w:ilvl w:val="0"/>
          <w:numId w:val="17"/>
        </w:numPr>
        <w:spacing w:line="360" w:lineRule="auto"/>
      </w:pPr>
      <w:r>
        <w:t xml:space="preserve">„mein </w:t>
      </w:r>
      <w:r w:rsidR="00ED5081">
        <w:t>Leben härter, schwieriger, einsamer, gefährdeter</w:t>
      </w:r>
      <w:r>
        <w:t>“</w:t>
      </w:r>
      <w:r w:rsidR="00ED5081">
        <w:t xml:space="preserve"> (</w:t>
      </w:r>
      <w:r>
        <w:t xml:space="preserve">Der Steppenwolf, </w:t>
      </w:r>
      <w:r w:rsidR="00ED5081">
        <w:t>S.</w:t>
      </w:r>
      <w:r w:rsidR="00454955">
        <w:t xml:space="preserve"> </w:t>
      </w:r>
      <w:r w:rsidR="00ED5081">
        <w:t>90)</w:t>
      </w:r>
    </w:p>
    <w:p w:rsidR="00F60D59" w:rsidRDefault="00F60D59" w:rsidP="00114C85">
      <w:pPr>
        <w:spacing w:line="360" w:lineRule="auto"/>
      </w:pPr>
    </w:p>
    <w:p w:rsidR="00114C85" w:rsidRDefault="00ED5081" w:rsidP="00114C85">
      <w:pPr>
        <w:spacing w:line="360" w:lineRule="auto"/>
      </w:pPr>
      <w:r>
        <w:t>Zu</w:t>
      </w:r>
      <w:r w:rsidR="00454955">
        <w:t xml:space="preserve"> </w:t>
      </w:r>
      <w:r>
        <w:t xml:space="preserve">2. </w:t>
      </w:r>
    </w:p>
    <w:p w:rsidR="00ED5081" w:rsidRDefault="00ED5081" w:rsidP="00114C85">
      <w:pPr>
        <w:spacing w:line="360" w:lineRule="auto"/>
      </w:pPr>
      <w:r>
        <w:t>Folgende Assoziationen zum Titel „Vereinsamt“ sind denkbar:</w:t>
      </w:r>
    </w:p>
    <w:p w:rsidR="00ED5081" w:rsidRDefault="00ED5081" w:rsidP="00114C85">
      <w:pPr>
        <w:pStyle w:val="Listenabsatz"/>
        <w:numPr>
          <w:ilvl w:val="0"/>
          <w:numId w:val="17"/>
        </w:numPr>
        <w:spacing w:line="360" w:lineRule="auto"/>
      </w:pPr>
      <w:r>
        <w:t>Alleinsein und Einsamkeit</w:t>
      </w:r>
      <w:r w:rsidR="005A4434">
        <w:t>, Isolation</w:t>
      </w:r>
    </w:p>
    <w:p w:rsidR="00664BF1" w:rsidRDefault="005A4434" w:rsidP="00114C85">
      <w:pPr>
        <w:pStyle w:val="Listenabsatz"/>
        <w:numPr>
          <w:ilvl w:val="0"/>
          <w:numId w:val="17"/>
        </w:numPr>
        <w:spacing w:line="360" w:lineRule="auto"/>
      </w:pPr>
      <w:r>
        <w:t>v</w:t>
      </w:r>
      <w:r w:rsidR="00ED5081">
        <w:t xml:space="preserve">erlassen werden oder </w:t>
      </w:r>
      <w:r w:rsidR="00664BF1">
        <w:t>selbst verlassen</w:t>
      </w:r>
    </w:p>
    <w:p w:rsidR="00664BF1" w:rsidRDefault="00664BF1" w:rsidP="00114C85">
      <w:pPr>
        <w:pStyle w:val="Listenabsatz"/>
        <w:numPr>
          <w:ilvl w:val="0"/>
          <w:numId w:val="17"/>
        </w:numPr>
        <w:spacing w:line="360" w:lineRule="auto"/>
      </w:pPr>
      <w:r>
        <w:t>Heimatlosigkeit</w:t>
      </w:r>
    </w:p>
    <w:p w:rsidR="00664BF1" w:rsidRDefault="00664BF1" w:rsidP="00114C85">
      <w:pPr>
        <w:pStyle w:val="Listenabsatz"/>
        <w:numPr>
          <w:ilvl w:val="0"/>
          <w:numId w:val="17"/>
        </w:numPr>
        <w:spacing w:line="360" w:lineRule="auto"/>
      </w:pPr>
      <w:r>
        <w:t>Vereinsamung als Prozess: einst Teil der Gemeinschaft und nun gewollt od</w:t>
      </w:r>
      <w:r w:rsidR="005A4434">
        <w:t xml:space="preserve">er ungewollt ausgeschlossen </w:t>
      </w:r>
    </w:p>
    <w:p w:rsidR="00664BF1" w:rsidRDefault="00664BF1" w:rsidP="00114C85">
      <w:pPr>
        <w:pStyle w:val="Listenabsatz"/>
        <w:numPr>
          <w:ilvl w:val="0"/>
          <w:numId w:val="17"/>
        </w:numPr>
        <w:spacing w:line="360" w:lineRule="auto"/>
      </w:pPr>
      <w:r>
        <w:t>Sehnsucht</w:t>
      </w:r>
    </w:p>
    <w:p w:rsidR="005A4434" w:rsidRDefault="005A4434" w:rsidP="00114C85">
      <w:pPr>
        <w:pStyle w:val="Listenabsatz"/>
        <w:numPr>
          <w:ilvl w:val="0"/>
          <w:numId w:val="17"/>
        </w:numPr>
        <w:spacing w:line="360" w:lineRule="auto"/>
      </w:pPr>
      <w:r>
        <w:t>Stille, Sprachlosigkeit</w:t>
      </w:r>
    </w:p>
    <w:p w:rsidR="005A4434" w:rsidRDefault="005A4434" w:rsidP="00114C85">
      <w:pPr>
        <w:pStyle w:val="Listenabsatz"/>
        <w:numPr>
          <w:ilvl w:val="0"/>
          <w:numId w:val="17"/>
        </w:numPr>
        <w:spacing w:line="360" w:lineRule="auto"/>
      </w:pPr>
      <w:r>
        <w:t>Traurigkeit</w:t>
      </w:r>
      <w:r w:rsidR="003F040F">
        <w:t>,</w:t>
      </w:r>
      <w:r w:rsidR="00454955">
        <w:t xml:space="preserve"> </w:t>
      </w:r>
      <w:r>
        <w:t>Hoffnungslosigkeit</w:t>
      </w:r>
    </w:p>
    <w:p w:rsidR="005A4434" w:rsidRDefault="005A4434" w:rsidP="00114C85">
      <w:pPr>
        <w:pStyle w:val="Listenabsatz"/>
        <w:numPr>
          <w:ilvl w:val="0"/>
          <w:numId w:val="17"/>
        </w:numPr>
        <w:spacing w:line="360" w:lineRule="auto"/>
      </w:pPr>
      <w:r>
        <w:t>Verbitterung</w:t>
      </w:r>
    </w:p>
    <w:p w:rsidR="005A4434" w:rsidRDefault="005A4434" w:rsidP="00114C85">
      <w:pPr>
        <w:pStyle w:val="Listenabsatz"/>
        <w:numPr>
          <w:ilvl w:val="0"/>
          <w:numId w:val="17"/>
        </w:numPr>
        <w:spacing w:line="360" w:lineRule="auto"/>
      </w:pPr>
      <w:r>
        <w:t>einsame, verlassene Orte (Wüste, Öde)</w:t>
      </w:r>
    </w:p>
    <w:p w:rsidR="005A4434" w:rsidRDefault="00D6709B" w:rsidP="00114C85">
      <w:pPr>
        <w:pStyle w:val="Listenabsatz"/>
        <w:numPr>
          <w:ilvl w:val="0"/>
          <w:numId w:val="17"/>
        </w:numPr>
        <w:spacing w:line="360" w:lineRule="auto"/>
      </w:pPr>
      <w:r>
        <w:t>Robinson Crusoe, Napoleon, Luther</w:t>
      </w:r>
    </w:p>
    <w:p w:rsidR="005A4434" w:rsidRDefault="005A4434" w:rsidP="00114C85">
      <w:pPr>
        <w:pStyle w:val="Listenabsatz"/>
        <w:numPr>
          <w:ilvl w:val="0"/>
          <w:numId w:val="17"/>
        </w:numPr>
        <w:spacing w:line="360" w:lineRule="auto"/>
      </w:pPr>
      <w:r>
        <w:t>das Alter</w:t>
      </w:r>
    </w:p>
    <w:p w:rsidR="005A4434" w:rsidRDefault="00D6709B" w:rsidP="00114C85">
      <w:pPr>
        <w:pStyle w:val="Listenabsatz"/>
        <w:numPr>
          <w:ilvl w:val="0"/>
          <w:numId w:val="17"/>
        </w:numPr>
        <w:spacing w:line="360" w:lineRule="auto"/>
      </w:pPr>
      <w:r>
        <w:t>Trennung</w:t>
      </w:r>
    </w:p>
    <w:p w:rsidR="00D6709B" w:rsidRDefault="00D6709B" w:rsidP="00114C85">
      <w:pPr>
        <w:pStyle w:val="Listenabsatz"/>
        <w:numPr>
          <w:ilvl w:val="0"/>
          <w:numId w:val="17"/>
        </w:numPr>
        <w:spacing w:line="360" w:lineRule="auto"/>
      </w:pPr>
      <w:r>
        <w:t>Eigenbrötler</w:t>
      </w:r>
    </w:p>
    <w:p w:rsidR="00D6709B" w:rsidRDefault="00D6709B" w:rsidP="00114C85">
      <w:pPr>
        <w:pStyle w:val="Listenabsatz"/>
        <w:numPr>
          <w:ilvl w:val="0"/>
          <w:numId w:val="17"/>
        </w:numPr>
        <w:spacing w:line="360" w:lineRule="auto"/>
      </w:pPr>
      <w:r>
        <w:t>Verbannung</w:t>
      </w:r>
    </w:p>
    <w:p w:rsidR="00ED5081" w:rsidRDefault="00ED5081" w:rsidP="00114C85">
      <w:pPr>
        <w:spacing w:line="360" w:lineRule="auto"/>
        <w:ind w:left="720"/>
      </w:pPr>
    </w:p>
    <w:p w:rsidR="00454955" w:rsidRDefault="00454955" w:rsidP="00114C85">
      <w:pPr>
        <w:spacing w:line="360" w:lineRule="auto"/>
        <w:ind w:left="720"/>
      </w:pPr>
      <w:r>
        <w:t>An dieser Stelle könnten die verschiedenen Titel des Gedichts thematisiert werden. Je nach Lebenssituation/emotionaler Lage/Standpunkt kann das Gedicht unterschiedlich gelesen werden.</w:t>
      </w:r>
    </w:p>
    <w:p w:rsidR="00114C85" w:rsidRDefault="00114C85" w:rsidP="00114C85">
      <w:pPr>
        <w:spacing w:line="360" w:lineRule="auto"/>
        <w:ind w:left="360"/>
      </w:pPr>
    </w:p>
    <w:p w:rsidR="00664BF1" w:rsidRDefault="00664BF1" w:rsidP="00114C85">
      <w:pPr>
        <w:spacing w:line="360" w:lineRule="auto"/>
        <w:ind w:left="360"/>
      </w:pPr>
      <w:r>
        <w:t>Zur Form:</w:t>
      </w:r>
    </w:p>
    <w:p w:rsidR="00664BF1" w:rsidRDefault="00664BF1" w:rsidP="00114C85">
      <w:pPr>
        <w:pStyle w:val="Listenabsatz"/>
        <w:numPr>
          <w:ilvl w:val="0"/>
          <w:numId w:val="17"/>
        </w:numPr>
        <w:spacing w:line="360" w:lineRule="auto"/>
      </w:pPr>
      <w:r>
        <w:t xml:space="preserve"> sechs Strophen, zu je vier Versen</w:t>
      </w:r>
    </w:p>
    <w:p w:rsidR="00664BF1" w:rsidRDefault="00664BF1" w:rsidP="00114C85">
      <w:pPr>
        <w:pStyle w:val="Listenabsatz"/>
        <w:numPr>
          <w:ilvl w:val="0"/>
          <w:numId w:val="17"/>
        </w:numPr>
        <w:spacing w:line="360" w:lineRule="auto"/>
      </w:pPr>
      <w:r>
        <w:t>Jambus, männliche Kadenzen</w:t>
      </w:r>
    </w:p>
    <w:p w:rsidR="00664BF1" w:rsidRDefault="00664BF1" w:rsidP="00114C85">
      <w:pPr>
        <w:pStyle w:val="Listenabsatz"/>
        <w:numPr>
          <w:ilvl w:val="0"/>
          <w:numId w:val="17"/>
        </w:numPr>
        <w:spacing w:line="360" w:lineRule="auto"/>
      </w:pPr>
      <w:r>
        <w:t>Kreuzreim</w:t>
      </w:r>
    </w:p>
    <w:p w:rsidR="00354C3C" w:rsidRDefault="00664BF1" w:rsidP="00114C85">
      <w:pPr>
        <w:pStyle w:val="Listenabsatz"/>
        <w:numPr>
          <w:ilvl w:val="0"/>
          <w:numId w:val="17"/>
        </w:numPr>
        <w:spacing w:line="360" w:lineRule="auto"/>
      </w:pPr>
      <w:r>
        <w:t>Enjambements</w:t>
      </w:r>
    </w:p>
    <w:p w:rsidR="00D6709B" w:rsidRDefault="00D6709B" w:rsidP="00114C85">
      <w:pPr>
        <w:pStyle w:val="Listenabsatz"/>
        <w:spacing w:line="360" w:lineRule="auto"/>
      </w:pPr>
    </w:p>
    <w:p w:rsidR="00664BF1" w:rsidRDefault="00664BF1" w:rsidP="00114C85">
      <w:pPr>
        <w:spacing w:line="360" w:lineRule="auto"/>
        <w:ind w:left="360"/>
      </w:pPr>
      <w:r>
        <w:t>Zum Standort</w:t>
      </w:r>
      <w:r w:rsidR="00D6709B">
        <w:t>:</w:t>
      </w:r>
    </w:p>
    <w:p w:rsidR="004C02BE" w:rsidRDefault="004C02BE" w:rsidP="00114C85">
      <w:pPr>
        <w:pStyle w:val="Listenabsatz"/>
        <w:numPr>
          <w:ilvl w:val="0"/>
          <w:numId w:val="17"/>
        </w:numPr>
        <w:spacing w:line="360" w:lineRule="auto"/>
      </w:pPr>
      <w:r>
        <w:t>Wechsel von Außen- und Innensicht</w:t>
      </w:r>
    </w:p>
    <w:p w:rsidR="00664BF1" w:rsidRDefault="004C02BE" w:rsidP="00114C85">
      <w:pPr>
        <w:pStyle w:val="Listenabsatz"/>
        <w:numPr>
          <w:ilvl w:val="0"/>
          <w:numId w:val="17"/>
        </w:numPr>
        <w:spacing w:line="360" w:lineRule="auto"/>
      </w:pPr>
      <w:r>
        <w:t>Blick eines nicht explizit genannten lyrischen Ich auf die Stadt, beobachtet Flug der Krähen</w:t>
      </w:r>
    </w:p>
    <w:p w:rsidR="004C02BE" w:rsidRDefault="004C02BE" w:rsidP="00114C85">
      <w:pPr>
        <w:pStyle w:val="Listenabsatz"/>
        <w:numPr>
          <w:ilvl w:val="0"/>
          <w:numId w:val="17"/>
        </w:numPr>
        <w:spacing w:line="360" w:lineRule="auto"/>
      </w:pPr>
      <w:r>
        <w:t xml:space="preserve">Innensicht durch Ansprache eines „Du“, das einerseits das lyrische Ich, andererseits aber auch </w:t>
      </w:r>
      <w:r w:rsidR="001F7FA5">
        <w:t>als Verallgemeinerung an ein anonymes „Du“ gesehen werden kann</w:t>
      </w:r>
    </w:p>
    <w:p w:rsidR="00D6709B" w:rsidRDefault="00D6709B" w:rsidP="00114C85">
      <w:pPr>
        <w:pStyle w:val="Listenabsatz"/>
        <w:spacing w:line="360" w:lineRule="auto"/>
      </w:pPr>
    </w:p>
    <w:p w:rsidR="001F7FA5" w:rsidRDefault="001F7FA5" w:rsidP="00114C85">
      <w:pPr>
        <w:spacing w:line="360" w:lineRule="auto"/>
        <w:ind w:left="360"/>
      </w:pPr>
      <w:r>
        <w:t>Zur Charakterisierung</w:t>
      </w:r>
      <w:r w:rsidR="00D6709B">
        <w:t>:</w:t>
      </w:r>
    </w:p>
    <w:p w:rsidR="001F7FA5" w:rsidRDefault="001F7FA5" w:rsidP="00114C85">
      <w:pPr>
        <w:pStyle w:val="Listenabsatz"/>
        <w:numPr>
          <w:ilvl w:val="0"/>
          <w:numId w:val="17"/>
        </w:numPr>
        <w:spacing w:line="360" w:lineRule="auto"/>
      </w:pPr>
      <w:r>
        <w:t>Sehnsucht nach Heimat (vgl. V. 4</w:t>
      </w:r>
      <w:r w:rsidR="00F60D59">
        <w:t xml:space="preserve">, V. </w:t>
      </w:r>
      <w:r>
        <w:t>24)</w:t>
      </w:r>
    </w:p>
    <w:p w:rsidR="001F7FA5" w:rsidRDefault="00F60D59" w:rsidP="00114C85">
      <w:pPr>
        <w:pStyle w:val="Listenabsatz"/>
        <w:numPr>
          <w:ilvl w:val="0"/>
          <w:numId w:val="17"/>
        </w:numPr>
        <w:spacing w:line="360" w:lineRule="auto"/>
      </w:pPr>
      <w:r>
        <w:t>r</w:t>
      </w:r>
      <w:r w:rsidR="001F7FA5">
        <w:t>ückwärtsgewandt (vgl. V. 6)</w:t>
      </w:r>
    </w:p>
    <w:p w:rsidR="001F7FA5" w:rsidRDefault="00F60D59" w:rsidP="00114C85">
      <w:pPr>
        <w:pStyle w:val="Listenabsatz"/>
        <w:numPr>
          <w:ilvl w:val="0"/>
          <w:numId w:val="17"/>
        </w:numPr>
        <w:spacing w:line="360" w:lineRule="auto"/>
      </w:pPr>
      <w:r>
        <w:t>o</w:t>
      </w:r>
      <w:r w:rsidR="001F7FA5">
        <w:t>hne Entwicklung (vgl. V. 5)</w:t>
      </w:r>
    </w:p>
    <w:p w:rsidR="001F7FA5" w:rsidRDefault="001F7FA5" w:rsidP="00114C85">
      <w:pPr>
        <w:pStyle w:val="Listenabsatz"/>
        <w:numPr>
          <w:ilvl w:val="0"/>
          <w:numId w:val="17"/>
        </w:numPr>
        <w:spacing w:line="360" w:lineRule="auto"/>
      </w:pPr>
      <w:r>
        <w:t>Kontrastierung von Weisheit der Krähen und Narrheit einiger Menschen</w:t>
      </w:r>
      <w:r w:rsidR="00F60D59">
        <w:t xml:space="preserve"> (vgl. V. 1,7, 21)</w:t>
      </w:r>
    </w:p>
    <w:p w:rsidR="00D6709B" w:rsidRDefault="00D6709B" w:rsidP="00114C85">
      <w:pPr>
        <w:pStyle w:val="Listenabsatz"/>
        <w:numPr>
          <w:ilvl w:val="0"/>
          <w:numId w:val="17"/>
        </w:numPr>
        <w:spacing w:line="360" w:lineRule="auto"/>
      </w:pPr>
      <w:r>
        <w:t xml:space="preserve">zur </w:t>
      </w:r>
      <w:r w:rsidR="00F60D59">
        <w:t xml:space="preserve">Rastlosigkeit </w:t>
      </w:r>
      <w:r>
        <w:t xml:space="preserve">verflucht </w:t>
      </w:r>
      <w:r w:rsidR="00F60D59">
        <w:t>(vgl. V.12)</w:t>
      </w:r>
    </w:p>
    <w:p w:rsidR="00F60D59" w:rsidRDefault="00F60D59" w:rsidP="00114C85">
      <w:pPr>
        <w:pStyle w:val="Listenabsatz"/>
        <w:numPr>
          <w:ilvl w:val="0"/>
          <w:numId w:val="17"/>
        </w:numPr>
        <w:spacing w:line="360" w:lineRule="auto"/>
      </w:pPr>
      <w:r>
        <w:t>Todesnähe (vgl. V. 13,16)</w:t>
      </w:r>
    </w:p>
    <w:p w:rsidR="00F60D59" w:rsidRDefault="00F60D59" w:rsidP="00114C85">
      <w:pPr>
        <w:pStyle w:val="Listenabsatz"/>
        <w:numPr>
          <w:ilvl w:val="0"/>
          <w:numId w:val="17"/>
        </w:numPr>
        <w:spacing w:line="360" w:lineRule="auto"/>
      </w:pPr>
      <w:r>
        <w:t>Verletztheit, Weltschmerz (vgl. V. 20)</w:t>
      </w:r>
    </w:p>
    <w:p w:rsidR="00354C3C" w:rsidRDefault="00354C3C" w:rsidP="00114C85">
      <w:pPr>
        <w:spacing w:line="360" w:lineRule="auto"/>
        <w:ind w:left="360"/>
      </w:pPr>
    </w:p>
    <w:p w:rsidR="00F60D59" w:rsidRDefault="00F60D59" w:rsidP="00114C85">
      <w:pPr>
        <w:spacing w:line="360" w:lineRule="auto"/>
      </w:pPr>
      <w:r>
        <w:t xml:space="preserve">Zu 3. Die Schülerinnen und Schüler erkennen und benennen den unmittelbaren Bezug </w:t>
      </w:r>
      <w:r w:rsidR="00127045">
        <w:t>zwischen dem Textauszug und Gedicht (vgl. S.</w:t>
      </w:r>
      <w:r w:rsidR="00C267ED">
        <w:t xml:space="preserve"> </w:t>
      </w:r>
      <w:r w:rsidR="00127045">
        <w:t>90 - Hesse und V.</w:t>
      </w:r>
      <w:r w:rsidR="00C267ED">
        <w:t xml:space="preserve"> </w:t>
      </w:r>
      <w:r w:rsidR="00127045">
        <w:t>15 - Nietzsche)</w:t>
      </w:r>
    </w:p>
    <w:p w:rsidR="00127045" w:rsidRDefault="00A23B90" w:rsidP="00114C85">
      <w:pPr>
        <w:spacing w:line="360" w:lineRule="auto"/>
      </w:pPr>
      <w:r>
        <w:t xml:space="preserve">Harry Haller beschreibt sich als Fremder, der zwar in der bürgerlichen Gesellschaft lebt, sich aber zunehmend von dieser entfernt. Daraus resultiert ein Leben in Einsamkeit als Außenseiter. Dieses Lebensgefühl manifestiert sich in seinen Handlungen, in seinem </w:t>
      </w:r>
      <w:r>
        <w:lastRenderedPageBreak/>
        <w:t>Denken, in seiner Gefühlswelt.</w:t>
      </w:r>
      <w:r w:rsidR="001D7891">
        <w:t xml:space="preserve"> </w:t>
      </w:r>
      <w:r>
        <w:t>Es folgt eine bewusste Handlungsanweisung sich dem „Rauche in Nietzsches Herbstlied“</w:t>
      </w:r>
      <w:r w:rsidR="001D7891">
        <w:t xml:space="preserve"> </w:t>
      </w:r>
      <w:r>
        <w:t>(</w:t>
      </w:r>
      <w:r w:rsidR="001D7891">
        <w:t>S. 90) zu entziehen. Die Gefahren einer solchen Lebensweise werden demnach durchaus erkannt, aber es gelingt nicht</w:t>
      </w:r>
      <w:r w:rsidR="007725F9">
        <w:t>,</w:t>
      </w:r>
      <w:r w:rsidR="001D7891">
        <w:t xml:space="preserve"> darauf zu reagieren. Das Bild des Fremden</w:t>
      </w:r>
      <w:r w:rsidR="007725F9">
        <w:t xml:space="preserve"> bei Hesse</w:t>
      </w:r>
      <w:r w:rsidR="001D7891">
        <w:t xml:space="preserve"> korrespondiert mit der Heimatlosigkeit und Vereinsamung in Nietzsches Gedicht. Auch hier erlebt das lyrische Ich ein Leben außerhalb der Gemeinschaft. Als weitere Parallele ist die Handlungsanweisung an den Narren zu sehen, sein „blutend Herz“ (V.</w:t>
      </w:r>
      <w:r w:rsidR="00C267ED">
        <w:t xml:space="preserve"> </w:t>
      </w:r>
      <w:r w:rsidR="001D7891">
        <w:t xml:space="preserve">20) zu verstecken. </w:t>
      </w:r>
    </w:p>
    <w:p w:rsidR="007725F9" w:rsidRPr="00A3497E" w:rsidRDefault="007725F9" w:rsidP="00114C85">
      <w:pPr>
        <w:spacing w:line="360" w:lineRule="auto"/>
      </w:pPr>
      <w:r>
        <w:t xml:space="preserve">Beide Texte vermitteln eine pessimistische, destruktive und ausweglose Stimmung: Sowohl Harry Haller als auch das </w:t>
      </w:r>
      <w:bookmarkStart w:id="0" w:name="_GoBack"/>
      <w:bookmarkEnd w:id="0"/>
      <w:r>
        <w:t>lyrische Ich vermögen sich nicht aus ihrer Lebenssituation zu befreien. Letztlich bleibt das Ergebnis ihrer Handlungen offen.</w:t>
      </w:r>
    </w:p>
    <w:sectPr w:rsidR="007725F9" w:rsidRPr="00A3497E" w:rsidSect="001D7891">
      <w:headerReference w:type="default" r:id="rId9"/>
      <w:footerReference w:type="default" r:id="rId10"/>
      <w:pgSz w:w="11906" w:h="16838"/>
      <w:pgMar w:top="1134" w:right="1134"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5D" w:rsidRDefault="00F5775D" w:rsidP="005C5D10">
      <w:r>
        <w:separator/>
      </w:r>
    </w:p>
  </w:endnote>
  <w:endnote w:type="continuationSeparator" w:id="0">
    <w:p w:rsidR="00F5775D" w:rsidRDefault="00F5775D"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114C85" w:rsidRPr="00114C85">
                            <w:rPr>
                              <w:noProof/>
                              <w:color w:val="C0504D"/>
                            </w:rPr>
                            <w:t>3</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114C85" w:rsidRPr="00114C85">
                      <w:rPr>
                        <w:noProof/>
                        <w:color w:val="C0504D"/>
                      </w:rPr>
                      <w:t>3</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5D" w:rsidRDefault="00F5775D" w:rsidP="005C5D10">
      <w:r>
        <w:separator/>
      </w:r>
    </w:p>
  </w:footnote>
  <w:footnote w:type="continuationSeparator" w:id="0">
    <w:p w:rsidR="00F5775D" w:rsidRDefault="00F5775D"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-50800</wp:posOffset>
              </wp:positionH>
              <wp:positionV relativeFrom="paragraph">
                <wp:posOffset>20955</wp:posOffset>
              </wp:positionV>
              <wp:extent cx="6055995" cy="578485"/>
              <wp:effectExtent l="0" t="0" r="1905" b="0"/>
              <wp:wrapTight wrapText="bothSides">
                <wp:wrapPolygon edited="0">
                  <wp:start x="0" y="0"/>
                  <wp:lineTo x="0" y="20628"/>
                  <wp:lineTo x="21539" y="20628"/>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578485"/>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856997" w:rsidP="00C3250C">
                            <w:pPr>
                              <w:tabs>
                                <w:tab w:val="right" w:pos="9214"/>
                              </w:tabs>
                              <w:rPr>
                                <w:rFonts w:asciiTheme="minorHAnsi" w:hAnsiTheme="minorHAnsi" w:cstheme="minorHAnsi"/>
                                <w:b/>
                                <w:sz w:val="22"/>
                              </w:rPr>
                            </w:pPr>
                            <w:r>
                              <w:rPr>
                                <w:rFonts w:asciiTheme="minorHAnsi" w:hAnsiTheme="minorHAnsi" w:cstheme="minorHAnsi"/>
                                <w:b/>
                                <w:sz w:val="22"/>
                              </w:rPr>
                              <w:t>Philosophische Bezüge</w:t>
                            </w:r>
                            <w:r>
                              <w:rPr>
                                <w:rFonts w:asciiTheme="minorHAnsi" w:hAnsiTheme="minorHAnsi" w:cstheme="minorHAnsi"/>
                                <w:b/>
                                <w:sz w:val="22"/>
                              </w:rPr>
                              <w:tab/>
                              <w:t xml:space="preserve">   </w:t>
                            </w:r>
                            <w:r w:rsidR="007367A0">
                              <w:rPr>
                                <w:rFonts w:asciiTheme="minorHAnsi" w:hAnsiTheme="minorHAnsi" w:cstheme="minorHAnsi"/>
                                <w:b/>
                                <w:sz w:val="22"/>
                              </w:rPr>
                              <w:t>Handreichung für Lehrerinnen und Lehrer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 o:spid="_x0000_s1026" style="position:absolute;margin-left:-4pt;margin-top:1.65pt;width:476.85pt;height:45.55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ZhIwMAAO4JAAAOAAAAZHJzL2Uyb0RvYy54bWzsVm1vmzAQ/j5p/8Hy9xRIIAmopGrTpprU&#10;bZXa/QAHDFgDm9lOSDftv+9sk5emnTZ1U7UPCxKxfefz3XP3HD492zQ1WlOpmOApDk58jCjPRM54&#10;meJP94vBFCOlCc9JLThN8QNV+Gz29s1p1yZ0KCpR51QiMMJV0rUprrRuE89TWUUbok5ESzkICyEb&#10;omEqSy+XpAPrTe0NfX/sdULmrRQZVQpWL50Qz6z9oqCZ/lgUimpUpxh80/Yt7Xtp3t7slCSlJG3F&#10;st4N8gIvGsI4HLozdUk0QSvJnphqWCaFEoU+yUTjiaJgGbUxQDSBfxTNtRSr1sZSJl3Z7mACaI9w&#10;erHZ7MP6ViKWp3iIEScNpMieikYGmq4tE9C4lu1deytdfDC8EdlnBWLvWG7mpVNGy+69yMEcWWlh&#10;odkUsjEmIGi0sRl42GWAbjTKYHHsR1EcRxhlIIsm03AauRRlFeTRbIujECMQjuM+eVl11W8O/FEQ&#10;uK2ToZV6JHGnWk97z0xYUGxqj6f6MzzvKtJSmyZl0OrxHG3xvDfBXYgNCh2kVsngifQGloE1Fh7l&#10;YEVczCvCS3oupegqSnLwLjA7IYbdVheDMkZ+hfMTwLZYH8A1Gj+GiyStVPqaigaZQYolEMl6SdY3&#10;Shtn9iomp0rULF+wurYTWS7ntURrAqSb+uax/h+p1dwoc2G2OYtuBfyDM4zMeGpJ9C0OhqF/MYwH&#10;i/F0MggXYTSIJ/504AfxRTz2wzi8XHw3DgZhUrE8p/yGcboldBD+XoL71uKoaCmNOlNxw8hl6KdB&#10;+vb3XJAN09DfatYYJMzPKJHE5PWK53asCavd2HvsvkUZMNj+W1RsFZjEuxLQm+UGrJjSWIr8AepB&#10;CsgXtDpoyjCohPyKUQcNLsXqy4pIilH9jkNNxUEYmo5oJ2FkGIPkoWR5KCE8A1Mp1hi54Vy7Lrpq&#10;JSsrOMlVMRfnwPeC2RrZe9VXL5DuldgHTcJ1sx37bCM5oNDrsi/woz71r0u/uW+e5yrzP/3+Ev3s&#10;19N26H29//sstF9EuFTY5tJfgMyt5XBuWbu/ps1+AAAA//8DAFBLAwQUAAYACAAAACEASSBBcN8A&#10;AAAHAQAADwAAAGRycy9kb3ducmV2LnhtbEyPQU/CQBCF7yb+h82YeINtLSjUbgkh6omYCCaG29Ad&#10;2obubNNd2vLvXU56m5f38t432Wo0jeipc7VlBfE0AkFcWF1zqeB7/z5ZgHAeWWNjmRRcycEqv7/L&#10;MNV24C/qd74UoYRdigoq79tUSldUZNBNbUscvJPtDPogu1LqDodQbhr5FEXP0mDNYaHCljYVFefd&#10;xSj4GHBYJ/Fbvz2fNtfDfv75s41JqceHcf0KwtPo/8Jwww/okAemo72wdqJRMFmEV7yCJAER7OVs&#10;/gLieDtmIPNM/ufPfwEAAP//AwBQSwECLQAUAAYACAAAACEAtoM4kv4AAADhAQAAEwAAAAAAAAAA&#10;AAAAAAAAAAAAW0NvbnRlbnRfVHlwZXNdLnhtbFBLAQItABQABgAIAAAAIQA4/SH/1gAAAJQBAAAL&#10;AAAAAAAAAAAAAAAAAC8BAABfcmVscy8ucmVsc1BLAQItABQABgAIAAAAIQCsw0ZhIwMAAO4JAAAO&#10;AAAAAAAAAAAAAAAAAC4CAABkcnMvZTJvRG9jLnhtbFBLAQItABQABgAIAAAAIQBJIEFw3wAAAAcB&#10;AAAPAAAAAAAAAAAAAAAAAH0FAABkcnMvZG93bnJldi54bWxQSwUGAAAAAAQABADzAAAAiQY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D204E" w:rsidRPr="00A3497E" w:rsidRDefault="00856997" w:rsidP="00C3250C">
                      <w:pPr>
                        <w:tabs>
                          <w:tab w:val="right" w:pos="9214"/>
                        </w:tabs>
                        <w:rPr>
                          <w:rFonts w:asciiTheme="minorHAnsi" w:hAnsiTheme="minorHAnsi" w:cstheme="minorHAnsi"/>
                          <w:b/>
                          <w:sz w:val="22"/>
                        </w:rPr>
                      </w:pPr>
                      <w:r>
                        <w:rPr>
                          <w:rFonts w:asciiTheme="minorHAnsi" w:hAnsiTheme="minorHAnsi" w:cstheme="minorHAnsi"/>
                          <w:b/>
                          <w:sz w:val="22"/>
                        </w:rPr>
                        <w:t>Philosophische Bezüge</w:t>
                      </w:r>
                      <w:r>
                        <w:rPr>
                          <w:rFonts w:asciiTheme="minorHAnsi" w:hAnsiTheme="minorHAnsi" w:cstheme="minorHAnsi"/>
                          <w:b/>
                          <w:sz w:val="22"/>
                        </w:rPr>
                        <w:tab/>
                        <w:t xml:space="preserve">   </w:t>
                      </w:r>
                      <w:r w:rsidR="007367A0">
                        <w:rPr>
                          <w:rFonts w:asciiTheme="minorHAnsi" w:hAnsiTheme="minorHAnsi" w:cstheme="minorHAnsi"/>
                          <w:b/>
                          <w:sz w:val="22"/>
                        </w:rPr>
                        <w:t>Handreichung für Lehrerinnen und Lehrer</w:t>
                      </w:r>
                    </w:p>
                  </w:txbxContent>
                </v:textbox>
              </v:shape>
              <w10:wrap type="tight"/>
            </v:group>
          </w:pict>
        </mc:Fallback>
      </mc:AlternateContent>
    </w:r>
  </w:p>
  <w:p w:rsidR="007D204E" w:rsidRDefault="007D20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DFA26C4"/>
    <w:multiLevelType w:val="hybridMultilevel"/>
    <w:tmpl w:val="CCC66BC2"/>
    <w:lvl w:ilvl="0" w:tplc="8CB0CCA0">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8"/>
  </w:num>
  <w:num w:numId="4">
    <w:abstractNumId w:val="3"/>
  </w:num>
  <w:num w:numId="5">
    <w:abstractNumId w:val="7"/>
  </w:num>
  <w:num w:numId="6">
    <w:abstractNumId w:val="0"/>
  </w:num>
  <w:num w:numId="7">
    <w:abstractNumId w:val="11"/>
  </w:num>
  <w:num w:numId="8">
    <w:abstractNumId w:val="9"/>
  </w:num>
  <w:num w:numId="9">
    <w:abstractNumId w:val="6"/>
  </w:num>
  <w:num w:numId="10">
    <w:abstractNumId w:val="15"/>
  </w:num>
  <w:num w:numId="11">
    <w:abstractNumId w:val="4"/>
  </w:num>
  <w:num w:numId="12">
    <w:abstractNumId w:val="10"/>
  </w:num>
  <w:num w:numId="13">
    <w:abstractNumId w:val="14"/>
  </w:num>
  <w:num w:numId="14">
    <w:abstractNumId w:val="2"/>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de-DE" w:vendorID="64" w:dllVersion="131078"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6341"/>
    <w:rsid w:val="0006080B"/>
    <w:rsid w:val="000608F5"/>
    <w:rsid w:val="000659A4"/>
    <w:rsid w:val="000674C2"/>
    <w:rsid w:val="00080C99"/>
    <w:rsid w:val="000A7C92"/>
    <w:rsid w:val="000C268E"/>
    <w:rsid w:val="000C2A59"/>
    <w:rsid w:val="000C2EE7"/>
    <w:rsid w:val="000D2CF3"/>
    <w:rsid w:val="000E40D4"/>
    <w:rsid w:val="000F2858"/>
    <w:rsid w:val="00107154"/>
    <w:rsid w:val="00114C85"/>
    <w:rsid w:val="00115409"/>
    <w:rsid w:val="0011761F"/>
    <w:rsid w:val="00124708"/>
    <w:rsid w:val="00125B3D"/>
    <w:rsid w:val="00127045"/>
    <w:rsid w:val="00130D19"/>
    <w:rsid w:val="0013364F"/>
    <w:rsid w:val="0013775B"/>
    <w:rsid w:val="0015349C"/>
    <w:rsid w:val="001645E3"/>
    <w:rsid w:val="00167490"/>
    <w:rsid w:val="00172024"/>
    <w:rsid w:val="0018092A"/>
    <w:rsid w:val="00180A47"/>
    <w:rsid w:val="001852B1"/>
    <w:rsid w:val="001B4F9E"/>
    <w:rsid w:val="001B504A"/>
    <w:rsid w:val="001C01D5"/>
    <w:rsid w:val="001D2EC1"/>
    <w:rsid w:val="001D7891"/>
    <w:rsid w:val="001F3F4B"/>
    <w:rsid w:val="001F7FA5"/>
    <w:rsid w:val="00211034"/>
    <w:rsid w:val="002117CB"/>
    <w:rsid w:val="00213EFF"/>
    <w:rsid w:val="00220DA5"/>
    <w:rsid w:val="00234507"/>
    <w:rsid w:val="00267434"/>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431E3"/>
    <w:rsid w:val="00347E74"/>
    <w:rsid w:val="00354C3C"/>
    <w:rsid w:val="00355A46"/>
    <w:rsid w:val="0036509A"/>
    <w:rsid w:val="00367A3D"/>
    <w:rsid w:val="0039562D"/>
    <w:rsid w:val="003979A1"/>
    <w:rsid w:val="003A34B4"/>
    <w:rsid w:val="003A4B04"/>
    <w:rsid w:val="003A5998"/>
    <w:rsid w:val="003B2303"/>
    <w:rsid w:val="003C0819"/>
    <w:rsid w:val="003C1BA6"/>
    <w:rsid w:val="003D1DFB"/>
    <w:rsid w:val="003E515D"/>
    <w:rsid w:val="003F040F"/>
    <w:rsid w:val="00403E7E"/>
    <w:rsid w:val="00412394"/>
    <w:rsid w:val="00433D86"/>
    <w:rsid w:val="0045067A"/>
    <w:rsid w:val="00454955"/>
    <w:rsid w:val="00456293"/>
    <w:rsid w:val="0046178B"/>
    <w:rsid w:val="00462CD3"/>
    <w:rsid w:val="00465C54"/>
    <w:rsid w:val="00467DC5"/>
    <w:rsid w:val="0047636A"/>
    <w:rsid w:val="00485983"/>
    <w:rsid w:val="004936BF"/>
    <w:rsid w:val="004A3B88"/>
    <w:rsid w:val="004B3A4D"/>
    <w:rsid w:val="004B508B"/>
    <w:rsid w:val="004C02BE"/>
    <w:rsid w:val="004C30C9"/>
    <w:rsid w:val="004C5487"/>
    <w:rsid w:val="004C7DBA"/>
    <w:rsid w:val="004D00FC"/>
    <w:rsid w:val="004E1C9B"/>
    <w:rsid w:val="004E3D81"/>
    <w:rsid w:val="004E71A9"/>
    <w:rsid w:val="004F2742"/>
    <w:rsid w:val="004F4763"/>
    <w:rsid w:val="00515B49"/>
    <w:rsid w:val="005350E8"/>
    <w:rsid w:val="00552335"/>
    <w:rsid w:val="0055731A"/>
    <w:rsid w:val="00566D2D"/>
    <w:rsid w:val="00573C98"/>
    <w:rsid w:val="005807A0"/>
    <w:rsid w:val="00585156"/>
    <w:rsid w:val="00587018"/>
    <w:rsid w:val="005931AF"/>
    <w:rsid w:val="0059516C"/>
    <w:rsid w:val="00597B14"/>
    <w:rsid w:val="005A37CF"/>
    <w:rsid w:val="005A4434"/>
    <w:rsid w:val="005B1C09"/>
    <w:rsid w:val="005B6982"/>
    <w:rsid w:val="005C07E5"/>
    <w:rsid w:val="005C5D10"/>
    <w:rsid w:val="005C61B4"/>
    <w:rsid w:val="005D278A"/>
    <w:rsid w:val="005F3727"/>
    <w:rsid w:val="0061090D"/>
    <w:rsid w:val="00623549"/>
    <w:rsid w:val="00626A39"/>
    <w:rsid w:val="00653108"/>
    <w:rsid w:val="00663649"/>
    <w:rsid w:val="00663785"/>
    <w:rsid w:val="00664BF1"/>
    <w:rsid w:val="00672DB6"/>
    <w:rsid w:val="006759FA"/>
    <w:rsid w:val="0068123F"/>
    <w:rsid w:val="00694FB9"/>
    <w:rsid w:val="00696704"/>
    <w:rsid w:val="006A13C0"/>
    <w:rsid w:val="006C1971"/>
    <w:rsid w:val="006C3452"/>
    <w:rsid w:val="006E0447"/>
    <w:rsid w:val="006E0C1A"/>
    <w:rsid w:val="006F6CC1"/>
    <w:rsid w:val="00701473"/>
    <w:rsid w:val="00717D7F"/>
    <w:rsid w:val="00731FCD"/>
    <w:rsid w:val="007367A0"/>
    <w:rsid w:val="00752228"/>
    <w:rsid w:val="007702B9"/>
    <w:rsid w:val="007725F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6997"/>
    <w:rsid w:val="00857408"/>
    <w:rsid w:val="008627D5"/>
    <w:rsid w:val="00872212"/>
    <w:rsid w:val="0087730A"/>
    <w:rsid w:val="008A04A6"/>
    <w:rsid w:val="008B2518"/>
    <w:rsid w:val="008C30BB"/>
    <w:rsid w:val="008C50CA"/>
    <w:rsid w:val="008C5370"/>
    <w:rsid w:val="008D67C5"/>
    <w:rsid w:val="008E6623"/>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23B90"/>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42B"/>
    <w:rsid w:val="00AB0BCB"/>
    <w:rsid w:val="00AB310A"/>
    <w:rsid w:val="00AB7090"/>
    <w:rsid w:val="00AC1E9C"/>
    <w:rsid w:val="00AD63DE"/>
    <w:rsid w:val="00AE5DD3"/>
    <w:rsid w:val="00AF1651"/>
    <w:rsid w:val="00B0584B"/>
    <w:rsid w:val="00B20DD8"/>
    <w:rsid w:val="00B310C5"/>
    <w:rsid w:val="00B4082D"/>
    <w:rsid w:val="00B50CC0"/>
    <w:rsid w:val="00B656F3"/>
    <w:rsid w:val="00B67584"/>
    <w:rsid w:val="00B81CEC"/>
    <w:rsid w:val="00B86E53"/>
    <w:rsid w:val="00BB2627"/>
    <w:rsid w:val="00BB6CC4"/>
    <w:rsid w:val="00BC0B7A"/>
    <w:rsid w:val="00BF2085"/>
    <w:rsid w:val="00BF4595"/>
    <w:rsid w:val="00BF4EA7"/>
    <w:rsid w:val="00C03177"/>
    <w:rsid w:val="00C14F10"/>
    <w:rsid w:val="00C15A4A"/>
    <w:rsid w:val="00C24E8A"/>
    <w:rsid w:val="00C267ED"/>
    <w:rsid w:val="00C3250C"/>
    <w:rsid w:val="00C35ED7"/>
    <w:rsid w:val="00C517F5"/>
    <w:rsid w:val="00C603A8"/>
    <w:rsid w:val="00C6584C"/>
    <w:rsid w:val="00C7504A"/>
    <w:rsid w:val="00C7774F"/>
    <w:rsid w:val="00C933B3"/>
    <w:rsid w:val="00CA4FEA"/>
    <w:rsid w:val="00CB3B37"/>
    <w:rsid w:val="00CC20D1"/>
    <w:rsid w:val="00CD205E"/>
    <w:rsid w:val="00CD4EEA"/>
    <w:rsid w:val="00CE732F"/>
    <w:rsid w:val="00CF0F43"/>
    <w:rsid w:val="00D02F5B"/>
    <w:rsid w:val="00D06729"/>
    <w:rsid w:val="00D16418"/>
    <w:rsid w:val="00D17CE3"/>
    <w:rsid w:val="00D17D14"/>
    <w:rsid w:val="00D204D7"/>
    <w:rsid w:val="00D249FD"/>
    <w:rsid w:val="00D25355"/>
    <w:rsid w:val="00D32492"/>
    <w:rsid w:val="00D3472E"/>
    <w:rsid w:val="00D6709B"/>
    <w:rsid w:val="00D7372F"/>
    <w:rsid w:val="00D84A5B"/>
    <w:rsid w:val="00D87873"/>
    <w:rsid w:val="00D915FF"/>
    <w:rsid w:val="00D91FE7"/>
    <w:rsid w:val="00D94408"/>
    <w:rsid w:val="00DC2032"/>
    <w:rsid w:val="00DC7E7B"/>
    <w:rsid w:val="00DE74FF"/>
    <w:rsid w:val="00DF1818"/>
    <w:rsid w:val="00DF36B3"/>
    <w:rsid w:val="00DF3A6C"/>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81305"/>
    <w:rsid w:val="00EA05B5"/>
    <w:rsid w:val="00EC3904"/>
    <w:rsid w:val="00EC51A6"/>
    <w:rsid w:val="00ED5081"/>
    <w:rsid w:val="00EE60EC"/>
    <w:rsid w:val="00EF53CD"/>
    <w:rsid w:val="00EF58C7"/>
    <w:rsid w:val="00F0792D"/>
    <w:rsid w:val="00F1073E"/>
    <w:rsid w:val="00F13471"/>
    <w:rsid w:val="00F33DDB"/>
    <w:rsid w:val="00F40AB6"/>
    <w:rsid w:val="00F47C7E"/>
    <w:rsid w:val="00F5775D"/>
    <w:rsid w:val="00F60D59"/>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61251-9DEF-4AB9-BC92-C6555678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KazenwadelMi</cp:lastModifiedBy>
  <cp:revision>2</cp:revision>
  <cp:lastPrinted>2016-10-26T08:22:00Z</cp:lastPrinted>
  <dcterms:created xsi:type="dcterms:W3CDTF">2017-07-20T10:27:00Z</dcterms:created>
  <dcterms:modified xsi:type="dcterms:W3CDTF">2017-07-20T10:27:00Z</dcterms:modified>
</cp:coreProperties>
</file>