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  <w:lang w:eastAsia="de-DE"/>
        </w:rPr>
        <w:t>„</w:t>
      </w:r>
      <w:r>
        <w:rPr>
          <w:sz w:val="26"/>
          <w:szCs w:val="26"/>
          <w:lang w:eastAsia="de-DE"/>
        </w:rPr>
        <w:t>ungeheures Ungeziefer“ – Annäherung an die Verwandlung Gregors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rPr/>
      </w:pPr>
      <w:r>
        <w:rPr/>
        <w:t>Lesen Sie den ersten Satz „Als Gregor Samsa eines Morgens aus unruhigen Träumen erwachte, fand er sich in seinem Bett zu einem ungeheueren Ungeziefer verwandelt.“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rPr/>
      </w:pPr>
      <w:r>
        <w:rPr/>
        <w:t>Halten Sie ihre Assoziationen zu diesem Satz in einer Skizze / Zeichnung fest.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rPr/>
      </w:pPr>
      <w:r>
        <w:rPr/>
        <w:t>Suchen Sie eine/n Tandempartner/in und tauschen Sie sich über Ihre Zeichnungen aus.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rPr/>
      </w:pPr>
      <w:r>
        <w:rPr/>
        <w:t xml:space="preserve">Erarbeiten Sie anhand folgender links / Bilder weitere Deutungsmöglichkeiten von Gregors Verwandlung zum Ungeziefer.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rPr/>
      </w:pPr>
      <w:hyperlink r:id="rId2">
        <w:r>
          <w:rPr>
            <w:rStyle w:val="Internetverknpfung"/>
          </w:rPr>
          <w:t>https://traum-deutung.de/ungeziefer/</w:t>
        </w:r>
      </w:hyperlink>
      <w:r>
        <w:rPr/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rPr/>
      </w:pPr>
      <w:hyperlink r:id="rId3">
        <w:r>
          <w:rPr>
            <w:rStyle w:val="Internetverknpfung"/>
          </w:rPr>
          <w:t>https://traum-deutung.de/kaefer/</w:t>
        </w:r>
      </w:hyperlink>
      <w:r>
        <w:rPr/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rPr/>
      </w:pPr>
      <w:hyperlink r:id="rId4">
        <w:r>
          <w:rPr>
            <w:rStyle w:val="Internetverknpfung"/>
          </w:rPr>
          <w:t>https://de.wikipedia.org/wiki/Formwandler</w:t>
        </w:r>
      </w:hyperlink>
      <w:r>
        <w:rPr/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rPr/>
      </w:pPr>
      <w:hyperlink r:id="rId5">
        <w:r>
          <w:rPr>
            <w:rStyle w:val="Internetverknpfung"/>
          </w:rPr>
          <w:t>https://www.youtube.com/watch?v=PqllC_B3Qrc</w:t>
        </w:r>
      </w:hyperlink>
    </w:p>
    <w:p>
      <w:pPr>
        <w:pStyle w:val="ListParagraph"/>
        <w:numPr>
          <w:ilvl w:val="0"/>
          <w:numId w:val="2"/>
        </w:numPr>
        <w:spacing w:lineRule="auto" w:line="240" w:before="0" w:after="160"/>
        <w:rPr/>
      </w:pPr>
      <w:r>
        <w:rPr/>
        <w:t>Vergleichen Sie die Darstellung des Ungeziefers und die Atmo anhand des Anfangs der Verwandlung S. 4 „Als Gregor Samsa […]“ bis S. 6 „[…] auf der Reise.“ mit folgenden Adaptionen:</w:t>
      </w:r>
    </w:p>
    <w:p>
      <w:pPr>
        <w:pStyle w:val="ListParagraph"/>
        <w:spacing w:lineRule="auto" w:line="240" w:before="0" w:after="160"/>
        <w:ind w:left="360" w:hanging="0"/>
        <w:rPr/>
      </w:pPr>
      <w:r>
        <w:rPr/>
        <w:br/>
      </w:r>
      <w:hyperlink r:id="rId6">
        <w:r>
          <w:rPr>
            <w:rStyle w:val="Internetverknpfung"/>
          </w:rPr>
          <w:t>https://www.youtube.com/watch?v=MQiqPzzJOtI</w:t>
        </w:r>
      </w:hyperlink>
      <w:r>
        <w:rPr/>
        <w:t xml:space="preserve"> </w:t>
        <w:br/>
      </w:r>
    </w:p>
    <w:p>
      <w:pPr>
        <w:pStyle w:val="ListParagraph"/>
        <w:spacing w:lineRule="auto" w:line="240" w:before="0" w:after="160"/>
        <w:ind w:left="360" w:hanging="0"/>
        <w:rPr/>
      </w:pPr>
      <w:r>
        <w:rPr/>
        <w:t xml:space="preserve">Graphic Novel von Corbeyran und Horne </w:t>
        <w:br/>
      </w:r>
      <w:hyperlink r:id="rId7">
        <w:r>
          <w:rPr>
            <w:rStyle w:val="Internetverknpfung"/>
          </w:rPr>
          <w:t>http://literaturcomic.phil.hhu.de/?p=322</w:t>
        </w:r>
      </w:hyperlink>
      <w:r>
        <w:rPr/>
        <w:t xml:space="preserve"> </w:t>
      </w:r>
    </w:p>
    <w:p>
      <w:pPr>
        <w:pStyle w:val="ListParagraph"/>
        <w:spacing w:lineRule="auto" w:line="240" w:before="0" w:after="160"/>
        <w:ind w:left="360" w:hanging="0"/>
        <w:rPr/>
      </w:pPr>
      <w:r>
        <w:rPr/>
        <w:t>Theater</w:t>
        <w:br/>
      </w:r>
      <w:hyperlink r:id="rId8">
        <w:r>
          <w:rPr>
            <w:rStyle w:val="Internetverknpfung"/>
          </w:rPr>
          <w:t>https://www.landestheater-tuebingen.de/spielplan/die-verwandlung-5718</w:t>
        </w:r>
      </w:hyperlink>
    </w:p>
    <w:p>
      <w:pPr>
        <w:pStyle w:val="ListParagraph"/>
        <w:spacing w:lineRule="auto" w:line="240" w:before="0" w:after="160"/>
        <w:ind w:left="360" w:hanging="0"/>
        <w:rPr/>
      </w:pPr>
      <w:r>
        <w:rPr/>
        <w:br/>
      </w:r>
      <w:hyperlink r:id="rId9">
        <w:r>
          <w:rPr>
            <w:rStyle w:val="Internetverknpfung"/>
          </w:rPr>
          <w:t>https://www.youtube.com/watch?v=8F2IXNErOas</w:t>
        </w:r>
      </w:hyperlink>
      <w:r>
        <w:rPr/>
        <w:t xml:space="preserve"> </w:t>
      </w:r>
    </w:p>
    <w:p>
      <w:pPr>
        <w:pStyle w:val="ListParagraph"/>
        <w:numPr>
          <w:ilvl w:val="0"/>
          <w:numId w:val="2"/>
        </w:numPr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4148455</wp:posOffset>
            </wp:positionH>
            <wp:positionV relativeFrom="paragraph">
              <wp:posOffset>9525</wp:posOffset>
            </wp:positionV>
            <wp:extent cx="1381125" cy="1381125"/>
            <wp:effectExtent l="0" t="0" r="0" b="0"/>
            <wp:wrapTight wrapText="bothSides">
              <wp:wrapPolygon edited="0">
                <wp:start x="-54" y="0"/>
                <wp:lineTo x="-54" y="21384"/>
                <wp:lineTo x="21437" y="21384"/>
                <wp:lineTo x="21437" y="0"/>
                <wp:lineTo x="-54" y="0"/>
              </wp:wrapPolygon>
            </wp:wrapTight>
            <wp:docPr id="1" name="Grafik 11" descr="https://lh4.googleusercontent.com/HQ30PkvT4fisPzb3FC00M3E3nc9q6YDvOeeKpMVAL1hjMR2GEkx_0TIZCllpotIFmnSQfszZR_TGQAH9339hP-BHHnIgLUpETQ=w3072-h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1" descr="https://lh4.googleusercontent.com/HQ30PkvT4fisPzb3FC00M3E3nc9q6YDvOeeKpMVAL1hjMR2GEkx_0TIZCllpotIFmnSQfszZR_TGQAH9339hP-BHHnIgLUpETQ=w3072-h15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</w:t>
      </w:r>
      <w:r>
        <w:rPr/>
        <w:t xml:space="preserve">ie meisten Adaptionen zeigen Gregor als Insekt: Ist das vor dem Hintergrund von Kafkas Wunsch überhaupt zu rechtfertigen?  Diskutieren Sie dies auf </w:t>
      </w:r>
      <w:hyperlink r:id="rId11">
        <w:r>
          <w:rPr>
            <w:rStyle w:val="Internetverknpfung"/>
          </w:rPr>
          <w:t>https://zumpad.zum.de/p/Kafka_Adaption</w:t>
        </w:r>
      </w:hyperlink>
      <w:r>
        <w:rPr/>
        <w:t xml:space="preserve"> .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eastAsia="Times New Roman" w:cs="Calibri" w:cstheme="minorHAnsi"/>
          <w:lang w:eastAsia="de-DE"/>
        </w:rPr>
      </w:pPr>
      <w:r>
        <w:rPr>
          <w:rFonts w:eastAsia="Times New Roman" w:cs="Calibri" w:cstheme="minorHAnsi"/>
          <w:lang w:eastAsia="de-DE"/>
        </w:rPr>
        <w:t>Lesen Sie den Brief Kafkas an Kurt Wolff vom 25.10.1915 und fassen Sie zusammen, wie sich Kafkas Wunsch begründen lässt.</w:t>
      </w:r>
      <w:r>
        <w:rPr>
          <w:rFonts w:eastAsia="Times New Roman" w:cs="Times New Roman" w:ascii="Times New Roman" w:hAnsi="Times New Roman"/>
          <w:sz w:val="24"/>
          <w:szCs w:val="24"/>
          <w:lang w:eastAsia="de-DE"/>
        </w:rPr>
        <w:t xml:space="preserve"> </w:t>
      </w:r>
      <w:hyperlink r:id="rId12">
        <w:r>
          <w:rPr>
            <w:rStyle w:val="Internetverknpfung"/>
            <w:rFonts w:eastAsia="Times New Roman" w:cs="Calibri" w:cstheme="minorHAnsi"/>
            <w:lang w:eastAsia="de-DE"/>
          </w:rPr>
          <w:t>https://homepage.univie.ac.at/werner.haas/1915/kw15-028.htm</w:t>
        </w:r>
      </w:hyperlink>
      <w:r>
        <w:rPr>
          <w:rFonts w:eastAsia="Times New Roman" w:cs="Calibri" w:cstheme="minorHAnsi"/>
          <w:lang w:eastAsia="de-DE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de-D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de-DE"/>
        </w:rPr>
      </w:r>
    </w:p>
    <w:p>
      <w:pPr>
        <w:pStyle w:val="ListParagraph"/>
        <w:spacing w:lineRule="auto" w:line="240" w:before="0" w:after="160"/>
        <w:ind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417" w:right="1417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65121434"/>
    </w:sdtPr>
    <w:sdtContent>
      <w:p>
        <w:pPr>
          <w:pStyle w:val="Fuzeile"/>
          <w:rPr/>
        </w:pPr>
        <w:r>
          <w:rPr/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enraster"/>
      <w:tblpPr w:vertAnchor="page" w:horzAnchor="text" w:leftFromText="142" w:rightFromText="142" w:tblpX="0" w:tblpY="710"/>
      <w:tblW w:w="957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764"/>
      <w:gridCol w:w="2872"/>
      <w:gridCol w:w="575"/>
      <w:gridCol w:w="1092"/>
      <w:gridCol w:w="4268"/>
    </w:tblGrid>
    <w:tr>
      <w:trPr>
        <w:tblHeader w:val="true"/>
        <w:trHeight w:val="372" w:hRule="atLeast"/>
        <w:cantSplit w:val="true"/>
      </w:trPr>
      <w:tc>
        <w:tcPr>
          <w:tcW w:w="764" w:type="dxa"/>
          <w:tcBorders>
            <w:top w:val="nil"/>
            <w:left w:val="nil"/>
            <w:bottom w:val="nil"/>
            <w:right w:val="nil"/>
          </w:tcBorders>
          <w:shd w:color="auto" w:fill="808080" w:themeFill="background1" w:themeFillShade="80" w:val="clear"/>
        </w:tcPr>
        <w:p>
          <w:pPr>
            <w:pStyle w:val="Kopfzeile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  <w:drawing>
              <wp:inline distT="0" distB="0" distL="0" distR="0">
                <wp:extent cx="381635" cy="135255"/>
                <wp:effectExtent l="0" t="0" r="0" b="0"/>
                <wp:docPr id="2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gridSpan w:val="3"/>
          <w:tcBorders>
            <w:top w:val="nil"/>
            <w:left w:val="nil"/>
            <w:bottom w:val="nil"/>
            <w:right w:val="nil"/>
          </w:tcBorders>
          <w:shd w:color="auto" w:fill="808080" w:themeFill="background1" w:themeFillShade="80" w:val="clear"/>
          <w:vAlign w:val="center"/>
        </w:tcPr>
        <w:p>
          <w:pPr>
            <w:pStyle w:val="Kopfzeile"/>
            <w:widowControl/>
            <w:tabs>
              <w:tab w:val="clear" w:pos="4536"/>
              <w:tab w:val="clear" w:pos="9072"/>
            </w:tabs>
            <w:spacing w:before="0" w:after="0"/>
            <w:jc w:val="left"/>
            <w:rPr>
              <w:rFonts w:ascii="Calibri" w:hAnsi="Calibri" w:eastAsia="Calibri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Calibri" w:cstheme="minorHAnsi"/>
              <w:color w:val="FFFFFF"/>
              <w:kern w:val="0"/>
              <w:sz w:val="22"/>
              <w:szCs w:val="22"/>
              <w:lang w:val="de-DE" w:eastAsia="en-US" w:bidi="ar-SA"/>
            </w:rPr>
            <w:t xml:space="preserve"> </w:t>
          </w:r>
          <w:r>
            <w:rPr>
              <w:rFonts w:eastAsia="Calibri" w:cs="Calibri" w:cstheme="minorHAnsi"/>
              <w:color w:val="FFFFFF"/>
              <w:kern w:val="0"/>
              <w:sz w:val="22"/>
              <w:szCs w:val="22"/>
              <w:lang w:val="de-DE" w:eastAsia="en-US" w:bidi="ar-SA"/>
            </w:rPr>
            <w:t xml:space="preserve">Neue Medien im Deutschunterricht    </w:t>
          </w:r>
        </w:p>
      </w:tc>
      <w:tc>
        <w:tcPr>
          <w:tcW w:w="4268" w:type="dxa"/>
          <w:tcBorders>
            <w:top w:val="nil"/>
            <w:left w:val="nil"/>
            <w:bottom w:val="nil"/>
            <w:right w:val="nil"/>
          </w:tcBorders>
          <w:shd w:color="auto" w:fill="808080" w:themeFill="background1" w:themeFillShade="80" w:val="clear"/>
          <w:vAlign w:val="center"/>
        </w:tcPr>
        <w:p>
          <w:pPr>
            <w:pStyle w:val="Kopfzeile"/>
            <w:widowControl/>
            <w:spacing w:before="0" w:after="0"/>
            <w:jc w:val="right"/>
            <w:rPr>
              <w:rFonts w:ascii="Calibri" w:hAnsi="Calibri" w:eastAsia="Calibri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Calibri" w:cstheme="minorHAnsi"/>
              <w:color w:val="FFFFFF"/>
              <w:kern w:val="0"/>
              <w:sz w:val="22"/>
              <w:szCs w:val="22"/>
              <w:lang w:val="de-DE" w:eastAsia="en-US" w:bidi="ar-SA"/>
            </w:rPr>
            <w:t xml:space="preserve"> </w:t>
          </w:r>
          <w:r>
            <w:rPr>
              <w:rFonts w:eastAsia="Calibri" w:cs="Calibri" w:cstheme="minorHAnsi"/>
              <w:color w:val="FFFFFF"/>
              <w:kern w:val="0"/>
              <w:sz w:val="22"/>
              <w:szCs w:val="22"/>
              <w:lang w:val="de-DE" w:eastAsia="en-US" w:bidi="ar-SA"/>
            </w:rPr>
            <w:t xml:space="preserve">Franz Kafka – Die Verwandlung  </w:t>
          </w:r>
        </w:p>
      </w:tc>
    </w:tr>
    <w:tr>
      <w:trPr>
        <w:tblHeader w:val="true"/>
        <w:trHeight w:val="367" w:hRule="atLeast"/>
        <w:cantSplit w:val="true"/>
      </w:trPr>
      <w:tc>
        <w:tcPr>
          <w:tcW w:w="3636" w:type="dxa"/>
          <w:gridSpan w:val="2"/>
          <w:tcBorders>
            <w:top w:val="nil"/>
            <w:left w:val="nil"/>
            <w:bottom w:val="nil"/>
            <w:right w:val="nil"/>
          </w:tcBorders>
          <w:shd w:color="auto" w:fill="D9D9D9" w:themeFill="background1" w:themeFillShade="d9" w:val="clear"/>
          <w:vAlign w:val="center"/>
        </w:tcPr>
        <w:sdt>
          <w:sdtPr>
            <w:text/>
            <w:id w:val="621716015"/>
          </w:sdtPr>
          <w:sdtContent>
            <w:p>
              <w:pPr>
                <w:pStyle w:val="Normal"/>
                <w:widowControl/>
                <w:spacing w:lineRule="auto" w:line="240" w:before="0" w:after="0"/>
                <w:jc w:val="left"/>
                <w:rPr>
                  <w:rFonts w:ascii="Calibri" w:hAnsi="Calibri" w:eastAsia="Calibri" w:cs=""/>
                  <w:kern w:val="0"/>
                  <w:sz w:val="22"/>
                  <w:szCs w:val="22"/>
                  <w:lang w:val="de-DE" w:eastAsia="en-US" w:bidi="ar-SA"/>
                </w:rPr>
              </w:pPr>
              <w:r>
                <w:rPr>
                  <w:rFonts w:eastAsia="Calibri" w:cs=""/>
                  <w:kern w:val="0"/>
                  <w:sz w:val="22"/>
                  <w:szCs w:val="22"/>
                  <w:lang w:val="de-DE" w:eastAsia="en-US" w:bidi="ar-SA"/>
                </w:rPr>
                <w:t>Multimediale Rezeption</w:t>
              </w:r>
            </w:p>
          </w:sdtContent>
        </w:sdt>
      </w:tc>
      <w:tc>
        <w:tcPr>
          <w:tcW w:w="575" w:type="dxa"/>
          <w:tcBorders>
            <w:top w:val="nil"/>
            <w:left w:val="nil"/>
            <w:bottom w:val="nil"/>
            <w:right w:val="nil"/>
          </w:tcBorders>
          <w:shd w:color="auto" w:fill="D9D9D9" w:themeFill="background1" w:themeFillShade="d9" w:val="clear"/>
          <w:vAlign w:val="center"/>
        </w:tcPr>
        <w:p>
          <w:pPr>
            <w:pStyle w:val="Kopfzeile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5360" w:type="dxa"/>
          <w:gridSpan w:val="2"/>
          <w:tcBorders>
            <w:top w:val="nil"/>
            <w:left w:val="nil"/>
            <w:bottom w:val="nil"/>
            <w:right w:val="nil"/>
          </w:tcBorders>
          <w:shd w:color="auto" w:fill="D9D9D9" w:themeFill="background1" w:themeFillShade="d9" w:val="clear"/>
          <w:vAlign w:val="center"/>
        </w:tcPr>
        <w:p>
          <w:pPr>
            <w:pStyle w:val="Kopfzeile"/>
            <w:widowControl/>
            <w:spacing w:before="0" w:after="0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  <w:t>01_Einstieg_Assoziationen</w:t>
          </w:r>
        </w:p>
      </w:tc>
    </w:tr>
  </w:tbl>
  <w:p>
    <w:pPr>
      <w:pStyle w:val="Kopfzeil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466533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466533"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a459d4"/>
    <w:rPr>
      <w:rFonts w:ascii="Segoe UI" w:hAnsi="Segoe UI" w:cs="Segoe UI"/>
      <w:sz w:val="18"/>
      <w:szCs w:val="18"/>
    </w:rPr>
  </w:style>
  <w:style w:type="character" w:styleId="Internetverknpfung">
    <w:name w:val="Internetverknüpfung"/>
    <w:basedOn w:val="DefaultParagraphFont"/>
    <w:uiPriority w:val="99"/>
    <w:unhideWhenUsed/>
    <w:rsid w:val="00dc6835"/>
    <w:rPr>
      <w:color w:val="0563C1" w:themeColor="hyperlink"/>
      <w:u w:val="single"/>
    </w:rPr>
  </w:style>
  <w:style w:type="character" w:styleId="NichtaufgelsteErwhnung1" w:customStyle="1">
    <w:name w:val="Nicht aufgelöste Erwähnung1"/>
    <w:basedOn w:val="DefaultParagraphFont"/>
    <w:uiPriority w:val="99"/>
    <w:semiHidden/>
    <w:unhideWhenUsed/>
    <w:qFormat/>
    <w:rsid w:val="00dc6835"/>
    <w:rPr>
      <w:color w:val="605E5C"/>
      <w:shd w:fill="E1DFDD" w:val="clear"/>
    </w:rPr>
  </w:style>
  <w:style w:type="character" w:styleId="BesuchteInternetverknpfung">
    <w:name w:val="Besuchte Internetverknüpfung"/>
    <w:basedOn w:val="DefaultParagraphFont"/>
    <w:uiPriority w:val="99"/>
    <w:semiHidden/>
    <w:unhideWhenUsed/>
    <w:rsid w:val="00441b3f"/>
    <w:rPr>
      <w:color w:val="954F72" w:themeColor="followedHyperlink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46653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46653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a459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d24f5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629e5"/>
    <w:pPr>
      <w:spacing w:before="0" w:after="160"/>
      <w:ind w:left="720" w:hanging="0"/>
      <w:contextualSpacing/>
    </w:pPr>
    <w:rPr/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raum-deutung.de/ungeziefer/" TargetMode="External"/><Relationship Id="rId3" Type="http://schemas.openxmlformats.org/officeDocument/2006/relationships/hyperlink" Target="https://traum-deutung.de/kaefer/" TargetMode="External"/><Relationship Id="rId4" Type="http://schemas.openxmlformats.org/officeDocument/2006/relationships/hyperlink" Target="https://de.wikipedia.org/wiki/Formwandler" TargetMode="External"/><Relationship Id="rId5" Type="http://schemas.openxmlformats.org/officeDocument/2006/relationships/hyperlink" Target="https://www.youtube.com/watch?v=PqllC_B3Qrc" TargetMode="External"/><Relationship Id="rId6" Type="http://schemas.openxmlformats.org/officeDocument/2006/relationships/hyperlink" Target="https://www.youtube.com/watch?v=MQiqPzzJOtI" TargetMode="External"/><Relationship Id="rId7" Type="http://schemas.openxmlformats.org/officeDocument/2006/relationships/hyperlink" Target="http://literaturcomic.phil.hhu.de/?p=322" TargetMode="External"/><Relationship Id="rId8" Type="http://schemas.openxmlformats.org/officeDocument/2006/relationships/hyperlink" Target="https://www.landestheater-tuebingen.de/spielplan/die-verwandlung-5718" TargetMode="External"/><Relationship Id="rId9" Type="http://schemas.openxmlformats.org/officeDocument/2006/relationships/hyperlink" Target="https://www.youtube.com/watch?v=8F2IXNErOas" TargetMode="External"/><Relationship Id="rId10" Type="http://schemas.openxmlformats.org/officeDocument/2006/relationships/image" Target="media/image1.jpeg"/><Relationship Id="rId11" Type="http://schemas.openxmlformats.org/officeDocument/2006/relationships/hyperlink" Target="https://zumpad.zum.de/p/Kafka_Adaption" TargetMode="External"/><Relationship Id="rId12" Type="http://schemas.openxmlformats.org/officeDocument/2006/relationships/hyperlink" Target="https://homepage.univie.ac.at/werner.haas/1915/kw15-028.ht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glossaryDocument" Target="glossary/document.xml"/><Relationship Id="rId2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EF"/>
    <w:rsid w:val="0014359B"/>
    <w:rsid w:val="00390505"/>
    <w:rsid w:val="0060304E"/>
    <w:rsid w:val="00651A30"/>
    <w:rsid w:val="00A945B9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ECDC2-990E-4D14-8B08-8D41CAB6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LibreOffice/7.0.5.2$Windows_X86_64 LibreOffice_project/64390860c6cd0aca4beafafcfd84613dd9dfb63a</Application>
  <AppVersion>15.0000</AppVersion>
  <Pages>1</Pages>
  <Words>187</Words>
  <Characters>1424</Characters>
  <CharactersWithSpaces>1603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2019-01-17T09:13:00Z</dcterms:created>
  <dc:creator>sarah.bauder@gmx.de</dc:creator>
  <dc:description/>
  <dc:language>de-DE</dc:language>
  <cp:lastModifiedBy/>
  <cp:lastPrinted>2018-06-12T11:55:00Z</cp:lastPrinted>
  <dcterms:modified xsi:type="dcterms:W3CDTF">2022-03-30T18:20:22Z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