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944489" w14:textId="77777777" w:rsidR="00AB1E3E" w:rsidRDefault="00AB1E3E" w:rsidP="00EE76C5">
      <w:pPr>
        <w:pStyle w:val="berschrift1"/>
        <w:rPr>
          <w:rFonts w:eastAsia="Calibri"/>
        </w:rPr>
      </w:pPr>
      <w:r>
        <w:rPr>
          <w:rFonts w:eastAsia="Calibri"/>
        </w:rPr>
        <w:t>Texte als Sprachhandlungen verstehen – eine Hilfestellung für den Umgang mit Textvorlagen</w:t>
      </w:r>
    </w:p>
    <w:p w14:paraId="19A40C4E" w14:textId="77777777" w:rsidR="00E30725" w:rsidRDefault="00E30725" w:rsidP="00E30725">
      <w:pPr>
        <w:spacing w:after="200" w:line="276" w:lineRule="auto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>
        <w:rPr>
          <w:rFonts w:ascii="Calibri" w:eastAsia="Calibri" w:hAnsi="Calibri" w:cs="Times New Roman"/>
          <w:kern w:val="0"/>
          <w:sz w:val="24"/>
          <w:szCs w:val="24"/>
          <w14:ligatures w14:val="none"/>
        </w:rPr>
        <w:t xml:space="preserve">Wenn Sie eine Texterörterung verfassen, dann ist es wichtig, dass Sie den Inhalt eines Ausgangstextes wiedergeben können und wissen, wie Sie ihn für Ihre eigene Argumentation verwenden können. </w:t>
      </w:r>
    </w:p>
    <w:p w14:paraId="0B31CF3E" w14:textId="59F8798E" w:rsidR="00A850E6" w:rsidRDefault="00A850E6" w:rsidP="000B59B8">
      <w:pPr>
        <w:spacing w:after="200" w:line="276" w:lineRule="auto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>
        <w:rPr>
          <w:rFonts w:ascii="Calibri" w:eastAsia="Calibri" w:hAnsi="Calibri" w:cs="Times New Roman"/>
          <w:kern w:val="0"/>
          <w:sz w:val="24"/>
          <w:szCs w:val="24"/>
          <w14:ligatures w14:val="none"/>
        </w:rPr>
        <w:t>Wenn ein Autor</w:t>
      </w:r>
      <w:r w:rsidR="00823697">
        <w:rPr>
          <w:rFonts w:ascii="Calibri" w:eastAsia="Calibri" w:hAnsi="Calibri" w:cs="Times New Roman"/>
          <w:kern w:val="0"/>
          <w:sz w:val="24"/>
          <w:szCs w:val="24"/>
          <w14:ligatures w14:val="none"/>
        </w:rPr>
        <w:t xml:space="preserve"> bzw. eine Autorin etwas schreibt, dann meint er oder sie etwas damit und handelt mit seinem Schreiben auch</w:t>
      </w:r>
      <w:r w:rsidR="005600B2">
        <w:rPr>
          <w:rFonts w:ascii="Calibri" w:eastAsia="Calibri" w:hAnsi="Calibri" w:cs="Times New Roman"/>
          <w:kern w:val="0"/>
          <w:sz w:val="24"/>
          <w:szCs w:val="24"/>
          <w14:ligatures w14:val="none"/>
        </w:rPr>
        <w:t>.</w:t>
      </w:r>
    </w:p>
    <w:tbl>
      <w:tblPr>
        <w:tblStyle w:val="Tabellenraster"/>
        <w:tblW w:w="9493" w:type="dxa"/>
        <w:tblLook w:val="04A0" w:firstRow="1" w:lastRow="0" w:firstColumn="1" w:lastColumn="0" w:noHBand="0" w:noVBand="1"/>
      </w:tblPr>
      <w:tblGrid>
        <w:gridCol w:w="4673"/>
        <w:gridCol w:w="4820"/>
      </w:tblGrid>
      <w:tr w:rsidR="00DC3DB2" w14:paraId="0FAAF8E9" w14:textId="77777777" w:rsidTr="00EE76C5">
        <w:tc>
          <w:tcPr>
            <w:tcW w:w="4673" w:type="dxa"/>
            <w:shd w:val="clear" w:color="auto" w:fill="D9D9D9" w:themeFill="background1" w:themeFillShade="D9"/>
          </w:tcPr>
          <w:p w14:paraId="167AF0E4" w14:textId="180D08CB" w:rsidR="00DC3DB2" w:rsidRDefault="00DC3DB2" w:rsidP="00EE76C5">
            <w:pPr>
              <w:spacing w:after="200" w:line="276" w:lineRule="auto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  <w:t>Einfache Formulierung</w:t>
            </w:r>
          </w:p>
        </w:tc>
        <w:tc>
          <w:tcPr>
            <w:tcW w:w="4820" w:type="dxa"/>
            <w:shd w:val="clear" w:color="auto" w:fill="D9D9D9" w:themeFill="background1" w:themeFillShade="D9"/>
          </w:tcPr>
          <w:p w14:paraId="68794723" w14:textId="2CC989C6" w:rsidR="00DC3DB2" w:rsidRDefault="00DC3DB2" w:rsidP="00EE76C5">
            <w:pPr>
              <w:spacing w:after="200" w:line="276" w:lineRule="auto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  <w:t>Präzise Formulierung</w:t>
            </w:r>
          </w:p>
        </w:tc>
      </w:tr>
      <w:tr w:rsidR="00DC3DB2" w14:paraId="1635FBCB" w14:textId="77777777" w:rsidTr="00DC3DB2">
        <w:tc>
          <w:tcPr>
            <w:tcW w:w="4673" w:type="dxa"/>
          </w:tcPr>
          <w:p w14:paraId="7CB59BBB" w14:textId="6B73D4B4" w:rsidR="00DC3DB2" w:rsidRDefault="00DC3DB2" w:rsidP="000B59B8">
            <w:pPr>
              <w:spacing w:after="200" w:line="276" w:lineRule="auto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  <w:t xml:space="preserve">„der Autor meint </w:t>
            </w:r>
            <w:r w:rsidR="004E076F"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  <w:t>…</w:t>
            </w:r>
            <w:r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  <w:t xml:space="preserve">“, </w:t>
            </w:r>
          </w:p>
          <w:p w14:paraId="2D1BCB67" w14:textId="269351CB" w:rsidR="00DC3DB2" w:rsidRDefault="00DC3DB2" w:rsidP="000B59B8">
            <w:pPr>
              <w:spacing w:after="200" w:line="276" w:lineRule="auto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  <w:t>„der Autor schreibt, dass …“, „laut XY ist es so, dass …“</w:t>
            </w:r>
          </w:p>
        </w:tc>
        <w:tc>
          <w:tcPr>
            <w:tcW w:w="4820" w:type="dxa"/>
          </w:tcPr>
          <w:p w14:paraId="0849E72A" w14:textId="46675460" w:rsidR="00DC3DB2" w:rsidRDefault="00DC3DB2" w:rsidP="000B59B8">
            <w:pPr>
              <w:spacing w:after="200" w:line="276" w:lineRule="auto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  <w:t xml:space="preserve">„der Autor </w:t>
            </w:r>
            <w:r w:rsidRPr="00150135">
              <w:rPr>
                <w:rFonts w:ascii="Calibri" w:eastAsia="Calibri" w:hAnsi="Calibri" w:cs="Times New Roman"/>
                <w:i/>
                <w:iCs/>
                <w:kern w:val="0"/>
                <w:sz w:val="24"/>
                <w:szCs w:val="24"/>
                <w14:ligatures w14:val="none"/>
              </w:rPr>
              <w:t>kritisiert</w:t>
            </w:r>
            <w:r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  <w:t xml:space="preserve"> den Sachverhalt“</w:t>
            </w:r>
          </w:p>
        </w:tc>
      </w:tr>
      <w:tr w:rsidR="00DC3DB2" w14:paraId="664D852F" w14:textId="77777777" w:rsidTr="00DC3DB2">
        <w:tc>
          <w:tcPr>
            <w:tcW w:w="4673" w:type="dxa"/>
          </w:tcPr>
          <w:p w14:paraId="300963CD" w14:textId="7E194759" w:rsidR="00DC3DB2" w:rsidRDefault="00DC3DB2" w:rsidP="000B59B8">
            <w:pPr>
              <w:spacing w:after="200" w:line="276" w:lineRule="auto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  <w:t>statt „die Autorin behauptet, dass …“</w:t>
            </w:r>
          </w:p>
        </w:tc>
        <w:tc>
          <w:tcPr>
            <w:tcW w:w="4820" w:type="dxa"/>
          </w:tcPr>
          <w:p w14:paraId="74A12D23" w14:textId="36A29768" w:rsidR="00DC3DB2" w:rsidRDefault="00DC3DB2" w:rsidP="000B59B8">
            <w:pPr>
              <w:spacing w:after="200" w:line="276" w:lineRule="auto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  <w:t xml:space="preserve">„die Autorin </w:t>
            </w:r>
            <w:r w:rsidRPr="00150135">
              <w:rPr>
                <w:rFonts w:ascii="Calibri" w:eastAsia="Calibri" w:hAnsi="Calibri" w:cs="Times New Roman"/>
                <w:i/>
                <w:iCs/>
                <w:kern w:val="0"/>
                <w:sz w:val="24"/>
                <w:szCs w:val="24"/>
                <w14:ligatures w14:val="none"/>
              </w:rPr>
              <w:t>untermauert</w:t>
            </w:r>
            <w:r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  <w:t xml:space="preserve"> ihre These mit einem Beispiel aus dem Alltag …“</w:t>
            </w:r>
          </w:p>
        </w:tc>
      </w:tr>
    </w:tbl>
    <w:p w14:paraId="2525D7FF" w14:textId="7ACD9BD0" w:rsidR="00455462" w:rsidRDefault="00455462" w:rsidP="000B59B8">
      <w:pPr>
        <w:spacing w:after="200" w:line="276" w:lineRule="auto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</w:p>
    <w:p w14:paraId="5A92848E" w14:textId="7C28CFBE" w:rsidR="000B59B8" w:rsidRDefault="00150135" w:rsidP="000B59B8">
      <w:pPr>
        <w:spacing w:after="200" w:line="276" w:lineRule="auto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>
        <w:rPr>
          <w:rFonts w:ascii="Calibri" w:eastAsia="Calibri" w:hAnsi="Calibri" w:cs="Times New Roman"/>
          <w:kern w:val="0"/>
          <w:sz w:val="24"/>
          <w:szCs w:val="24"/>
          <w14:ligatures w14:val="none"/>
        </w:rPr>
        <w:t xml:space="preserve">Verben wie </w:t>
      </w:r>
      <w:r w:rsidRPr="00E40DC4">
        <w:rPr>
          <w:rFonts w:ascii="Calibri" w:eastAsia="Calibri" w:hAnsi="Calibri" w:cs="Times New Roman"/>
          <w:i/>
          <w:iCs/>
          <w:kern w:val="0"/>
          <w:sz w:val="24"/>
          <w:szCs w:val="24"/>
          <w14:ligatures w14:val="none"/>
        </w:rPr>
        <w:t>kritisieren</w:t>
      </w:r>
      <w:r>
        <w:rPr>
          <w:rFonts w:ascii="Calibri" w:eastAsia="Calibri" w:hAnsi="Calibri" w:cs="Times New Roman"/>
          <w:kern w:val="0"/>
          <w:sz w:val="24"/>
          <w:szCs w:val="24"/>
          <w14:ligatures w14:val="none"/>
        </w:rPr>
        <w:t xml:space="preserve"> oder </w:t>
      </w:r>
      <w:r w:rsidRPr="00E40DC4">
        <w:rPr>
          <w:rFonts w:ascii="Calibri" w:eastAsia="Calibri" w:hAnsi="Calibri" w:cs="Times New Roman"/>
          <w:i/>
          <w:iCs/>
          <w:kern w:val="0"/>
          <w:sz w:val="24"/>
          <w:szCs w:val="24"/>
          <w14:ligatures w14:val="none"/>
        </w:rPr>
        <w:t>untermauern</w:t>
      </w:r>
      <w:r>
        <w:rPr>
          <w:rFonts w:ascii="Calibri" w:eastAsia="Calibri" w:hAnsi="Calibri" w:cs="Times New Roman"/>
          <w:kern w:val="0"/>
          <w:sz w:val="24"/>
          <w:szCs w:val="24"/>
          <w14:ligatures w14:val="none"/>
        </w:rPr>
        <w:t xml:space="preserve"> nennt man </w:t>
      </w:r>
      <w:r w:rsidRPr="00DC3DB2">
        <w:rPr>
          <w:rFonts w:ascii="Calibri" w:eastAsia="Calibri" w:hAnsi="Calibri" w:cs="Times New Roman"/>
          <w:b/>
          <w:bCs/>
          <w:kern w:val="0"/>
          <w:sz w:val="24"/>
          <w:szCs w:val="24"/>
          <w14:ligatures w14:val="none"/>
        </w:rPr>
        <w:t>performative</w:t>
      </w:r>
      <w:r w:rsidRPr="00E40DC4">
        <w:rPr>
          <w:rFonts w:ascii="Calibri" w:eastAsia="Calibri" w:hAnsi="Calibri" w:cs="Times New Roman"/>
          <w:i/>
          <w:iCs/>
          <w:kern w:val="0"/>
          <w:sz w:val="24"/>
          <w:szCs w:val="24"/>
          <w14:ligatures w14:val="none"/>
        </w:rPr>
        <w:t xml:space="preserve"> </w:t>
      </w:r>
      <w:r w:rsidRPr="00DC3DB2">
        <w:rPr>
          <w:rFonts w:ascii="Calibri" w:eastAsia="Calibri" w:hAnsi="Calibri" w:cs="Times New Roman"/>
          <w:b/>
          <w:bCs/>
          <w:kern w:val="0"/>
          <w:sz w:val="24"/>
          <w:szCs w:val="24"/>
          <w14:ligatures w14:val="none"/>
        </w:rPr>
        <w:t>Verben</w:t>
      </w:r>
      <w:r>
        <w:rPr>
          <w:rFonts w:ascii="Calibri" w:eastAsia="Calibri" w:hAnsi="Calibri" w:cs="Times New Roman"/>
          <w:kern w:val="0"/>
          <w:sz w:val="24"/>
          <w:szCs w:val="24"/>
          <w14:ligatures w14:val="none"/>
        </w:rPr>
        <w:t xml:space="preserve"> – es sind Verben, die deutlich machen, dass Autorinnen und Autoren immer etwas </w:t>
      </w:r>
      <w:r w:rsidRPr="00E40DC4">
        <w:rPr>
          <w:rFonts w:ascii="Calibri" w:eastAsia="Calibri" w:hAnsi="Calibri" w:cs="Times New Roman"/>
          <w:i/>
          <w:iCs/>
          <w:kern w:val="0"/>
          <w:sz w:val="24"/>
          <w:szCs w:val="24"/>
          <w14:ligatures w14:val="none"/>
        </w:rPr>
        <w:t>tun</w:t>
      </w:r>
      <w:r>
        <w:rPr>
          <w:rFonts w:ascii="Calibri" w:eastAsia="Calibri" w:hAnsi="Calibri" w:cs="Times New Roman"/>
          <w:kern w:val="0"/>
          <w:sz w:val="24"/>
          <w:szCs w:val="24"/>
          <w14:ligatures w14:val="none"/>
        </w:rPr>
        <w:t xml:space="preserve">, wenn </w:t>
      </w:r>
      <w:r w:rsidR="001553B7">
        <w:rPr>
          <w:rFonts w:ascii="Calibri" w:eastAsia="Calibri" w:hAnsi="Calibri" w:cs="Times New Roman"/>
          <w:kern w:val="0"/>
          <w:sz w:val="24"/>
          <w:szCs w:val="24"/>
          <w14:ligatures w14:val="none"/>
        </w:rPr>
        <w:t xml:space="preserve">sie sprechen bzw. schreiben. Das englische </w:t>
      </w:r>
      <w:r w:rsidR="001553B7" w:rsidRPr="001553B7">
        <w:rPr>
          <w:rFonts w:ascii="Calibri" w:eastAsia="Calibri" w:hAnsi="Calibri" w:cs="Times New Roman"/>
          <w:i/>
          <w:iCs/>
          <w:kern w:val="0"/>
          <w:sz w:val="24"/>
          <w:szCs w:val="24"/>
          <w14:ligatures w14:val="none"/>
        </w:rPr>
        <w:t>to perform</w:t>
      </w:r>
      <w:r w:rsidR="001553B7">
        <w:rPr>
          <w:rFonts w:ascii="Calibri" w:eastAsia="Calibri" w:hAnsi="Calibri" w:cs="Times New Roman"/>
          <w:kern w:val="0"/>
          <w:sz w:val="24"/>
          <w:szCs w:val="24"/>
          <w14:ligatures w14:val="none"/>
        </w:rPr>
        <w:t xml:space="preserve"> besagt, dass eine Handlung vollzogen wird, wenn man </w:t>
      </w:r>
      <w:r w:rsidR="00546BDC">
        <w:rPr>
          <w:rFonts w:ascii="Calibri" w:eastAsia="Calibri" w:hAnsi="Calibri" w:cs="Times New Roman"/>
          <w:kern w:val="0"/>
          <w:sz w:val="24"/>
          <w:szCs w:val="24"/>
          <w14:ligatures w14:val="none"/>
        </w:rPr>
        <w:t>schreibt</w:t>
      </w:r>
      <w:r w:rsidR="001553B7">
        <w:rPr>
          <w:rFonts w:ascii="Calibri" w:eastAsia="Calibri" w:hAnsi="Calibri" w:cs="Times New Roman"/>
          <w:kern w:val="0"/>
          <w:sz w:val="24"/>
          <w:szCs w:val="24"/>
          <w14:ligatures w14:val="none"/>
        </w:rPr>
        <w:t>. D</w:t>
      </w:r>
      <w:r w:rsidR="00546BDC">
        <w:rPr>
          <w:rFonts w:ascii="Calibri" w:eastAsia="Calibri" w:hAnsi="Calibri" w:cs="Times New Roman"/>
          <w:kern w:val="0"/>
          <w:sz w:val="24"/>
          <w:szCs w:val="24"/>
          <w14:ligatures w14:val="none"/>
        </w:rPr>
        <w:t>ie Textwiedergabe mit Hilfe dieser Verben</w:t>
      </w:r>
      <w:r w:rsidR="001553B7">
        <w:rPr>
          <w:rFonts w:ascii="Calibri" w:eastAsia="Calibri" w:hAnsi="Calibri" w:cs="Times New Roman"/>
          <w:kern w:val="0"/>
          <w:sz w:val="24"/>
          <w:szCs w:val="24"/>
          <w14:ligatures w14:val="none"/>
        </w:rPr>
        <w:t xml:space="preserve"> kann man einüben. </w:t>
      </w:r>
    </w:p>
    <w:p w14:paraId="15C63E61" w14:textId="76FE8275" w:rsidR="00AB1E3E" w:rsidRDefault="00AB1E3E">
      <w:pPr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>
        <w:rPr>
          <w:rFonts w:ascii="Calibri" w:eastAsia="Calibri" w:hAnsi="Calibri" w:cs="Times New Roman"/>
          <w:kern w:val="0"/>
          <w:sz w:val="24"/>
          <w:szCs w:val="24"/>
          <w14:ligatures w14:val="none"/>
        </w:rPr>
        <w:br w:type="page"/>
      </w:r>
    </w:p>
    <w:p w14:paraId="36504D6B" w14:textId="7133807E" w:rsidR="001553B7" w:rsidRDefault="001553B7" w:rsidP="000B59B8">
      <w:pPr>
        <w:spacing w:after="200" w:line="276" w:lineRule="auto"/>
        <w:rPr>
          <w:rFonts w:ascii="Calibri" w:eastAsia="Calibri" w:hAnsi="Calibri" w:cs="Times New Roman"/>
          <w:b/>
          <w:bCs/>
          <w:kern w:val="0"/>
          <w:sz w:val="24"/>
          <w:szCs w:val="24"/>
          <w14:ligatures w14:val="none"/>
        </w:rPr>
      </w:pPr>
      <w:r w:rsidRPr="001553B7">
        <w:rPr>
          <w:rFonts w:ascii="Calibri" w:eastAsia="Calibri" w:hAnsi="Calibri" w:cs="Times New Roman"/>
          <w:b/>
          <w:bCs/>
          <w:kern w:val="0"/>
          <w:sz w:val="24"/>
          <w:szCs w:val="24"/>
          <w14:ligatures w14:val="none"/>
        </w:rPr>
        <w:lastRenderedPageBreak/>
        <w:t>Aufgabe</w:t>
      </w:r>
      <w:r w:rsidR="00D50058">
        <w:rPr>
          <w:rFonts w:ascii="Calibri" w:eastAsia="Calibri" w:hAnsi="Calibri" w:cs="Times New Roman"/>
          <w:b/>
          <w:bCs/>
          <w:kern w:val="0"/>
          <w:sz w:val="24"/>
          <w:szCs w:val="24"/>
          <w14:ligatures w14:val="none"/>
        </w:rPr>
        <w:t>:</w:t>
      </w:r>
    </w:p>
    <w:p w14:paraId="6D5DEF60" w14:textId="4EDC827D" w:rsidR="00EC78AA" w:rsidRPr="00EC78AA" w:rsidRDefault="00EC78AA" w:rsidP="000B59B8">
      <w:pPr>
        <w:spacing w:after="200" w:line="276" w:lineRule="auto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>
        <w:rPr>
          <w:rFonts w:ascii="Calibri" w:eastAsia="Calibri" w:hAnsi="Calibri" w:cs="Times New Roman"/>
          <w:kern w:val="0"/>
          <w:sz w:val="24"/>
          <w:szCs w:val="24"/>
          <w14:ligatures w14:val="none"/>
        </w:rPr>
        <w:t>Ordnen Sie die performativen Verben den Aussagen zu.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760"/>
        <w:gridCol w:w="4584"/>
      </w:tblGrid>
      <w:tr w:rsidR="00C51B14" w:rsidRPr="00D653D5" w14:paraId="28962F03" w14:textId="53DF2CAA" w:rsidTr="00C51B14">
        <w:trPr>
          <w:trHeight w:val="368"/>
        </w:trPr>
        <w:tc>
          <w:tcPr>
            <w:tcW w:w="4760" w:type="dxa"/>
            <w:shd w:val="clear" w:color="auto" w:fill="D9D9D9" w:themeFill="background1" w:themeFillShade="D9"/>
            <w:vAlign w:val="center"/>
          </w:tcPr>
          <w:p w14:paraId="7E28E778" w14:textId="7F4B7BC9" w:rsidR="00C51B14" w:rsidRPr="00D653D5" w:rsidRDefault="00C51B14" w:rsidP="00EC78AA">
            <w:pPr>
              <w:spacing w:after="200" w:line="276" w:lineRule="auto"/>
              <w:jc w:val="center"/>
              <w:rPr>
                <w:rFonts w:ascii="Calibri" w:eastAsia="Calibri" w:hAnsi="Calibri" w:cs="Times New Roman"/>
                <w:b/>
                <w:bCs/>
                <w:i/>
                <w:iCs/>
                <w:kern w:val="0"/>
                <w:sz w:val="24"/>
                <w:szCs w:val="24"/>
                <w14:ligatures w14:val="none"/>
              </w:rPr>
            </w:pPr>
            <w:r w:rsidRPr="00D653D5">
              <w:rPr>
                <w:rFonts w:ascii="Calibri" w:eastAsia="Calibri" w:hAnsi="Calibri" w:cs="Times New Roman"/>
                <w:b/>
                <w:bCs/>
                <w:i/>
                <w:iCs/>
                <w:kern w:val="0"/>
                <w:sz w:val="24"/>
                <w:szCs w:val="24"/>
                <w14:ligatures w14:val="none"/>
              </w:rPr>
              <w:t>Aussage</w:t>
            </w:r>
          </w:p>
        </w:tc>
        <w:tc>
          <w:tcPr>
            <w:tcW w:w="4584" w:type="dxa"/>
            <w:shd w:val="clear" w:color="auto" w:fill="D9D9D9" w:themeFill="background1" w:themeFillShade="D9"/>
          </w:tcPr>
          <w:p w14:paraId="33C148DB" w14:textId="62AAC537" w:rsidR="00C51B14" w:rsidRPr="00D653D5" w:rsidRDefault="00C51B14" w:rsidP="00C51B14">
            <w:pPr>
              <w:spacing w:after="200" w:line="276" w:lineRule="auto"/>
              <w:jc w:val="center"/>
              <w:rPr>
                <w:rFonts w:ascii="Calibri" w:eastAsia="Calibri" w:hAnsi="Calibri" w:cs="Times New Roman"/>
                <w:b/>
                <w:bCs/>
                <w:i/>
                <w:iCs/>
                <w:kern w:val="0"/>
                <w:sz w:val="24"/>
                <w:szCs w:val="24"/>
                <w14:ligatures w14:val="none"/>
              </w:rPr>
            </w:pPr>
            <w:r w:rsidRPr="00C51B14">
              <w:rPr>
                <w:rFonts w:ascii="Calibri" w:eastAsia="Calibri" w:hAnsi="Calibri" w:cs="Times New Roman"/>
                <w:b/>
                <w:bCs/>
                <w:i/>
                <w:iCs/>
                <w:kern w:val="0"/>
                <w:sz w:val="24"/>
                <w:szCs w:val="24"/>
                <w14:ligatures w14:val="none"/>
              </w:rPr>
              <w:t>Performatives Verb</w:t>
            </w:r>
          </w:p>
        </w:tc>
      </w:tr>
      <w:tr w:rsidR="00C51B14" w14:paraId="385A2520" w14:textId="7D6A1F56" w:rsidTr="00C51B14">
        <w:tc>
          <w:tcPr>
            <w:tcW w:w="4760" w:type="dxa"/>
          </w:tcPr>
          <w:p w14:paraId="15AA37FD" w14:textId="77777777" w:rsidR="00C51B14" w:rsidRDefault="00C51B14" w:rsidP="00C51B14">
            <w:pPr>
              <w:spacing w:after="200" w:line="276" w:lineRule="auto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  <w:t>„Aber ganz so unbegründet sind diese Vorwürfe nicht.“</w:t>
            </w:r>
          </w:p>
        </w:tc>
        <w:tc>
          <w:tcPr>
            <w:tcW w:w="4584" w:type="dxa"/>
          </w:tcPr>
          <w:p w14:paraId="6B412265" w14:textId="3B16552F" w:rsidR="00C51B14" w:rsidRDefault="00C51B14" w:rsidP="00C51B14">
            <w:pPr>
              <w:spacing w:after="200" w:line="276" w:lineRule="auto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  <w:t>abwägen</w:t>
            </w:r>
          </w:p>
        </w:tc>
      </w:tr>
      <w:tr w:rsidR="00C51B14" w14:paraId="179F033E" w14:textId="18A26AA4" w:rsidTr="00C51B14">
        <w:tc>
          <w:tcPr>
            <w:tcW w:w="4760" w:type="dxa"/>
          </w:tcPr>
          <w:p w14:paraId="754F1530" w14:textId="77777777" w:rsidR="00C51B14" w:rsidRDefault="00C51B14" w:rsidP="00C51B14">
            <w:pPr>
              <w:spacing w:after="200" w:line="276" w:lineRule="auto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  <w:t>„An dieser Stelle muss man genauer hinsehen.“</w:t>
            </w:r>
          </w:p>
        </w:tc>
        <w:tc>
          <w:tcPr>
            <w:tcW w:w="4584" w:type="dxa"/>
          </w:tcPr>
          <w:p w14:paraId="29E1DBF0" w14:textId="62CECB28" w:rsidR="00C51B14" w:rsidRDefault="00C51B14" w:rsidP="00C51B14">
            <w:pPr>
              <w:spacing w:after="200" w:line="276" w:lineRule="auto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  <w:t>analysieren</w:t>
            </w:r>
          </w:p>
        </w:tc>
      </w:tr>
      <w:tr w:rsidR="00C51B14" w14:paraId="2ABD6DDC" w14:textId="2A520BF9" w:rsidTr="00C51B14">
        <w:tc>
          <w:tcPr>
            <w:tcW w:w="4760" w:type="dxa"/>
          </w:tcPr>
          <w:p w14:paraId="4A4C306C" w14:textId="77777777" w:rsidR="00C51B14" w:rsidRDefault="00C51B14" w:rsidP="00C51B14">
            <w:pPr>
              <w:spacing w:after="200" w:line="276" w:lineRule="auto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  <w:t>„Daraus ergibt sich …“</w:t>
            </w:r>
          </w:p>
        </w:tc>
        <w:tc>
          <w:tcPr>
            <w:tcW w:w="4584" w:type="dxa"/>
          </w:tcPr>
          <w:p w14:paraId="28A2161E" w14:textId="3254AAA1" w:rsidR="00C51B14" w:rsidRDefault="00C51B14" w:rsidP="00C51B14">
            <w:pPr>
              <w:spacing w:after="200" w:line="276" w:lineRule="auto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  <w:t>appellieren</w:t>
            </w:r>
          </w:p>
        </w:tc>
      </w:tr>
      <w:tr w:rsidR="00C51B14" w14:paraId="4D6B0DC3" w14:textId="1EEF3641" w:rsidTr="00C51B14">
        <w:tc>
          <w:tcPr>
            <w:tcW w:w="4760" w:type="dxa"/>
          </w:tcPr>
          <w:p w14:paraId="402C4ED0" w14:textId="77777777" w:rsidR="00C51B14" w:rsidRDefault="00C51B14" w:rsidP="00C51B14">
            <w:pPr>
              <w:spacing w:after="200" w:line="276" w:lineRule="auto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  <w:t>„Das ist nicht glaubhaft.“</w:t>
            </w:r>
          </w:p>
        </w:tc>
        <w:tc>
          <w:tcPr>
            <w:tcW w:w="4584" w:type="dxa"/>
          </w:tcPr>
          <w:p w14:paraId="5A011B3A" w14:textId="7522A7F2" w:rsidR="00C51B14" w:rsidRDefault="00C51B14" w:rsidP="00C51B14">
            <w:pPr>
              <w:spacing w:after="200" w:line="276" w:lineRule="auto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  <w:t>ausschließen</w:t>
            </w:r>
          </w:p>
        </w:tc>
      </w:tr>
      <w:tr w:rsidR="00C51B14" w14:paraId="7B6C836D" w14:textId="063C3FFA" w:rsidTr="00C51B14">
        <w:tc>
          <w:tcPr>
            <w:tcW w:w="4760" w:type="dxa"/>
          </w:tcPr>
          <w:p w14:paraId="1EFBCDC7" w14:textId="77777777" w:rsidR="00C51B14" w:rsidRDefault="00C51B14" w:rsidP="00C51B14">
            <w:pPr>
              <w:spacing w:after="200" w:line="276" w:lineRule="auto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  <w:t>„Das kann aber in diesem Fall nicht sein.“</w:t>
            </w:r>
          </w:p>
        </w:tc>
        <w:tc>
          <w:tcPr>
            <w:tcW w:w="4584" w:type="dxa"/>
          </w:tcPr>
          <w:p w14:paraId="506F0B1F" w14:textId="4D91D75D" w:rsidR="00C51B14" w:rsidRDefault="00C51B14" w:rsidP="00C51B14">
            <w:pPr>
              <w:spacing w:after="200" w:line="276" w:lineRule="auto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  <w:t>begründen</w:t>
            </w:r>
          </w:p>
        </w:tc>
      </w:tr>
      <w:tr w:rsidR="00C51B14" w14:paraId="7F7E9E78" w14:textId="50BAC834" w:rsidTr="00C51B14">
        <w:tc>
          <w:tcPr>
            <w:tcW w:w="4760" w:type="dxa"/>
          </w:tcPr>
          <w:p w14:paraId="0CFAEBAE" w14:textId="77777777" w:rsidR="00C51B14" w:rsidRDefault="00C51B14" w:rsidP="00C51B14">
            <w:pPr>
              <w:spacing w:after="200" w:line="276" w:lineRule="auto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  <w:t>„Dies ist so, weil …“</w:t>
            </w:r>
          </w:p>
        </w:tc>
        <w:tc>
          <w:tcPr>
            <w:tcW w:w="4584" w:type="dxa"/>
          </w:tcPr>
          <w:p w14:paraId="289F580C" w14:textId="6EFFECB7" w:rsidR="00C51B14" w:rsidRDefault="00C51B14" w:rsidP="00C51B14">
            <w:pPr>
              <w:spacing w:after="200" w:line="276" w:lineRule="auto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  <w:t>bezweifeln</w:t>
            </w:r>
          </w:p>
        </w:tc>
      </w:tr>
      <w:tr w:rsidR="00C51B14" w14:paraId="69EAAF10" w14:textId="096021E0" w:rsidTr="00C51B14">
        <w:tc>
          <w:tcPr>
            <w:tcW w:w="4760" w:type="dxa"/>
          </w:tcPr>
          <w:p w14:paraId="37925090" w14:textId="77777777" w:rsidR="00C51B14" w:rsidRDefault="00C51B14" w:rsidP="00C51B14">
            <w:pPr>
              <w:spacing w:after="200" w:line="276" w:lineRule="auto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bookmarkStart w:id="0" w:name="_Hlk121759301"/>
            <w:r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  <w:t>„Dieser Aussage möchte ich entgegenhalten, dass …“</w:t>
            </w:r>
          </w:p>
        </w:tc>
        <w:tc>
          <w:tcPr>
            <w:tcW w:w="4584" w:type="dxa"/>
          </w:tcPr>
          <w:p w14:paraId="48003915" w14:textId="6B2911D4" w:rsidR="00C51B14" w:rsidRDefault="00C51B14" w:rsidP="00C51B14">
            <w:pPr>
              <w:spacing w:after="200" w:line="276" w:lineRule="auto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  <w:t>einwenden</w:t>
            </w:r>
          </w:p>
        </w:tc>
      </w:tr>
      <w:tr w:rsidR="00C51B14" w14:paraId="128D8220" w14:textId="6E6E2D22" w:rsidTr="00C51B14">
        <w:tc>
          <w:tcPr>
            <w:tcW w:w="4760" w:type="dxa"/>
          </w:tcPr>
          <w:p w14:paraId="6B4ADFD7" w14:textId="77777777" w:rsidR="00C51B14" w:rsidRDefault="00C51B14" w:rsidP="00C51B14">
            <w:pPr>
              <w:spacing w:after="200" w:line="276" w:lineRule="auto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  <w:t>„Dieser Meinung bin ich nicht.“</w:t>
            </w:r>
          </w:p>
        </w:tc>
        <w:tc>
          <w:tcPr>
            <w:tcW w:w="4584" w:type="dxa"/>
          </w:tcPr>
          <w:p w14:paraId="13C65981" w14:textId="219DDAD8" w:rsidR="00C51B14" w:rsidRDefault="00C51B14" w:rsidP="00C51B14">
            <w:pPr>
              <w:spacing w:after="200" w:line="276" w:lineRule="auto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  <w:t>folgern</w:t>
            </w:r>
          </w:p>
        </w:tc>
      </w:tr>
      <w:tr w:rsidR="00C51B14" w14:paraId="755233A0" w14:textId="3BAAA611" w:rsidTr="00C51B14">
        <w:tc>
          <w:tcPr>
            <w:tcW w:w="4760" w:type="dxa"/>
          </w:tcPr>
          <w:p w14:paraId="59C5D0DA" w14:textId="77777777" w:rsidR="00C51B14" w:rsidRDefault="00C51B14" w:rsidP="00C51B14">
            <w:pPr>
              <w:spacing w:after="200" w:line="276" w:lineRule="auto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  <w:t>„Einerseits ist …, andererseits jedoch gilt …“</w:t>
            </w:r>
          </w:p>
        </w:tc>
        <w:tc>
          <w:tcPr>
            <w:tcW w:w="4584" w:type="dxa"/>
          </w:tcPr>
          <w:p w14:paraId="1CB1B897" w14:textId="3FE14871" w:rsidR="00C51B14" w:rsidRDefault="00C51B14" w:rsidP="00C51B14">
            <w:pPr>
              <w:spacing w:after="200" w:line="276" w:lineRule="auto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  <w:t>hinterfragen</w:t>
            </w:r>
          </w:p>
        </w:tc>
      </w:tr>
      <w:bookmarkEnd w:id="0"/>
      <w:tr w:rsidR="00C51B14" w14:paraId="3DA7235D" w14:textId="12C3FC0D" w:rsidTr="00C51B14">
        <w:tc>
          <w:tcPr>
            <w:tcW w:w="4760" w:type="dxa"/>
          </w:tcPr>
          <w:p w14:paraId="6D937962" w14:textId="77777777" w:rsidR="00C51B14" w:rsidRDefault="00C51B14" w:rsidP="00C51B14">
            <w:pPr>
              <w:spacing w:after="200" w:line="276" w:lineRule="auto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  <w:t>„Hier ist Vorsicht geboten.“</w:t>
            </w:r>
          </w:p>
        </w:tc>
        <w:tc>
          <w:tcPr>
            <w:tcW w:w="4584" w:type="dxa"/>
          </w:tcPr>
          <w:p w14:paraId="03A9337A" w14:textId="40A4E4D4" w:rsidR="00C51B14" w:rsidRDefault="00C51B14" w:rsidP="00C51B14">
            <w:pPr>
              <w:spacing w:after="200" w:line="276" w:lineRule="auto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  <w:t>problematisieren</w:t>
            </w:r>
          </w:p>
        </w:tc>
      </w:tr>
      <w:tr w:rsidR="00C51B14" w14:paraId="6C91D342" w14:textId="13CD620C" w:rsidTr="00C51B14">
        <w:tc>
          <w:tcPr>
            <w:tcW w:w="4760" w:type="dxa"/>
          </w:tcPr>
          <w:p w14:paraId="50047682" w14:textId="77777777" w:rsidR="00C51B14" w:rsidRDefault="00C51B14" w:rsidP="00C51B14">
            <w:pPr>
              <w:spacing w:after="200" w:line="276" w:lineRule="auto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bookmarkStart w:id="1" w:name="_Hlk121760356"/>
            <w:r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  <w:t>„Lasst uns …“</w:t>
            </w:r>
          </w:p>
        </w:tc>
        <w:tc>
          <w:tcPr>
            <w:tcW w:w="4584" w:type="dxa"/>
          </w:tcPr>
          <w:p w14:paraId="49371C9B" w14:textId="10EB6153" w:rsidR="00C51B14" w:rsidRDefault="00C51B14" w:rsidP="00C51B14">
            <w:pPr>
              <w:spacing w:after="200" w:line="276" w:lineRule="auto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  <w:t>verallgemeinern</w:t>
            </w:r>
          </w:p>
        </w:tc>
      </w:tr>
      <w:tr w:rsidR="00C51B14" w14:paraId="1ED220A2" w14:textId="1DD98449" w:rsidTr="00C51B14">
        <w:tc>
          <w:tcPr>
            <w:tcW w:w="4760" w:type="dxa"/>
          </w:tcPr>
          <w:p w14:paraId="3162735A" w14:textId="77777777" w:rsidR="00C51B14" w:rsidRDefault="00C51B14" w:rsidP="00C51B14">
            <w:pPr>
              <w:spacing w:after="200" w:line="276" w:lineRule="auto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bookmarkStart w:id="2" w:name="_Hlk121760366"/>
            <w:bookmarkEnd w:id="1"/>
            <w:r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  <w:t>„Was bedeutet das für uns?“</w:t>
            </w:r>
          </w:p>
        </w:tc>
        <w:tc>
          <w:tcPr>
            <w:tcW w:w="4584" w:type="dxa"/>
          </w:tcPr>
          <w:p w14:paraId="3CB4A110" w14:textId="31016B7E" w:rsidR="00C51B14" w:rsidRDefault="00C51B14" w:rsidP="00C51B14">
            <w:pPr>
              <w:spacing w:after="200" w:line="276" w:lineRule="auto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  <w:t>warnen</w:t>
            </w:r>
          </w:p>
        </w:tc>
      </w:tr>
      <w:tr w:rsidR="00C51B14" w14:paraId="52AA51DC" w14:textId="66B25443" w:rsidTr="00C51B14">
        <w:tc>
          <w:tcPr>
            <w:tcW w:w="4760" w:type="dxa"/>
          </w:tcPr>
          <w:p w14:paraId="7E3AACE8" w14:textId="77777777" w:rsidR="00C51B14" w:rsidRDefault="00C51B14" w:rsidP="00C51B14">
            <w:pPr>
              <w:spacing w:after="200" w:line="276" w:lineRule="auto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  <w:t>„Wenn man einmal von den Details absieht, bedeutet das doch …“</w:t>
            </w:r>
          </w:p>
        </w:tc>
        <w:tc>
          <w:tcPr>
            <w:tcW w:w="4584" w:type="dxa"/>
          </w:tcPr>
          <w:p w14:paraId="62578A45" w14:textId="1E859F69" w:rsidR="00C51B14" w:rsidRDefault="00C51B14" w:rsidP="00C51B14">
            <w:pPr>
              <w:spacing w:after="200" w:line="276" w:lineRule="auto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  <w:t>widersprechen, bestreiten, bezweifeln</w:t>
            </w:r>
          </w:p>
        </w:tc>
      </w:tr>
      <w:bookmarkEnd w:id="2"/>
    </w:tbl>
    <w:p w14:paraId="1BD4E2E4" w14:textId="4EF0D3F5" w:rsidR="001553B7" w:rsidRDefault="001553B7" w:rsidP="000B59B8">
      <w:pPr>
        <w:spacing w:after="200" w:line="276" w:lineRule="auto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</w:p>
    <w:p w14:paraId="4118CC7B" w14:textId="77777777" w:rsidR="00C51B14" w:rsidRDefault="005719BD">
      <w:pPr>
        <w:rPr>
          <w:rFonts w:ascii="Calibri" w:eastAsia="Calibri" w:hAnsi="Calibri" w:cs="Times New Roman"/>
          <w:b/>
          <w:bCs/>
          <w:kern w:val="0"/>
          <w:sz w:val="24"/>
          <w:szCs w:val="24"/>
          <w14:ligatures w14:val="none"/>
        </w:rPr>
      </w:pPr>
      <w:r>
        <w:rPr>
          <w:rFonts w:ascii="Calibri" w:eastAsia="Calibri" w:hAnsi="Calibri" w:cs="Times New Roman"/>
          <w:b/>
          <w:bCs/>
          <w:kern w:val="0"/>
          <w:sz w:val="24"/>
          <w:szCs w:val="24"/>
          <w14:ligatures w14:val="none"/>
        </w:rPr>
        <w:br w:type="page"/>
      </w:r>
    </w:p>
    <w:p w14:paraId="080039CB" w14:textId="4980B216" w:rsidR="00546BDC" w:rsidRDefault="00546BDC" w:rsidP="000B59B8">
      <w:pPr>
        <w:spacing w:after="200" w:line="276" w:lineRule="auto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546BDC">
        <w:rPr>
          <w:rFonts w:ascii="Calibri" w:eastAsia="Calibri" w:hAnsi="Calibri" w:cs="Times New Roman"/>
          <w:b/>
          <w:bCs/>
          <w:kern w:val="0"/>
          <w:sz w:val="24"/>
          <w:szCs w:val="24"/>
          <w14:ligatures w14:val="none"/>
        </w:rPr>
        <w:lastRenderedPageBreak/>
        <w:t>Aufgabe</w:t>
      </w:r>
      <w:r>
        <w:rPr>
          <w:rFonts w:ascii="Calibri" w:eastAsia="Calibri" w:hAnsi="Calibri" w:cs="Times New Roman"/>
          <w:kern w:val="0"/>
          <w:sz w:val="24"/>
          <w:szCs w:val="24"/>
          <w14:ligatures w14:val="none"/>
        </w:rPr>
        <w:t>:</w:t>
      </w:r>
    </w:p>
    <w:p w14:paraId="18695BB0" w14:textId="2126FEB8" w:rsidR="005719BD" w:rsidRDefault="00EF7AA9" w:rsidP="005719BD">
      <w:pPr>
        <w:pStyle w:val="Funotentext"/>
      </w:pPr>
      <w:r w:rsidRPr="00850AFA">
        <w:rPr>
          <w:rFonts w:ascii="Calibri" w:eastAsia="Calibri" w:hAnsi="Calibri" w:cs="Times New Roman"/>
          <w:kern w:val="0"/>
          <w:sz w:val="24"/>
          <w:szCs w:val="24"/>
          <w14:ligatures w14:val="none"/>
        </w:rPr>
        <w:t xml:space="preserve">Kopieren Sie den folgenden Text in die linke Spalte der Tabelle und </w:t>
      </w:r>
      <w:r w:rsidR="008A090B" w:rsidRPr="00850AFA">
        <w:rPr>
          <w:rFonts w:ascii="Calibri" w:eastAsia="Calibri" w:hAnsi="Calibri" w:cs="Times New Roman"/>
          <w:kern w:val="0"/>
          <w:sz w:val="24"/>
          <w:szCs w:val="24"/>
          <w14:ligatures w14:val="none"/>
        </w:rPr>
        <w:t>ordnen Sie die einzelnen Abschnitte links den Äußerungen rechts zu.</w:t>
      </w:r>
      <w:r w:rsidR="005719BD" w:rsidRPr="005719BD">
        <w:t xml:space="preserve"> </w:t>
      </w:r>
      <w:hyperlink r:id="rId8" w:history="1">
        <w:r w:rsidR="005719BD" w:rsidRPr="004C3276">
          <w:rPr>
            <w:rStyle w:val="Hyperlink"/>
          </w:rPr>
          <w:t>https://www.deutschlandfunk.de/kommentar-rentenalter-steigern-100.html</w:t>
        </w:r>
      </w:hyperlink>
    </w:p>
    <w:p w14:paraId="473C553E" w14:textId="1CEF3DEA" w:rsidR="00EF7AA9" w:rsidRPr="00850AFA" w:rsidRDefault="00EF7AA9" w:rsidP="005719BD">
      <w:pPr>
        <w:pStyle w:val="Listenabsatz"/>
        <w:spacing w:after="200" w:line="276" w:lineRule="auto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</w:p>
    <w:p w14:paraId="157C9E35" w14:textId="348365FF" w:rsidR="001553B7" w:rsidRDefault="002E00E3" w:rsidP="00850AFA">
      <w:pPr>
        <w:pStyle w:val="Listenabsatz"/>
        <w:numPr>
          <w:ilvl w:val="0"/>
          <w:numId w:val="2"/>
        </w:numPr>
        <w:spacing w:after="200" w:line="276" w:lineRule="auto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850AFA">
        <w:rPr>
          <w:rFonts w:ascii="Calibri" w:eastAsia="Calibri" w:hAnsi="Calibri" w:cs="Times New Roman"/>
          <w:kern w:val="0"/>
          <w:sz w:val="24"/>
          <w:szCs w:val="24"/>
          <w14:ligatures w14:val="none"/>
        </w:rPr>
        <w:t>Setzen Sie in die rechte Spalte jeweils ein passendes der folgenden Verben ein.</w:t>
      </w:r>
    </w:p>
    <w:p w14:paraId="2FECB33E" w14:textId="543AF18A" w:rsidR="007D12AC" w:rsidRPr="00850AFA" w:rsidRDefault="00D212CA" w:rsidP="00850AFA">
      <w:pPr>
        <w:pStyle w:val="Listenabsatz"/>
        <w:numPr>
          <w:ilvl w:val="0"/>
          <w:numId w:val="2"/>
        </w:numPr>
        <w:spacing w:after="200" w:line="276" w:lineRule="auto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>
        <w:rPr>
          <w:rFonts w:ascii="Calibri" w:eastAsia="Calibri" w:hAnsi="Calibri" w:cs="Times New Roman"/>
          <w:kern w:val="0"/>
          <w:sz w:val="24"/>
          <w:szCs w:val="24"/>
          <w14:ligatures w14:val="none"/>
        </w:rPr>
        <w:t>Schreiben Sie in die gepunkteten Lücken eine passende Form des Konjunktivs.</w:t>
      </w:r>
    </w:p>
    <w:p w14:paraId="63CA0DAA" w14:textId="01F437B3" w:rsidR="002E00E3" w:rsidRDefault="002E00E3" w:rsidP="000B59B8">
      <w:pPr>
        <w:spacing w:after="200" w:line="276" w:lineRule="auto"/>
        <w:rPr>
          <w:rFonts w:ascii="Calibri" w:eastAsia="Calibri" w:hAnsi="Calibri" w:cs="Times New Roman"/>
          <w:i/>
          <w:iCs/>
          <w:kern w:val="0"/>
          <w:sz w:val="24"/>
          <w:szCs w:val="24"/>
          <w14:ligatures w14:val="none"/>
        </w:rPr>
      </w:pPr>
      <w:r w:rsidRPr="00850AFA">
        <w:rPr>
          <w:rFonts w:ascii="Calibri" w:eastAsia="Calibri" w:hAnsi="Calibri" w:cs="Times New Roman"/>
          <w:i/>
          <w:iCs/>
          <w:kern w:val="0"/>
          <w:sz w:val="24"/>
          <w:szCs w:val="24"/>
          <w14:ligatures w14:val="none"/>
        </w:rPr>
        <w:t xml:space="preserve">Erklären – </w:t>
      </w:r>
      <w:r w:rsidR="00AD6E78" w:rsidRPr="00850AFA">
        <w:rPr>
          <w:rFonts w:ascii="Calibri" w:eastAsia="Calibri" w:hAnsi="Calibri" w:cs="Times New Roman"/>
          <w:i/>
          <w:iCs/>
          <w:kern w:val="0"/>
          <w:sz w:val="24"/>
          <w:szCs w:val="24"/>
          <w14:ligatures w14:val="none"/>
        </w:rPr>
        <w:t xml:space="preserve">konkretisieren - </w:t>
      </w:r>
      <w:r w:rsidRPr="00850AFA">
        <w:rPr>
          <w:rFonts w:ascii="Calibri" w:eastAsia="Calibri" w:hAnsi="Calibri" w:cs="Times New Roman"/>
          <w:i/>
          <w:iCs/>
          <w:kern w:val="0"/>
          <w:sz w:val="24"/>
          <w:szCs w:val="24"/>
          <w14:ligatures w14:val="none"/>
        </w:rPr>
        <w:t xml:space="preserve">einwenden – </w:t>
      </w:r>
      <w:r w:rsidR="00AD6E78" w:rsidRPr="00850AFA">
        <w:rPr>
          <w:rFonts w:ascii="Calibri" w:eastAsia="Calibri" w:hAnsi="Calibri" w:cs="Times New Roman"/>
          <w:i/>
          <w:iCs/>
          <w:kern w:val="0"/>
          <w:sz w:val="24"/>
          <w:szCs w:val="24"/>
          <w14:ligatures w14:val="none"/>
        </w:rPr>
        <w:t xml:space="preserve">folgern - fordern - </w:t>
      </w:r>
      <w:r w:rsidRPr="00850AFA">
        <w:rPr>
          <w:rFonts w:ascii="Calibri" w:eastAsia="Calibri" w:hAnsi="Calibri" w:cs="Times New Roman"/>
          <w:i/>
          <w:iCs/>
          <w:kern w:val="0"/>
          <w:sz w:val="24"/>
          <w:szCs w:val="24"/>
          <w14:ligatures w14:val="none"/>
        </w:rPr>
        <w:t xml:space="preserve">präzisieren </w:t>
      </w:r>
      <w:r w:rsidR="00AD6E78" w:rsidRPr="00850AFA">
        <w:rPr>
          <w:rFonts w:ascii="Calibri" w:eastAsia="Calibri" w:hAnsi="Calibri" w:cs="Times New Roman"/>
          <w:i/>
          <w:iCs/>
          <w:kern w:val="0"/>
          <w:sz w:val="24"/>
          <w:szCs w:val="24"/>
          <w14:ligatures w14:val="none"/>
        </w:rPr>
        <w:t>–</w:t>
      </w:r>
      <w:r w:rsidRPr="00850AFA">
        <w:rPr>
          <w:rFonts w:ascii="Calibri" w:eastAsia="Calibri" w:hAnsi="Calibri" w:cs="Times New Roman"/>
          <w:i/>
          <w:iCs/>
          <w:kern w:val="0"/>
          <w:sz w:val="24"/>
          <w:szCs w:val="24"/>
          <w14:ligatures w14:val="none"/>
        </w:rPr>
        <w:t xml:space="preserve"> </w:t>
      </w:r>
      <w:r w:rsidR="00AD6E78" w:rsidRPr="00850AFA">
        <w:rPr>
          <w:rFonts w:ascii="Calibri" w:eastAsia="Calibri" w:hAnsi="Calibri" w:cs="Times New Roman"/>
          <w:i/>
          <w:iCs/>
          <w:kern w:val="0"/>
          <w:sz w:val="24"/>
          <w:szCs w:val="24"/>
          <w14:ligatures w14:val="none"/>
        </w:rPr>
        <w:t>seine Argumentation untermauern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830"/>
        <w:gridCol w:w="6237"/>
      </w:tblGrid>
      <w:tr w:rsidR="004B67C1" w14:paraId="634B7425" w14:textId="1FB2E2B6" w:rsidTr="00D653D5">
        <w:tc>
          <w:tcPr>
            <w:tcW w:w="2830" w:type="dxa"/>
          </w:tcPr>
          <w:p w14:paraId="2E92E213" w14:textId="12DCF8E2" w:rsidR="004B67C1" w:rsidRPr="006D5DFB" w:rsidRDefault="004B67C1" w:rsidP="006D5DFB">
            <w:pPr>
              <w:shd w:val="clear" w:color="auto" w:fill="FFFFFF"/>
              <w:jc w:val="center"/>
              <w:rPr>
                <w:rFonts w:eastAsia="Times New Roman" w:cstheme="minorHAnsi"/>
                <w:b/>
                <w:bCs/>
                <w:color w:val="000000"/>
                <w:kern w:val="0"/>
                <w:sz w:val="24"/>
                <w:szCs w:val="24"/>
                <w:lang w:eastAsia="de-DE"/>
                <w14:ligatures w14:val="none"/>
              </w:rPr>
            </w:pPr>
            <w:r w:rsidRPr="006D5DFB">
              <w:rPr>
                <w:rFonts w:eastAsia="Times New Roman" w:cstheme="minorHAnsi"/>
                <w:b/>
                <w:bCs/>
                <w:color w:val="000000"/>
                <w:kern w:val="0"/>
                <w:sz w:val="24"/>
                <w:szCs w:val="24"/>
                <w:lang w:eastAsia="de-DE"/>
                <w14:ligatures w14:val="none"/>
              </w:rPr>
              <w:t>Ausgangstext</w:t>
            </w:r>
          </w:p>
        </w:tc>
        <w:tc>
          <w:tcPr>
            <w:tcW w:w="6237" w:type="dxa"/>
          </w:tcPr>
          <w:p w14:paraId="53F7C4F3" w14:textId="317FE722" w:rsidR="004B67C1" w:rsidRPr="006D5DFB" w:rsidRDefault="004B67C1" w:rsidP="006D5DFB">
            <w:pPr>
              <w:spacing w:after="200"/>
              <w:jc w:val="center"/>
              <w:rPr>
                <w:rFonts w:ascii="Calibri" w:eastAsia="Calibri" w:hAnsi="Calibri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6D5DFB">
              <w:rPr>
                <w:rFonts w:ascii="Calibri" w:eastAsia="Calibri" w:hAnsi="Calibri" w:cs="Times New Roman"/>
                <w:b/>
                <w:bCs/>
                <w:kern w:val="0"/>
                <w:sz w:val="24"/>
                <w:szCs w:val="24"/>
                <w14:ligatures w14:val="none"/>
              </w:rPr>
              <w:t>Strukturierte Textwiedergabe / Thesenreferat</w:t>
            </w:r>
          </w:p>
        </w:tc>
      </w:tr>
      <w:tr w:rsidR="004B67C1" w14:paraId="1E5201FD" w14:textId="7E4D8D73" w:rsidTr="00D653D5">
        <w:tc>
          <w:tcPr>
            <w:tcW w:w="2830" w:type="dxa"/>
          </w:tcPr>
          <w:p w14:paraId="2FFC6861" w14:textId="68B2F7D1" w:rsidR="004B67C1" w:rsidRDefault="004B67C1" w:rsidP="00B64835">
            <w:pPr>
              <w:shd w:val="clear" w:color="auto" w:fill="FFFFFF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237" w:type="dxa"/>
          </w:tcPr>
          <w:p w14:paraId="013D0E16" w14:textId="49C9CE3F" w:rsidR="004B67C1" w:rsidRDefault="004B67C1" w:rsidP="007867F9">
            <w:pPr>
              <w:spacing w:after="200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  <w:t xml:space="preserve">Volker Finthammer </w:t>
            </w:r>
            <w:r w:rsidR="002E00E3">
              <w:rPr>
                <w:rFonts w:ascii="Calibri" w:eastAsia="Calibri" w:hAnsi="Calibri" w:cs="Times New Roman"/>
                <w:i/>
                <w:iCs/>
                <w:kern w:val="0"/>
                <w:sz w:val="24"/>
                <w:szCs w:val="24"/>
                <w14:ligatures w14:val="none"/>
              </w:rPr>
              <w:t>___________</w:t>
            </w:r>
            <w:r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  <w:t xml:space="preserve">, dass in den Augen der Öffentlichkeit der frühere politische Erfolg für die SPD jetzt problematisch geworden </w:t>
            </w:r>
            <w:r w:rsidR="00D212CA"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  <w:t xml:space="preserve">……………… </w:t>
            </w:r>
            <w:r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  <w:t xml:space="preserve">. </w:t>
            </w:r>
          </w:p>
        </w:tc>
      </w:tr>
      <w:tr w:rsidR="004B67C1" w14:paraId="08AD2E6A" w14:textId="11768CBA" w:rsidTr="00D653D5">
        <w:tc>
          <w:tcPr>
            <w:tcW w:w="2830" w:type="dxa"/>
          </w:tcPr>
          <w:p w14:paraId="4B230FE4" w14:textId="1166F68A" w:rsidR="004B67C1" w:rsidRDefault="004B67C1" w:rsidP="00F9179D">
            <w:pPr>
              <w:spacing w:after="200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237" w:type="dxa"/>
          </w:tcPr>
          <w:p w14:paraId="1B258006" w14:textId="721E49FB" w:rsidR="004B67C1" w:rsidRDefault="004B67C1" w:rsidP="00F9179D">
            <w:pPr>
              <w:spacing w:after="200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  <w:t xml:space="preserve">Finthammer </w:t>
            </w:r>
            <w:r w:rsidR="002E00E3">
              <w:rPr>
                <w:rFonts w:ascii="Calibri" w:eastAsia="Calibri" w:hAnsi="Calibri" w:cs="Times New Roman"/>
                <w:i/>
                <w:iCs/>
                <w:kern w:val="0"/>
                <w:sz w:val="24"/>
                <w:szCs w:val="24"/>
                <w14:ligatures w14:val="none"/>
              </w:rPr>
              <w:t>________________</w:t>
            </w:r>
            <w:r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  <w:t xml:space="preserve">jedoch </w:t>
            </w:r>
            <w:r w:rsidR="002E00E3">
              <w:rPr>
                <w:rFonts w:ascii="Calibri" w:eastAsia="Calibri" w:hAnsi="Calibri" w:cs="Times New Roman"/>
                <w:i/>
                <w:iCs/>
                <w:kern w:val="0"/>
                <w:sz w:val="24"/>
                <w:szCs w:val="24"/>
                <w14:ligatures w14:val="none"/>
              </w:rPr>
              <w:t>_______</w:t>
            </w:r>
            <w:r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  <w:t xml:space="preserve">, dass nur ein geringer Anteil der Arbeitnehmerschaft wirklich abschlagsfrei in den Ruhestand treten </w:t>
            </w:r>
            <w:r w:rsidR="00D212CA"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  <w:t>………………</w:t>
            </w:r>
            <w:r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  <w:t>.</w:t>
            </w:r>
          </w:p>
        </w:tc>
      </w:tr>
      <w:tr w:rsidR="004B67C1" w14:paraId="54A4C432" w14:textId="2E221E7F" w:rsidTr="00D653D5">
        <w:tc>
          <w:tcPr>
            <w:tcW w:w="2830" w:type="dxa"/>
          </w:tcPr>
          <w:p w14:paraId="76DA4FE0" w14:textId="360CB964" w:rsidR="004B67C1" w:rsidRDefault="004B67C1" w:rsidP="00B64835">
            <w:pPr>
              <w:spacing w:after="200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237" w:type="dxa"/>
          </w:tcPr>
          <w:p w14:paraId="30374D7F" w14:textId="5A1A93CF" w:rsidR="004B67C1" w:rsidRDefault="004B67C1" w:rsidP="00B64835">
            <w:pPr>
              <w:spacing w:after="200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  <w:t xml:space="preserve">Er </w:t>
            </w:r>
            <w:r w:rsidR="002E00E3">
              <w:rPr>
                <w:rFonts w:ascii="Calibri" w:eastAsia="Calibri" w:hAnsi="Calibri" w:cs="Times New Roman"/>
                <w:i/>
                <w:iCs/>
                <w:kern w:val="0"/>
                <w:sz w:val="24"/>
                <w:szCs w:val="24"/>
                <w14:ligatures w14:val="none"/>
              </w:rPr>
              <w:t>_____________</w:t>
            </w:r>
            <w:r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  <w:t xml:space="preserve">, dass es eher die schlechten Arbeitsbedingungen zu sein scheinen, die die Arbeitsnehmer in den Vorruhestand treiben würden, als die Verlockung der Abschlagsfreiheit, denn eine erhebliche Zahl der Beschäftigten </w:t>
            </w:r>
            <w:r w:rsidR="00D212CA"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  <w:t xml:space="preserve">………………  </w:t>
            </w:r>
            <w:r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  <w:t xml:space="preserve">erhebliche Abschläge </w:t>
            </w:r>
            <w:r w:rsidR="005D1CA1"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  <w:t>in Kauf</w:t>
            </w:r>
            <w:r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  <w:t>, um dennoch früher verrentet werden zu können.</w:t>
            </w:r>
          </w:p>
        </w:tc>
      </w:tr>
      <w:tr w:rsidR="00AE5300" w14:paraId="3D954AED" w14:textId="77777777" w:rsidTr="00D653D5">
        <w:tc>
          <w:tcPr>
            <w:tcW w:w="2830" w:type="dxa"/>
          </w:tcPr>
          <w:p w14:paraId="237475D6" w14:textId="77777777" w:rsidR="00AE5300" w:rsidRDefault="00AE5300" w:rsidP="00B64835">
            <w:pPr>
              <w:spacing w:after="200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237" w:type="dxa"/>
          </w:tcPr>
          <w:p w14:paraId="45D954C1" w14:textId="16EBA7CA" w:rsidR="00AE5300" w:rsidRDefault="00AE5300" w:rsidP="00B64835">
            <w:pPr>
              <w:spacing w:after="200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  <w:t xml:space="preserve">Finthammer ________________________ weiter (dass es nicht nur auf das Geld, sondern auf die Arbeitsbedingungen </w:t>
            </w:r>
            <w:r w:rsidR="00A7577F"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  <w:t>………………</w:t>
            </w:r>
            <w:r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  <w:t xml:space="preserve">, ob Menschen länger arbeiteten), dass die Regierung erst kürzlich beschlossen </w:t>
            </w:r>
            <w:r w:rsidR="00A7577F"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  <w:t>………………</w:t>
            </w:r>
            <w:r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  <w:t xml:space="preserve">, die Hinzuverdienstgrenzen für Vorruheständler zu streichen. Daher </w:t>
            </w:r>
            <w:r w:rsidR="00A7577F"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  <w:t xml:space="preserve">……………… </w:t>
            </w:r>
            <w:r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  <w:t xml:space="preserve">sie die gleichen Möglichkeiten wie „normale“ Ruheständler, wieder zu arbeiten, wenn sie das </w:t>
            </w:r>
            <w:r w:rsidR="00A7577F"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  <w:t>………………</w:t>
            </w:r>
            <w:r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  <w:t>.</w:t>
            </w:r>
          </w:p>
        </w:tc>
      </w:tr>
      <w:tr w:rsidR="00AD6E78" w14:paraId="58A7E47C" w14:textId="77777777" w:rsidTr="00D653D5">
        <w:tc>
          <w:tcPr>
            <w:tcW w:w="2830" w:type="dxa"/>
          </w:tcPr>
          <w:p w14:paraId="2DC5DB48" w14:textId="77777777" w:rsidR="00AD6E78" w:rsidRDefault="00AD6E78" w:rsidP="00AD6E78">
            <w:pPr>
              <w:spacing w:after="200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237" w:type="dxa"/>
          </w:tcPr>
          <w:p w14:paraId="1A7A15ED" w14:textId="71015184" w:rsidR="00AD6E78" w:rsidRDefault="00AD6E78" w:rsidP="00AD6E78">
            <w:pPr>
              <w:spacing w:after="200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  <w:t xml:space="preserve">Aber das Wollen </w:t>
            </w:r>
            <w:r w:rsidR="00A7577F"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  <w:t xml:space="preserve">……………… </w:t>
            </w:r>
            <w:r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  <w:t xml:space="preserve">eben maßgeblich von den Arbeitsbedingungen ab, </w:t>
            </w:r>
            <w:r>
              <w:rPr>
                <w:rFonts w:ascii="Calibri" w:eastAsia="Calibri" w:hAnsi="Calibri" w:cs="Times New Roman"/>
                <w:i/>
                <w:iCs/>
                <w:kern w:val="0"/>
                <w:sz w:val="24"/>
                <w:szCs w:val="24"/>
                <w14:ligatures w14:val="none"/>
              </w:rPr>
              <w:t>_______________</w:t>
            </w:r>
            <w:r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  <w:t xml:space="preserve"> er.</w:t>
            </w:r>
          </w:p>
        </w:tc>
      </w:tr>
      <w:tr w:rsidR="00AD6E78" w14:paraId="3238F738" w14:textId="77777777" w:rsidTr="00D653D5">
        <w:tc>
          <w:tcPr>
            <w:tcW w:w="2830" w:type="dxa"/>
          </w:tcPr>
          <w:p w14:paraId="24361EB7" w14:textId="77777777" w:rsidR="00AD6E78" w:rsidRDefault="00AD6E78" w:rsidP="00AD6E78">
            <w:pPr>
              <w:spacing w:after="200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237" w:type="dxa"/>
          </w:tcPr>
          <w:p w14:paraId="4B450761" w14:textId="281F4BD4" w:rsidR="00AD6E78" w:rsidRDefault="00AD6E78" w:rsidP="00AD6E78">
            <w:pPr>
              <w:spacing w:after="200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  <w:t xml:space="preserve">Hier </w:t>
            </w:r>
            <w:r>
              <w:rPr>
                <w:rFonts w:ascii="Calibri" w:eastAsia="Calibri" w:hAnsi="Calibri" w:cs="Times New Roman"/>
                <w:i/>
                <w:iCs/>
                <w:kern w:val="0"/>
                <w:sz w:val="24"/>
                <w:szCs w:val="24"/>
                <w14:ligatures w14:val="none"/>
              </w:rPr>
              <w:t>_________________</w:t>
            </w:r>
            <w:r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  <w:t xml:space="preserve"> Finthammer, die Arbeitgeber in die Pflicht zu nehmen, auch sie müssten ihren Beitrag leisten.</w:t>
            </w:r>
          </w:p>
        </w:tc>
      </w:tr>
      <w:tr w:rsidR="00AD6E78" w14:paraId="113AF01C" w14:textId="77777777" w:rsidTr="00D653D5">
        <w:tc>
          <w:tcPr>
            <w:tcW w:w="2830" w:type="dxa"/>
          </w:tcPr>
          <w:p w14:paraId="0823BABB" w14:textId="77777777" w:rsidR="00AD6E78" w:rsidRDefault="00AD6E78" w:rsidP="00AD6E78">
            <w:pPr>
              <w:spacing w:after="200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237" w:type="dxa"/>
          </w:tcPr>
          <w:p w14:paraId="5DBF5C0B" w14:textId="6BCEC382" w:rsidR="00AD6E78" w:rsidRDefault="00AD6E78" w:rsidP="00AD6E78">
            <w:pPr>
              <w:spacing w:after="200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  <w:t xml:space="preserve">Er </w:t>
            </w:r>
            <w:r>
              <w:rPr>
                <w:rFonts w:ascii="Calibri" w:eastAsia="Calibri" w:hAnsi="Calibri" w:cs="Times New Roman"/>
                <w:i/>
                <w:iCs/>
                <w:kern w:val="0"/>
                <w:sz w:val="24"/>
                <w:szCs w:val="24"/>
                <w14:ligatures w14:val="none"/>
              </w:rPr>
              <w:t>___________________</w:t>
            </w:r>
            <w:r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  <w:t xml:space="preserve">, dass ein Großteil der Verantwortung für die hohen Frühverrentungszahlen bei den Arbeitgebern </w:t>
            </w:r>
            <w:r w:rsidR="00A7577F"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  <w:t>………………</w:t>
            </w:r>
            <w:r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  <w:t xml:space="preserve">, denn an den gesetzlichen Rahmenbedingungen </w:t>
            </w:r>
            <w:r w:rsidR="00A7577F"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  <w:t xml:space="preserve">……………… </w:t>
            </w:r>
            <w:r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  <w:t>es nicht allein liegen.</w:t>
            </w:r>
          </w:p>
        </w:tc>
      </w:tr>
    </w:tbl>
    <w:p w14:paraId="3792BB8C" w14:textId="77777777" w:rsidR="00361FDD" w:rsidRDefault="00361FDD"/>
    <w:sectPr w:rsidR="00361FDD" w:rsidSect="00AC5908">
      <w:headerReference w:type="default" r:id="rId9"/>
      <w:footerReference w:type="default" r:id="rId10"/>
      <w:pgSz w:w="11906" w:h="16838"/>
      <w:pgMar w:top="1134" w:right="1134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5B6EE2" w14:textId="77777777" w:rsidR="005D77B3" w:rsidRDefault="005D77B3" w:rsidP="000B59B8">
      <w:pPr>
        <w:spacing w:after="0" w:line="240" w:lineRule="auto"/>
      </w:pPr>
      <w:r>
        <w:separator/>
      </w:r>
    </w:p>
  </w:endnote>
  <w:endnote w:type="continuationSeparator" w:id="0">
    <w:p w14:paraId="63620120" w14:textId="77777777" w:rsidR="005D77B3" w:rsidRDefault="005D77B3" w:rsidP="000B59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7C4B04" w14:textId="2D1B2D1E" w:rsidR="0018092A" w:rsidRDefault="00CE63F9">
    <w:pPr>
      <w:pStyle w:val="Fuzeile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CA995AD" wp14:editId="2C17EE3C">
              <wp:simplePos x="0" y="0"/>
              <wp:positionH relativeFrom="page">
                <wp:posOffset>6917055</wp:posOffset>
              </wp:positionH>
              <wp:positionV relativeFrom="page">
                <wp:posOffset>10283825</wp:posOffset>
              </wp:positionV>
              <wp:extent cx="565785" cy="191770"/>
              <wp:effectExtent l="0" t="0" r="0" b="0"/>
              <wp:wrapNone/>
              <wp:docPr id="11" name="Rechteck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 flipH="1">
                        <a:off x="0" y="0"/>
                        <a:ext cx="565785" cy="1917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E199C05" w14:textId="77777777" w:rsidR="0018092A" w:rsidRPr="005C5D10" w:rsidRDefault="00000000" w:rsidP="005C5D10">
                          <w:pPr>
                            <w:pBdr>
                              <w:top w:val="single" w:sz="4" w:space="1" w:color="7F7F7F"/>
                            </w:pBdr>
                            <w:jc w:val="center"/>
                            <w:rPr>
                              <w:color w:val="C0504D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  \* MERGEFORMAT </w:instrText>
                          </w:r>
                          <w:r>
                            <w:fldChar w:fldCharType="separate"/>
                          </w:r>
                          <w:r w:rsidRPr="00B53828">
                            <w:rPr>
                              <w:noProof/>
                              <w:color w:val="C0504D"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bottomMargin">
                <wp14:pctHeight>0</wp14:pctHeight>
              </wp14:sizeRelV>
            </wp:anchor>
          </w:drawing>
        </mc:Choice>
        <mc:Fallback>
          <w:pict>
            <v:rect w14:anchorId="5CA995AD" id="Rechteck 11" o:spid="_x0000_s1029" style="position:absolute;margin-left:544.65pt;margin-top:809.75pt;width:44.55pt;height:15.1pt;rotation:180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So3G6QEAAK4DAAAOAAAAZHJzL2Uyb0RvYy54bWysU8tu2zAQvBfoPxC815KMOHYEy0GQIG2B&#10;9AGk/QCKIi2iFJdd0pbcr++Sdu20vRXVgeAuydmd2dH6dhos2ysMBlzDq1nJmXISOuO2Df/65fHN&#10;irMQheuEBacaflCB325ev1qPvlZz6MF2ChmBuFCPvuF9jL4uiiB7NYgwA68cHWrAQUQKcVt0KEZC&#10;H2wxL8vrYgTsPIJUIVD24XjINxlfayXjJ62Disw2nHqLecW8tmktNmtRb1H43shTG+IfuhiEcVT0&#10;DPUgomA7NH9BDUYiBNBxJmEoQGsjVeZAbKryDzbPvfAqcyFxgj/LFP4frPy4f/afMbUe/BPIb4E5&#10;uO+F26o7RBh7JToqVyWhitGH+vwgBYGesnb8AB2NVuwiZA0mjQNDIK2rclWmjzNtjX+XcFIlos2m&#10;PIPDeQZqikxScnG9WK4WnEk6qm6q5TLPqBB1Qk2PPYb4VsHA0qbhSCPOoGL/FGLq8nIlXXfwaKzN&#10;Y7butwRdTJnMKhFJngl1nNqJma7h80Q5ZVroDkQzEyImZHYq2wP+4Gwk4zQ8fN8JVJzZ946kuqmu&#10;rpLTckAbfJltf2WFkwTR8MjZcXsfj67ceTTbPmmXWTm4I1m1ycwu3ZzaJlNkwicDJ9e9jPOty2+2&#10;+QkAAP//AwBQSwMEFAAGAAgAAAAhAFIUIUbhAAAADwEAAA8AAABkcnMvZG93bnJldi54bWxMj81O&#10;wzAQhO9IvIO1SNyoYwjND3GqqlKFxI0WIY5ubJKIeB3ZThvens2J3nZ2R7PfVJvZDuxsfOgdShCr&#10;BJjBxukeWwkfx/1DDixEhVoNDo2EXxNgU9/eVKrU7oLv5nyILaMQDKWS0MU4lpyHpjNWhZUbDdLt&#10;23mrIknfcu3VhcLtwB+TZM2t6pE+dGo0u840P4fJSvjcCa/F69GNafr1hhOKzG/3Ut7fzdsXYNHM&#10;8d8MCz6hQ01MJzehDmwgneTFE3lpWoviGdjiEVmeAjstu7TIgNcVv+5R/wEAAP//AwBQSwECLQAU&#10;AAYACAAAACEAtoM4kv4AAADhAQAAEwAAAAAAAAAAAAAAAAAAAAAAW0NvbnRlbnRfVHlwZXNdLnht&#10;bFBLAQItABQABgAIAAAAIQA4/SH/1gAAAJQBAAALAAAAAAAAAAAAAAAAAC8BAABfcmVscy8ucmVs&#10;c1BLAQItABQABgAIAAAAIQCaSo3G6QEAAK4DAAAOAAAAAAAAAAAAAAAAAC4CAABkcnMvZTJvRG9j&#10;LnhtbFBLAQItABQABgAIAAAAIQBSFCFG4QAAAA8BAAAPAAAAAAAAAAAAAAAAAEMEAABkcnMvZG93&#10;bnJldi54bWxQSwUGAAAAAAQABADzAAAAUQUAAAAA&#10;" filled="f" stroked="f">
              <v:textbox inset=",0,,0">
                <w:txbxContent>
                  <w:p w14:paraId="7E199C05" w14:textId="77777777" w:rsidR="0018092A" w:rsidRPr="005C5D10" w:rsidRDefault="00000000" w:rsidP="005C5D10">
                    <w:pPr>
                      <w:pBdr>
                        <w:top w:val="single" w:sz="4" w:space="1" w:color="7F7F7F"/>
                      </w:pBdr>
                      <w:jc w:val="center"/>
                      <w:rPr>
                        <w:color w:val="C0504D"/>
                      </w:rPr>
                    </w:pPr>
                    <w:r>
                      <w:fldChar w:fldCharType="begin"/>
                    </w:r>
                    <w:r>
                      <w:instrText xml:space="preserve"> PAGE   \* MERGEFORMAT </w:instrText>
                    </w:r>
                    <w:r>
                      <w:fldChar w:fldCharType="separate"/>
                    </w:r>
                    <w:r w:rsidRPr="00B53828">
                      <w:rPr>
                        <w:noProof/>
                        <w:color w:val="C0504D"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17E10E" w14:textId="77777777" w:rsidR="005D77B3" w:rsidRDefault="005D77B3" w:rsidP="000B59B8">
      <w:pPr>
        <w:spacing w:after="0" w:line="240" w:lineRule="auto"/>
      </w:pPr>
      <w:r>
        <w:separator/>
      </w:r>
    </w:p>
  </w:footnote>
  <w:footnote w:type="continuationSeparator" w:id="0">
    <w:p w14:paraId="317A2E51" w14:textId="77777777" w:rsidR="005D77B3" w:rsidRDefault="005D77B3" w:rsidP="000B59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490327" w14:textId="0E03C53B" w:rsidR="0018092A" w:rsidRDefault="00CE63F9">
    <w:pPr>
      <w:pStyle w:val="Kopfzeile"/>
    </w:pPr>
    <w:r>
      <w:rPr>
        <w:noProof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7CBB4E86" wp14:editId="24BCD48E">
              <wp:simplePos x="0" y="0"/>
              <wp:positionH relativeFrom="margin">
                <wp:posOffset>75881</wp:posOffset>
              </wp:positionH>
              <wp:positionV relativeFrom="paragraph">
                <wp:posOffset>63123</wp:posOffset>
              </wp:positionV>
              <wp:extent cx="6300487" cy="457200"/>
              <wp:effectExtent l="0" t="0" r="5080" b="0"/>
              <wp:wrapTight wrapText="bothSides">
                <wp:wrapPolygon edited="0">
                  <wp:start x="0" y="0"/>
                  <wp:lineTo x="0" y="20700"/>
                  <wp:lineTo x="21552" y="20700"/>
                  <wp:lineTo x="21552" y="0"/>
                  <wp:lineTo x="0" y="0"/>
                </wp:wrapPolygon>
              </wp:wrapTight>
              <wp:docPr id="12" name="Gruppieren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300487" cy="457200"/>
                        <a:chOff x="954" y="690"/>
                        <a:chExt cx="10311" cy="720"/>
                      </a:xfrm>
                    </wpg:grpSpPr>
                    <wps:wsp>
                      <wps:cNvPr id="13" name="Text Box 4"/>
                      <wps:cNvSpPr txBox="1">
                        <a:spLocks noChangeArrowheads="1"/>
                      </wps:cNvSpPr>
                      <wps:spPr bwMode="auto">
                        <a:xfrm>
                          <a:off x="954" y="690"/>
                          <a:ext cx="10311" cy="360"/>
                        </a:xfrm>
                        <a:prstGeom prst="rect">
                          <a:avLst/>
                        </a:prstGeom>
                        <a:solidFill>
                          <a:srgbClr val="808080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1EF7A498" w14:textId="322CA357" w:rsidR="0018092A" w:rsidRDefault="00000000" w:rsidP="00FF324C">
                            <w:pPr>
                              <w:tabs>
                                <w:tab w:val="right" w:pos="9214"/>
                              </w:tabs>
                              <w:ind w:right="41"/>
                              <w:rPr>
                                <w:rFonts w:cs="Arial"/>
                                <w:color w:val="FFFFFF"/>
                                <w:sz w:val="20"/>
                              </w:rPr>
                            </w:pPr>
                            <w:r w:rsidRPr="00DC2032">
                              <w:rPr>
                                <w:rFonts w:cs="Arial"/>
                                <w:noProof/>
                                <w:color w:val="FFFFFF"/>
                                <w:sz w:val="20"/>
                              </w:rPr>
                              <w:drawing>
                                <wp:inline distT="0" distB="0" distL="0" distR="0" wp14:anchorId="3C3D2DBE" wp14:editId="1210990F">
                                  <wp:extent cx="381000" cy="129540"/>
                                  <wp:effectExtent l="0" t="0" r="0" b="0"/>
                                  <wp:docPr id="1" name="Bild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81000" cy="1295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cs="Arial"/>
                                <w:color w:val="FFFFFF"/>
                                <w:sz w:val="20"/>
                              </w:rPr>
                              <w:t xml:space="preserve">  </w:t>
                            </w:r>
                            <w:r w:rsidRPr="00C36A0C">
                              <w:rPr>
                                <w:rFonts w:ascii="Calibri" w:hAnsi="Calibri" w:cs="Calibri"/>
                                <w:color w:val="FFFFFF"/>
                                <w:sz w:val="20"/>
                              </w:rPr>
                              <w:t xml:space="preserve">Neue Medien im Deutschunterricht    </w:t>
                            </w:r>
                            <w:r w:rsidRPr="00C36A0C">
                              <w:rPr>
                                <w:rFonts w:ascii="Calibri" w:hAnsi="Calibri" w:cs="Calibri"/>
                                <w:color w:val="FFFFFF"/>
                                <w:sz w:val="20"/>
                              </w:rPr>
                              <w:tab/>
                            </w:r>
                            <w:r w:rsidR="00273D6A">
                              <w:rPr>
                                <w:rFonts w:ascii="Calibri" w:hAnsi="Calibri" w:cs="Calibri"/>
                                <w:color w:val="FFFFFF"/>
                                <w:sz w:val="20"/>
                              </w:rPr>
                              <w:t>Schreibkompetenz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" name="Text Box 5"/>
                      <wps:cNvSpPr txBox="1">
                        <a:spLocks noChangeArrowheads="1"/>
                      </wps:cNvSpPr>
                      <wps:spPr bwMode="auto">
                        <a:xfrm>
                          <a:off x="954" y="1050"/>
                          <a:ext cx="10311" cy="36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21CC8F6C" w14:textId="33175AD0" w:rsidR="0018092A" w:rsidRPr="007702B9" w:rsidRDefault="00EE76C5" w:rsidP="00FF324C">
                            <w:pPr>
                              <w:tabs>
                                <w:tab w:val="right" w:pos="9214"/>
                              </w:tabs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sz w:val="20"/>
                              </w:rPr>
                              <w:t>Sprache und Schrift</w:t>
                            </w:r>
                            <w:r w:rsidR="000B59B8" w:rsidRPr="00C36A0C">
                              <w:rPr>
                                <w:rFonts w:ascii="Calibri" w:hAnsi="Calibri" w:cs="Calibri"/>
                                <w:b/>
                                <w:sz w:val="20"/>
                              </w:rPr>
                              <w:tab/>
                            </w:r>
                            <w:r w:rsidR="000B59B8">
                              <w:rPr>
                                <w:rFonts w:ascii="Calibri" w:hAnsi="Calibri" w:cs="Calibri"/>
                                <w:b/>
                                <w:sz w:val="20"/>
                              </w:rPr>
                              <w:t>Übung zu performativen Verben</w:t>
                            </w:r>
                            <w:r w:rsidR="000B59B8">
                              <w:rPr>
                                <w:b/>
                                <w:sz w:val="20"/>
                              </w:rPr>
                              <w:tab/>
                              <w:t>weiterführende Aufgaben und Leseaufträge</w:t>
                            </w:r>
                            <w:r w:rsidR="000B59B8">
                              <w:rPr>
                                <w:b/>
                                <w:sz w:val="20"/>
                              </w:rPr>
                              <w:tab/>
                            </w:r>
                            <w:r w:rsidR="000B59B8">
                              <w:rPr>
                                <w:b/>
                                <w:sz w:val="20"/>
                              </w:rPr>
                              <w:tab/>
                            </w:r>
                            <w:r w:rsidR="000B59B8">
                              <w:rPr>
                                <w:b/>
                                <w:sz w:val="20"/>
                              </w:rPr>
                              <w:tab/>
                            </w:r>
                            <w:r w:rsidR="000B59B8">
                              <w:rPr>
                                <w:b/>
                                <w:sz w:val="20"/>
                              </w:rPr>
                              <w:tab/>
                            </w:r>
                            <w:r w:rsidR="000B59B8">
                              <w:rPr>
                                <w:b/>
                                <w:sz w:val="20"/>
                              </w:rPr>
                              <w:tab/>
                            </w:r>
                            <w:r w:rsidR="000B59B8">
                              <w:rPr>
                                <w:b/>
                                <w:sz w:val="20"/>
                              </w:rPr>
                              <w:tab/>
                            </w:r>
                            <w:r w:rsidR="000B59B8">
                              <w:rPr>
                                <w:b/>
                                <w:sz w:val="20"/>
                              </w:rPr>
                              <w:tab/>
                            </w:r>
                            <w:r w:rsidR="000B59B8">
                              <w:rPr>
                                <w:b/>
                                <w:sz w:val="20"/>
                              </w:rPr>
                              <w:tab/>
                            </w:r>
                            <w:r w:rsidR="000B59B8">
                              <w:rPr>
                                <w:b/>
                                <w:sz w:val="20"/>
                              </w:rPr>
                              <w:tab/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7CBB4E86" id="Gruppieren 12" o:spid="_x0000_s1026" style="position:absolute;margin-left:5.95pt;margin-top:4.95pt;width:496.1pt;height:36pt;z-index:251660288;mso-position-horizontal-relative:margin" coordorigin="954,690" coordsize="10311,7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BvgiiwIAAI4HAAAOAAAAZHJzL2Uyb0RvYy54bWzUVdtO3DAQfa/Uf7D8XpKwFyDaLKJLQZVo&#10;iwT9AG/iXNTE4469m9CvZ2yHZYGHSiBRVZEi2+MZnzlzxl6cDl3LthJNAyrjyUHMmVQ5FI2qMv7z&#10;9uLTMWfGClWIFpTM+J00/HT58cOi16k8hBraQiKjIMqkvc54ba1Oo8jkteyEOQAtFRlLwE5YmmIV&#10;FSh6it610WEcz6MesNAIuTSGVs+DkS99/LKUuf1RlkZa1macsFn/R/9fu3+0XIi0QqHrJh9hiFeg&#10;6ESj6NBdqHNhBdtg8yJU1+QIBkp7kEMXQVk2ufQ5UDZJ/CybS4SN9rlUaV/pHU1E7TOeXh02/769&#10;RH2jrzGgp+EV5L8M8RL1ukr37W5ehc1s3X+DguopNhZ84kOJnQtBKbHB83u341cOluW0OJ/E8fT4&#10;iLOcbNPZERUwFCCvqUrO7WQ25YyM85Od5cvonMSTJAmu5Oj8IpGGUz3SEZmrPEnJPLJl3sbWTS20&#10;9EUwjo1rZE1BSp9wpkRHDNy67D7DwKYOkzucdjlCmR1ombZ6fkzglSlY1UJV8gwR+lqKguAlPps9&#10;1xDHuCB/I/oFYw9k7/E1mT/lS6Qajb2U0DE3yDhSn3iUYntlbKD2YYsrqoG2KS6atvUTrNarFtlW&#10;UE8dx+4bq/FkW6vcZgXOLUR0K1Qqk7rEQop2WA8ja2so7ihfhNCjdKfQoAb8w1lP/Zlx83sjUHLW&#10;flXE2UkynbqG9hOvJc5w37LetwiVU6iMW87CcGXDJbDR2FQ1nRSqpOCMBF02ngMHNaAacZOq3kte&#10;1AbP5DX7p/JK4tnYke+rr1XsvjfpK/TrA3v/i8z8nUaXvr/mxgfKvSr7cy/Lx2d0eQ8AAP//AwBQ&#10;SwMEFAAGAAgAAAAhANMA4cHdAAAACAEAAA8AAABkcnMvZG93bnJldi54bWxMj81qwzAQhO+FvoPY&#10;Qm+NpP6RuJZDCG1PodCkUHrbWBvbxJKMpdjO23dzak/L8A2zM/lycq0YqI9N8Ab0TIEgXwbb+MrA&#10;1+7tbg4iJvQW2+DJwJkiLIvrqxwzG0b/ScM2VYJDfMzQQJ1Sl0kZy5ocxlnoyDM7hN5hYtlX0vY4&#10;crhr5b1Sz9Jh4/lDjR2tayqP25Mz8D7iuHrQr8PmeFiff3ZPH98bTcbc3kyrFxCJpvRnhkt9rg4F&#10;d9qHk7dRtKz1gp0GFnwuWKlHDWJvYM5AFrn8P6D4BQAA//8DAFBLAQItABQABgAIAAAAIQC2gziS&#10;/gAAAOEBAAATAAAAAAAAAAAAAAAAAAAAAABbQ29udGVudF9UeXBlc10ueG1sUEsBAi0AFAAGAAgA&#10;AAAhADj9If/WAAAAlAEAAAsAAAAAAAAAAAAAAAAALwEAAF9yZWxzLy5yZWxzUEsBAi0AFAAGAAgA&#10;AAAhANIG+CKLAgAAjgcAAA4AAAAAAAAAAAAAAAAALgIAAGRycy9lMm9Eb2MueG1sUEsBAi0AFAAG&#10;AAgAAAAhANMA4cHdAAAACAEAAA8AAAAAAAAAAAAAAAAA5QQAAGRycy9kb3ducmV2LnhtbFBLBQYA&#10;AAAABAAEAPMAAADvBQAA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7" type="#_x0000_t202" style="position:absolute;left:954;top:690;width:10311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XrcavQAAANsAAAAPAAAAZHJzL2Rvd25yZXYueG1sRE9LCsIw&#10;EN0L3iGM4E5TFUSqUUQULLjxs3E3NGNbbCalibZ6eiMI7ubxvrNYtaYUT6pdYVnBaBiBIE6tLjhT&#10;cDnvBjMQziNrLC2Tghc5WC27nQXG2jZ8pOfJZyKEsItRQe59FUvp0pwMuqGtiAN3s7VBH2CdSV1j&#10;E8JNKcdRNJUGCw4NOVa0ySm9nx5GQdUw3ddFUib8SJJotL0cru+tUv1eu56D8NT6v/jn3uswfwLf&#10;X8IBcvkBAAD//wMAUEsBAi0AFAAGAAgAAAAhANvh9svuAAAAhQEAABMAAAAAAAAAAAAAAAAAAAAA&#10;AFtDb250ZW50X1R5cGVzXS54bWxQSwECLQAUAAYACAAAACEAWvQsW78AAAAVAQAACwAAAAAAAAAA&#10;AAAAAAAfAQAAX3JlbHMvLnJlbHNQSwECLQAUAAYACAAAACEAeV63Gr0AAADbAAAADwAAAAAAAAAA&#10;AAAAAAAHAgAAZHJzL2Rvd25yZXYueG1sUEsFBgAAAAADAAMAtwAAAPECAAAAAA==&#10;" fillcolor="gray" stroked="f">
                <v:textbox>
                  <w:txbxContent>
                    <w:p w14:paraId="1EF7A498" w14:textId="322CA357" w:rsidR="0018092A" w:rsidRDefault="00000000" w:rsidP="00FF324C">
                      <w:pPr>
                        <w:tabs>
                          <w:tab w:val="right" w:pos="9214"/>
                        </w:tabs>
                        <w:ind w:right="41"/>
                        <w:rPr>
                          <w:rFonts w:cs="Arial"/>
                          <w:color w:val="FFFFFF"/>
                          <w:sz w:val="20"/>
                        </w:rPr>
                      </w:pPr>
                      <w:r w:rsidRPr="00DC2032">
                        <w:rPr>
                          <w:rFonts w:cs="Arial"/>
                          <w:noProof/>
                          <w:color w:val="FFFFFF"/>
                          <w:sz w:val="20"/>
                        </w:rPr>
                        <w:drawing>
                          <wp:inline distT="0" distB="0" distL="0" distR="0" wp14:anchorId="3C3D2DBE" wp14:editId="1210990F">
                            <wp:extent cx="381000" cy="129540"/>
                            <wp:effectExtent l="0" t="0" r="0" b="0"/>
                            <wp:docPr id="1" name="Bild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81000" cy="1295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cs="Arial"/>
                          <w:color w:val="FFFFFF"/>
                          <w:sz w:val="20"/>
                        </w:rPr>
                        <w:t xml:space="preserve">  </w:t>
                      </w:r>
                      <w:r w:rsidRPr="00C36A0C">
                        <w:rPr>
                          <w:rFonts w:ascii="Calibri" w:hAnsi="Calibri" w:cs="Calibri"/>
                          <w:color w:val="FFFFFF"/>
                          <w:sz w:val="20"/>
                        </w:rPr>
                        <w:t xml:space="preserve">Neue Medien im Deutschunterricht    </w:t>
                      </w:r>
                      <w:r w:rsidRPr="00C36A0C">
                        <w:rPr>
                          <w:rFonts w:ascii="Calibri" w:hAnsi="Calibri" w:cs="Calibri"/>
                          <w:color w:val="FFFFFF"/>
                          <w:sz w:val="20"/>
                        </w:rPr>
                        <w:tab/>
                      </w:r>
                      <w:r w:rsidR="00273D6A">
                        <w:rPr>
                          <w:rFonts w:ascii="Calibri" w:hAnsi="Calibri" w:cs="Calibri"/>
                          <w:color w:val="FFFFFF"/>
                          <w:sz w:val="20"/>
                        </w:rPr>
                        <w:t>Schreibkompetenz</w:t>
                      </w:r>
                    </w:p>
                  </w:txbxContent>
                </v:textbox>
              </v:shape>
              <v:shape id="Text Box 5" o:spid="_x0000_s1028" type="#_x0000_t202" style="position:absolute;left:954;top:1050;width:10311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vyLywQAAANsAAAAPAAAAZHJzL2Rvd25yZXYueG1sRE/basJA&#10;EH0v9B+WEXwpdVORWqIbKVVB65OXDxizk2wwOxuza0z/visU+jaHc535ore16Kj1lWMFb6MEBHHu&#10;dMWlgtNx/foBwgdkjbVjUvBDHhbZ89McU+3uvKfuEEoRQ9inqMCE0KRS+tyQRT9yDXHkCtdaDBG2&#10;pdQt3mO4reU4Sd6lxYpjg8GGvgzll8PNKuimtPXn7xWdl0v5YmjfXXlXKDUc9J8zEIH68C/+c290&#10;nD+Bxy/xAJn9AgAA//8DAFBLAQItABQABgAIAAAAIQDb4fbL7gAAAIUBAAATAAAAAAAAAAAAAAAA&#10;AAAAAABbQ29udGVudF9UeXBlc10ueG1sUEsBAi0AFAAGAAgAAAAhAFr0LFu/AAAAFQEAAAsAAAAA&#10;AAAAAAAAAAAAHwEAAF9yZWxzLy5yZWxzUEsBAi0AFAAGAAgAAAAhAB2/IvLBAAAA2wAAAA8AAAAA&#10;AAAAAAAAAAAABwIAAGRycy9kb3ducmV2LnhtbFBLBQYAAAAAAwADALcAAAD1AgAAAAA=&#10;" fillcolor="silver" stroked="f">
                <v:textbox>
                  <w:txbxContent>
                    <w:p w14:paraId="21CC8F6C" w14:textId="33175AD0" w:rsidR="0018092A" w:rsidRPr="007702B9" w:rsidRDefault="00EE76C5" w:rsidP="00FF324C">
                      <w:pPr>
                        <w:tabs>
                          <w:tab w:val="right" w:pos="9214"/>
                        </w:tabs>
                        <w:rPr>
                          <w:b/>
                          <w:sz w:val="20"/>
                        </w:rPr>
                      </w:pPr>
                      <w:r>
                        <w:rPr>
                          <w:rFonts w:ascii="Calibri" w:hAnsi="Calibri" w:cs="Calibri"/>
                          <w:b/>
                          <w:sz w:val="20"/>
                        </w:rPr>
                        <w:t>Sprache und Schrift</w:t>
                      </w:r>
                      <w:r w:rsidR="000B59B8" w:rsidRPr="00C36A0C">
                        <w:rPr>
                          <w:rFonts w:ascii="Calibri" w:hAnsi="Calibri" w:cs="Calibri"/>
                          <w:b/>
                          <w:sz w:val="20"/>
                        </w:rPr>
                        <w:tab/>
                      </w:r>
                      <w:r w:rsidR="000B59B8">
                        <w:rPr>
                          <w:rFonts w:ascii="Calibri" w:hAnsi="Calibri" w:cs="Calibri"/>
                          <w:b/>
                          <w:sz w:val="20"/>
                        </w:rPr>
                        <w:t>Übung zu performativen Verben</w:t>
                      </w:r>
                      <w:r w:rsidR="000B59B8">
                        <w:rPr>
                          <w:b/>
                          <w:sz w:val="20"/>
                        </w:rPr>
                        <w:tab/>
                        <w:t>weiterführende Aufgaben und Leseaufträge</w:t>
                      </w:r>
                      <w:r w:rsidR="000B59B8">
                        <w:rPr>
                          <w:b/>
                          <w:sz w:val="20"/>
                        </w:rPr>
                        <w:tab/>
                      </w:r>
                      <w:r w:rsidR="000B59B8">
                        <w:rPr>
                          <w:b/>
                          <w:sz w:val="20"/>
                        </w:rPr>
                        <w:tab/>
                      </w:r>
                      <w:r w:rsidR="000B59B8">
                        <w:rPr>
                          <w:b/>
                          <w:sz w:val="20"/>
                        </w:rPr>
                        <w:tab/>
                      </w:r>
                      <w:r w:rsidR="000B59B8">
                        <w:rPr>
                          <w:b/>
                          <w:sz w:val="20"/>
                        </w:rPr>
                        <w:tab/>
                      </w:r>
                      <w:r w:rsidR="000B59B8">
                        <w:rPr>
                          <w:b/>
                          <w:sz w:val="20"/>
                        </w:rPr>
                        <w:tab/>
                      </w:r>
                      <w:r w:rsidR="000B59B8">
                        <w:rPr>
                          <w:b/>
                          <w:sz w:val="20"/>
                        </w:rPr>
                        <w:tab/>
                      </w:r>
                      <w:r w:rsidR="000B59B8">
                        <w:rPr>
                          <w:b/>
                          <w:sz w:val="20"/>
                        </w:rPr>
                        <w:tab/>
                      </w:r>
                      <w:r w:rsidR="000B59B8">
                        <w:rPr>
                          <w:b/>
                          <w:sz w:val="20"/>
                        </w:rPr>
                        <w:tab/>
                      </w:r>
                      <w:r w:rsidR="000B59B8">
                        <w:rPr>
                          <w:b/>
                          <w:sz w:val="20"/>
                        </w:rPr>
                        <w:tab/>
                        <w:t>1</w:t>
                      </w:r>
                    </w:p>
                  </w:txbxContent>
                </v:textbox>
              </v:shape>
              <w10:wrap type="tight" anchorx="margin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062ED9"/>
    <w:multiLevelType w:val="hybridMultilevel"/>
    <w:tmpl w:val="98C8BA2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5F2306E"/>
    <w:multiLevelType w:val="hybridMultilevel"/>
    <w:tmpl w:val="88F8314C"/>
    <w:lvl w:ilvl="0" w:tplc="3950162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26404466">
    <w:abstractNumId w:val="1"/>
  </w:num>
  <w:num w:numId="2" w16cid:durableId="13110135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59B8"/>
    <w:rsid w:val="000166F6"/>
    <w:rsid w:val="00061537"/>
    <w:rsid w:val="00092EDD"/>
    <w:rsid w:val="000B59B8"/>
    <w:rsid w:val="00150135"/>
    <w:rsid w:val="001553B7"/>
    <w:rsid w:val="001E6172"/>
    <w:rsid w:val="002023CE"/>
    <w:rsid w:val="0021520F"/>
    <w:rsid w:val="00261E9E"/>
    <w:rsid w:val="00273D6A"/>
    <w:rsid w:val="002B32EE"/>
    <w:rsid w:val="002E00E3"/>
    <w:rsid w:val="002E7E85"/>
    <w:rsid w:val="00313A90"/>
    <w:rsid w:val="00326045"/>
    <w:rsid w:val="00353FB2"/>
    <w:rsid w:val="00361FDD"/>
    <w:rsid w:val="003B13B4"/>
    <w:rsid w:val="003E29A8"/>
    <w:rsid w:val="0042797B"/>
    <w:rsid w:val="00455462"/>
    <w:rsid w:val="004B67C1"/>
    <w:rsid w:val="004C4D33"/>
    <w:rsid w:val="004E076F"/>
    <w:rsid w:val="00523215"/>
    <w:rsid w:val="00526824"/>
    <w:rsid w:val="00546BDC"/>
    <w:rsid w:val="005571C6"/>
    <w:rsid w:val="005600B2"/>
    <w:rsid w:val="00560C23"/>
    <w:rsid w:val="005719BD"/>
    <w:rsid w:val="005D1CA1"/>
    <w:rsid w:val="005D77B3"/>
    <w:rsid w:val="00614C04"/>
    <w:rsid w:val="00633F17"/>
    <w:rsid w:val="006D5DFB"/>
    <w:rsid w:val="006F227C"/>
    <w:rsid w:val="00755118"/>
    <w:rsid w:val="007867F9"/>
    <w:rsid w:val="007908B1"/>
    <w:rsid w:val="007D12AC"/>
    <w:rsid w:val="00823697"/>
    <w:rsid w:val="0083506E"/>
    <w:rsid w:val="00850AFA"/>
    <w:rsid w:val="00873A58"/>
    <w:rsid w:val="008A090B"/>
    <w:rsid w:val="008E3DF2"/>
    <w:rsid w:val="008E4EFE"/>
    <w:rsid w:val="009636D0"/>
    <w:rsid w:val="00973E55"/>
    <w:rsid w:val="009C5DD0"/>
    <w:rsid w:val="009D623D"/>
    <w:rsid w:val="00A7577F"/>
    <w:rsid w:val="00A850E6"/>
    <w:rsid w:val="00AB1E3E"/>
    <w:rsid w:val="00AC5908"/>
    <w:rsid w:val="00AD6E78"/>
    <w:rsid w:val="00AE5300"/>
    <w:rsid w:val="00B64835"/>
    <w:rsid w:val="00B71402"/>
    <w:rsid w:val="00BD2413"/>
    <w:rsid w:val="00C51B14"/>
    <w:rsid w:val="00C95918"/>
    <w:rsid w:val="00CD33E4"/>
    <w:rsid w:val="00CE63F9"/>
    <w:rsid w:val="00D212CA"/>
    <w:rsid w:val="00D50058"/>
    <w:rsid w:val="00D653D5"/>
    <w:rsid w:val="00DC3DB2"/>
    <w:rsid w:val="00E30725"/>
    <w:rsid w:val="00E40DC4"/>
    <w:rsid w:val="00E835C4"/>
    <w:rsid w:val="00EC78AA"/>
    <w:rsid w:val="00EE76C5"/>
    <w:rsid w:val="00EF7AA9"/>
    <w:rsid w:val="00F81187"/>
    <w:rsid w:val="00F9169A"/>
    <w:rsid w:val="00F9179D"/>
    <w:rsid w:val="00FD43CE"/>
    <w:rsid w:val="00FF70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9A8B46"/>
  <w15:chartTrackingRefBased/>
  <w15:docId w15:val="{C780CF43-7168-4FF0-BEE8-2D8CD01B0A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EE76C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0B59B8"/>
    <w:pPr>
      <w:tabs>
        <w:tab w:val="center" w:pos="4536"/>
        <w:tab w:val="right" w:pos="9072"/>
      </w:tabs>
      <w:spacing w:after="0" w:line="240" w:lineRule="auto"/>
    </w:pPr>
    <w:rPr>
      <w:rFonts w:ascii="Arial" w:eastAsia="Calibri" w:hAnsi="Arial" w:cs="Times New Roman"/>
      <w:kern w:val="0"/>
      <w:sz w:val="24"/>
    </w:rPr>
  </w:style>
  <w:style w:type="character" w:customStyle="1" w:styleId="KopfzeileZchn">
    <w:name w:val="Kopfzeile Zchn"/>
    <w:basedOn w:val="Absatz-Standardschriftart"/>
    <w:link w:val="Kopfzeile"/>
    <w:uiPriority w:val="99"/>
    <w:rsid w:val="000B59B8"/>
    <w:rPr>
      <w:rFonts w:ascii="Arial" w:eastAsia="Calibri" w:hAnsi="Arial" w:cs="Times New Roman"/>
      <w:kern w:val="0"/>
      <w:sz w:val="24"/>
    </w:rPr>
  </w:style>
  <w:style w:type="paragraph" w:styleId="Fuzeile">
    <w:name w:val="footer"/>
    <w:basedOn w:val="Standard"/>
    <w:link w:val="FuzeileZchn"/>
    <w:uiPriority w:val="99"/>
    <w:unhideWhenUsed/>
    <w:rsid w:val="000B59B8"/>
    <w:pPr>
      <w:tabs>
        <w:tab w:val="center" w:pos="4536"/>
        <w:tab w:val="right" w:pos="9072"/>
      </w:tabs>
      <w:spacing w:after="0" w:line="240" w:lineRule="auto"/>
    </w:pPr>
    <w:rPr>
      <w:rFonts w:ascii="Arial" w:eastAsia="Calibri" w:hAnsi="Arial" w:cs="Times New Roman"/>
      <w:kern w:val="0"/>
      <w:sz w:val="24"/>
    </w:rPr>
  </w:style>
  <w:style w:type="character" w:customStyle="1" w:styleId="FuzeileZchn">
    <w:name w:val="Fußzeile Zchn"/>
    <w:basedOn w:val="Absatz-Standardschriftart"/>
    <w:link w:val="Fuzeile"/>
    <w:uiPriority w:val="99"/>
    <w:rsid w:val="000B59B8"/>
    <w:rPr>
      <w:rFonts w:ascii="Arial" w:eastAsia="Calibri" w:hAnsi="Arial" w:cs="Times New Roman"/>
      <w:kern w:val="0"/>
      <w:sz w:val="24"/>
    </w:rPr>
  </w:style>
  <w:style w:type="table" w:styleId="Tabellenraster">
    <w:name w:val="Table Grid"/>
    <w:basedOn w:val="NormaleTabelle"/>
    <w:uiPriority w:val="39"/>
    <w:rsid w:val="00EC78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unotentext">
    <w:name w:val="footnote text"/>
    <w:basedOn w:val="Standard"/>
    <w:link w:val="FunotentextZchn"/>
    <w:uiPriority w:val="99"/>
    <w:semiHidden/>
    <w:unhideWhenUsed/>
    <w:rsid w:val="00AB1E3E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AB1E3E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AB1E3E"/>
    <w:rPr>
      <w:vertAlign w:val="superscript"/>
    </w:rPr>
  </w:style>
  <w:style w:type="character" w:styleId="Hyperlink">
    <w:name w:val="Hyperlink"/>
    <w:basedOn w:val="Absatz-Standardschriftart"/>
    <w:uiPriority w:val="99"/>
    <w:unhideWhenUsed/>
    <w:rsid w:val="00AB1E3E"/>
    <w:rPr>
      <w:color w:val="0000FF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B64835"/>
    <w:rPr>
      <w:color w:val="605E5C"/>
      <w:shd w:val="clear" w:color="auto" w:fill="E1DFDD"/>
    </w:rPr>
  </w:style>
  <w:style w:type="paragraph" w:styleId="Listenabsatz">
    <w:name w:val="List Paragraph"/>
    <w:basedOn w:val="Standard"/>
    <w:uiPriority w:val="34"/>
    <w:qFormat/>
    <w:rsid w:val="004B67C1"/>
    <w:pPr>
      <w:ind w:left="720"/>
      <w:contextualSpacing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EE76C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527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5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623395">
          <w:marLeft w:val="0"/>
          <w:marRight w:val="0"/>
          <w:marTop w:val="0"/>
          <w:marBottom w:val="0"/>
          <w:divBdr>
            <w:top w:val="single" w:sz="6" w:space="0" w:color="E9EBE9"/>
            <w:left w:val="none" w:sz="0" w:space="0" w:color="auto"/>
            <w:bottom w:val="single" w:sz="6" w:space="0" w:color="E9EBE9"/>
            <w:right w:val="none" w:sz="0" w:space="0" w:color="auto"/>
          </w:divBdr>
          <w:divsChild>
            <w:div w:id="1699315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9781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deutschlandfunk.de/kommentar-rentenalter-steigern-100.htm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2AF11A-ECBA-4657-BD38-AF517C5342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522</Words>
  <Characters>3293</Characters>
  <Application>Microsoft Office Word</Application>
  <DocSecurity>0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 Kazich</dc:creator>
  <cp:keywords/>
  <dc:description/>
  <cp:lastModifiedBy>Gyurcsik, René</cp:lastModifiedBy>
  <cp:revision>41</cp:revision>
  <dcterms:created xsi:type="dcterms:W3CDTF">2022-12-12T15:30:00Z</dcterms:created>
  <dcterms:modified xsi:type="dcterms:W3CDTF">2023-01-30T13:23:00Z</dcterms:modified>
</cp:coreProperties>
</file>