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9DFC" w14:textId="1609CF7D" w:rsidR="00AF44D6" w:rsidRDefault="00AF44D6" w:rsidP="00AF44D6">
      <w:pPr>
        <w:pStyle w:val="berschrift1"/>
      </w:pPr>
      <w:r>
        <w:t xml:space="preserve">Ein Gedicht unterschiedlich vorgetragen – </w:t>
      </w:r>
      <w:r>
        <w:br/>
        <w:t>wie ändert sich die Interpretation?</w:t>
      </w:r>
    </w:p>
    <w:p w14:paraId="43D3BE96" w14:textId="77777777" w:rsidR="00AF44D6" w:rsidRDefault="00AF44D6" w:rsidP="00AF44D6"/>
    <w:p w14:paraId="2D436BDE" w14:textId="77777777" w:rsidR="00AF44D6" w:rsidRDefault="00AF44D6" w:rsidP="00AF44D6">
      <w:r>
        <w:t xml:space="preserve">Aufgabe: </w:t>
      </w:r>
    </w:p>
    <w:p w14:paraId="0E8DE24B" w14:textId="77777777" w:rsidR="00AF44D6" w:rsidRDefault="00AF44D6" w:rsidP="00AF44D6">
      <w:pPr>
        <w:pStyle w:val="Listenabsatz"/>
        <w:numPr>
          <w:ilvl w:val="0"/>
          <w:numId w:val="15"/>
        </w:numPr>
      </w:pPr>
      <w:r>
        <w:t xml:space="preserve">Hören Sie die drei verschiedenen Vertonungen von Oskar </w:t>
      </w:r>
      <w:proofErr w:type="spellStart"/>
      <w:r>
        <w:t>Kanehls</w:t>
      </w:r>
      <w:proofErr w:type="spellEnd"/>
      <w:r>
        <w:t xml:space="preserve"> „Auto“ an.</w:t>
      </w:r>
    </w:p>
    <w:p w14:paraId="742F0506" w14:textId="416EDED3" w:rsidR="00AF44D6" w:rsidRDefault="00AF44D6" w:rsidP="00AF44D6">
      <w:pPr>
        <w:pStyle w:val="Listenabsatz"/>
        <w:numPr>
          <w:ilvl w:val="0"/>
          <w:numId w:val="15"/>
        </w:numPr>
      </w:pPr>
      <w:r>
        <w:t xml:space="preserve">Geben Sie an, welche der folgenden Aussagesätze auf Vertonung 1, 2 oder </w:t>
      </w:r>
      <w:r w:rsidR="006D5C43">
        <w:t xml:space="preserve">3 </w:t>
      </w:r>
      <w:r>
        <w:t>passt (Mehrfachnennung möglich)</w:t>
      </w:r>
    </w:p>
    <w:p w14:paraId="4AE0B6B5" w14:textId="77777777" w:rsidR="00AF44D6" w:rsidRDefault="00AF44D6" w:rsidP="00AF44D6">
      <w:pPr>
        <w:pStyle w:val="Listenabsatz"/>
        <w:numPr>
          <w:ilvl w:val="0"/>
          <w:numId w:val="15"/>
        </w:numPr>
      </w:pPr>
      <w:r>
        <w:t>Begründen Sie Ihre Zuordnung zu mindestens zwei unterschiedlichen Nummern kurz schriftlich.</w:t>
      </w:r>
    </w:p>
    <w:p w14:paraId="29CE1D97" w14:textId="77777777" w:rsidR="00AF44D6" w:rsidRDefault="00AF44D6" w:rsidP="00AF44D6">
      <w:pPr>
        <w:pStyle w:val="Listenabsatz"/>
        <w:numPr>
          <w:ilvl w:val="0"/>
          <w:numId w:val="15"/>
        </w:numPr>
      </w:pPr>
      <w:r>
        <w:t xml:space="preserve">Formulieren Sie </w:t>
      </w:r>
      <w:proofErr w:type="gramStart"/>
      <w:r>
        <w:t>darauf folgend</w:t>
      </w:r>
      <w:proofErr w:type="gramEnd"/>
      <w:r>
        <w:t xml:space="preserve"> mindestens 2-3 Sätze, welche die jeweilige Interpretation der Vertonungen 1 und 3 beschreiben.</w:t>
      </w:r>
    </w:p>
    <w:p w14:paraId="6351E98B" w14:textId="77777777" w:rsidR="00AF44D6" w:rsidRDefault="00AF44D6" w:rsidP="00AF44D6">
      <w:pPr>
        <w:ind w:left="360"/>
      </w:pPr>
    </w:p>
    <w:tbl>
      <w:tblPr>
        <w:tblStyle w:val="Tabellenraster"/>
        <w:tblW w:w="9189" w:type="dxa"/>
        <w:tblLook w:val="04A0" w:firstRow="1" w:lastRow="0" w:firstColumn="1" w:lastColumn="0" w:noHBand="0" w:noVBand="1"/>
      </w:tblPr>
      <w:tblGrid>
        <w:gridCol w:w="530"/>
        <w:gridCol w:w="6193"/>
        <w:gridCol w:w="2466"/>
      </w:tblGrid>
      <w:tr w:rsidR="00AF44D6" w14:paraId="2BC0553D" w14:textId="77777777" w:rsidTr="006F5319">
        <w:trPr>
          <w:trHeight w:val="567"/>
        </w:trPr>
        <w:tc>
          <w:tcPr>
            <w:tcW w:w="530" w:type="dxa"/>
          </w:tcPr>
          <w:p w14:paraId="58796278" w14:textId="77777777" w:rsidR="00AF44D6" w:rsidRPr="00311FBF" w:rsidRDefault="00AF44D6" w:rsidP="0043049F">
            <w:pPr>
              <w:rPr>
                <w:b/>
                <w:bCs/>
              </w:rPr>
            </w:pPr>
            <w:r w:rsidRPr="00311FBF">
              <w:rPr>
                <w:b/>
                <w:bCs/>
              </w:rPr>
              <w:t>Nr.</w:t>
            </w:r>
          </w:p>
        </w:tc>
        <w:tc>
          <w:tcPr>
            <w:tcW w:w="6193" w:type="dxa"/>
          </w:tcPr>
          <w:p w14:paraId="43C381CA" w14:textId="77777777" w:rsidR="00AF44D6" w:rsidRPr="00311FBF" w:rsidRDefault="00AF44D6" w:rsidP="0043049F">
            <w:pPr>
              <w:rPr>
                <w:b/>
                <w:bCs/>
              </w:rPr>
            </w:pPr>
            <w:r w:rsidRPr="00311FBF">
              <w:rPr>
                <w:b/>
                <w:bCs/>
              </w:rPr>
              <w:t>Aussagesätze</w:t>
            </w:r>
          </w:p>
        </w:tc>
        <w:tc>
          <w:tcPr>
            <w:tcW w:w="2466" w:type="dxa"/>
          </w:tcPr>
          <w:p w14:paraId="3E570750" w14:textId="77777777" w:rsidR="00AF44D6" w:rsidRPr="00C52BA8" w:rsidRDefault="00AF44D6" w:rsidP="0043049F">
            <w:pPr>
              <w:rPr>
                <w:b/>
                <w:bCs/>
              </w:rPr>
            </w:pPr>
            <w:r w:rsidRPr="00C52BA8">
              <w:rPr>
                <w:b/>
                <w:bCs/>
              </w:rPr>
              <w:t>Zuordnung (V1, V2, V3)</w:t>
            </w:r>
          </w:p>
        </w:tc>
      </w:tr>
      <w:tr w:rsidR="00AF44D6" w14:paraId="37FA0001" w14:textId="77777777" w:rsidTr="006F5319">
        <w:trPr>
          <w:trHeight w:val="567"/>
        </w:trPr>
        <w:tc>
          <w:tcPr>
            <w:tcW w:w="530" w:type="dxa"/>
          </w:tcPr>
          <w:p w14:paraId="0C92E273" w14:textId="77777777" w:rsidR="00AF44D6" w:rsidRDefault="00AF44D6" w:rsidP="0043049F">
            <w:r>
              <w:t>1</w:t>
            </w:r>
          </w:p>
        </w:tc>
        <w:tc>
          <w:tcPr>
            <w:tcW w:w="6193" w:type="dxa"/>
          </w:tcPr>
          <w:p w14:paraId="7A060EB8" w14:textId="77777777" w:rsidR="00AF44D6" w:rsidRDefault="00AF44D6" w:rsidP="0043049F">
            <w:r>
              <w:t>Die Betonung des Sprechers ist dem Gedicht angemessen.</w:t>
            </w:r>
          </w:p>
        </w:tc>
        <w:tc>
          <w:tcPr>
            <w:tcW w:w="2466" w:type="dxa"/>
          </w:tcPr>
          <w:p w14:paraId="556FAAD8" w14:textId="77777777" w:rsidR="00AF44D6" w:rsidRDefault="00AF44D6" w:rsidP="0043049F"/>
        </w:tc>
      </w:tr>
      <w:tr w:rsidR="00AF44D6" w14:paraId="383F623D" w14:textId="77777777" w:rsidTr="006F5319">
        <w:trPr>
          <w:trHeight w:val="567"/>
        </w:trPr>
        <w:tc>
          <w:tcPr>
            <w:tcW w:w="530" w:type="dxa"/>
          </w:tcPr>
          <w:p w14:paraId="0CDEF08C" w14:textId="77777777" w:rsidR="00AF44D6" w:rsidRDefault="00AF44D6" w:rsidP="0043049F">
            <w:r>
              <w:t>2</w:t>
            </w:r>
          </w:p>
        </w:tc>
        <w:tc>
          <w:tcPr>
            <w:tcW w:w="6193" w:type="dxa"/>
          </w:tcPr>
          <w:p w14:paraId="5FBED797" w14:textId="77777777" w:rsidR="00AF44D6" w:rsidRDefault="00AF44D6" w:rsidP="0043049F">
            <w:r>
              <w:t>Die Modulation der Stimme unterstützt die Interpretation.</w:t>
            </w:r>
          </w:p>
        </w:tc>
        <w:tc>
          <w:tcPr>
            <w:tcW w:w="2466" w:type="dxa"/>
          </w:tcPr>
          <w:p w14:paraId="3761A68E" w14:textId="77777777" w:rsidR="00AF44D6" w:rsidRDefault="00AF44D6" w:rsidP="0043049F"/>
        </w:tc>
      </w:tr>
      <w:tr w:rsidR="00AF44D6" w14:paraId="5F81F09D" w14:textId="77777777" w:rsidTr="006F5319">
        <w:trPr>
          <w:trHeight w:val="567"/>
        </w:trPr>
        <w:tc>
          <w:tcPr>
            <w:tcW w:w="530" w:type="dxa"/>
          </w:tcPr>
          <w:p w14:paraId="72A89107" w14:textId="77777777" w:rsidR="00AF44D6" w:rsidRDefault="00AF44D6" w:rsidP="0043049F">
            <w:r>
              <w:t>3</w:t>
            </w:r>
          </w:p>
        </w:tc>
        <w:tc>
          <w:tcPr>
            <w:tcW w:w="6193" w:type="dxa"/>
          </w:tcPr>
          <w:p w14:paraId="47D0B5B3" w14:textId="77777777" w:rsidR="00AF44D6" w:rsidRDefault="00AF44D6" w:rsidP="0043049F">
            <w:r>
              <w:t>Die Betonung hebt einen Aspekt der Interpretation besonders hervor.</w:t>
            </w:r>
          </w:p>
        </w:tc>
        <w:tc>
          <w:tcPr>
            <w:tcW w:w="2466" w:type="dxa"/>
          </w:tcPr>
          <w:p w14:paraId="2CD76D1E" w14:textId="77777777" w:rsidR="00AF44D6" w:rsidRDefault="00AF44D6" w:rsidP="0043049F"/>
        </w:tc>
      </w:tr>
      <w:tr w:rsidR="00AF44D6" w14:paraId="4C611677" w14:textId="77777777" w:rsidTr="006F5319">
        <w:trPr>
          <w:trHeight w:val="567"/>
        </w:trPr>
        <w:tc>
          <w:tcPr>
            <w:tcW w:w="530" w:type="dxa"/>
          </w:tcPr>
          <w:p w14:paraId="16F89346" w14:textId="77777777" w:rsidR="00AF44D6" w:rsidRDefault="00AF44D6" w:rsidP="0043049F">
            <w:r>
              <w:t>4</w:t>
            </w:r>
          </w:p>
        </w:tc>
        <w:tc>
          <w:tcPr>
            <w:tcW w:w="6193" w:type="dxa"/>
          </w:tcPr>
          <w:p w14:paraId="5936AEE8" w14:textId="77777777" w:rsidR="00AF44D6" w:rsidRDefault="00AF44D6" w:rsidP="0043049F">
            <w:r>
              <w:t>Die Lesegeschwindigkeit passt zum Inhalt des Gedichts.</w:t>
            </w:r>
          </w:p>
        </w:tc>
        <w:tc>
          <w:tcPr>
            <w:tcW w:w="2466" w:type="dxa"/>
          </w:tcPr>
          <w:p w14:paraId="21E0E941" w14:textId="77777777" w:rsidR="00AF44D6" w:rsidRDefault="00AF44D6" w:rsidP="0043049F"/>
        </w:tc>
      </w:tr>
      <w:tr w:rsidR="00AF44D6" w14:paraId="22FECD52" w14:textId="77777777" w:rsidTr="006F5319">
        <w:trPr>
          <w:trHeight w:val="567"/>
        </w:trPr>
        <w:tc>
          <w:tcPr>
            <w:tcW w:w="530" w:type="dxa"/>
          </w:tcPr>
          <w:p w14:paraId="43A7A161" w14:textId="77777777" w:rsidR="00AF44D6" w:rsidRDefault="00AF44D6" w:rsidP="0043049F">
            <w:r>
              <w:t>5</w:t>
            </w:r>
          </w:p>
        </w:tc>
        <w:tc>
          <w:tcPr>
            <w:tcW w:w="6193" w:type="dxa"/>
          </w:tcPr>
          <w:p w14:paraId="10E6F164" w14:textId="77777777" w:rsidR="00AF44D6" w:rsidRDefault="00AF44D6" w:rsidP="0043049F">
            <w:r>
              <w:t>Die für die Interpretation entscheidenden Wörter sind hervorgehoben.</w:t>
            </w:r>
          </w:p>
        </w:tc>
        <w:tc>
          <w:tcPr>
            <w:tcW w:w="2466" w:type="dxa"/>
          </w:tcPr>
          <w:p w14:paraId="06C73311" w14:textId="77777777" w:rsidR="00AF44D6" w:rsidRDefault="00AF44D6" w:rsidP="0043049F"/>
        </w:tc>
      </w:tr>
      <w:tr w:rsidR="00AF44D6" w14:paraId="528C8DE1" w14:textId="77777777" w:rsidTr="006F5319">
        <w:trPr>
          <w:trHeight w:val="567"/>
        </w:trPr>
        <w:tc>
          <w:tcPr>
            <w:tcW w:w="530" w:type="dxa"/>
          </w:tcPr>
          <w:p w14:paraId="24179AD5" w14:textId="77777777" w:rsidR="00AF44D6" w:rsidRDefault="00AF44D6" w:rsidP="0043049F">
            <w:r>
              <w:t>6</w:t>
            </w:r>
          </w:p>
        </w:tc>
        <w:tc>
          <w:tcPr>
            <w:tcW w:w="6193" w:type="dxa"/>
          </w:tcPr>
          <w:p w14:paraId="389BA144" w14:textId="77777777" w:rsidR="00AF44D6" w:rsidRDefault="00AF44D6" w:rsidP="0043049F">
            <w:r>
              <w:t>Die Vertonung passt zum Charakter des Gedichts.</w:t>
            </w:r>
          </w:p>
        </w:tc>
        <w:tc>
          <w:tcPr>
            <w:tcW w:w="2466" w:type="dxa"/>
          </w:tcPr>
          <w:p w14:paraId="458676E8" w14:textId="77777777" w:rsidR="00AF44D6" w:rsidRDefault="00AF44D6" w:rsidP="0043049F"/>
        </w:tc>
      </w:tr>
      <w:tr w:rsidR="00AF44D6" w14:paraId="29433F34" w14:textId="77777777" w:rsidTr="006F5319">
        <w:trPr>
          <w:trHeight w:val="567"/>
        </w:trPr>
        <w:tc>
          <w:tcPr>
            <w:tcW w:w="530" w:type="dxa"/>
          </w:tcPr>
          <w:p w14:paraId="752BC448" w14:textId="77777777" w:rsidR="00AF44D6" w:rsidRDefault="00AF44D6" w:rsidP="0043049F">
            <w:r>
              <w:t>7</w:t>
            </w:r>
          </w:p>
        </w:tc>
        <w:tc>
          <w:tcPr>
            <w:tcW w:w="6193" w:type="dxa"/>
          </w:tcPr>
          <w:p w14:paraId="2B15EC4D" w14:textId="77777777" w:rsidR="00AF44D6" w:rsidRDefault="00AF44D6" w:rsidP="0043049F">
            <w:r>
              <w:t>Die rhetorischen Stilmittel im Gedicht kann man mit der Vertonung deutlich erkennen.</w:t>
            </w:r>
          </w:p>
        </w:tc>
        <w:tc>
          <w:tcPr>
            <w:tcW w:w="2466" w:type="dxa"/>
          </w:tcPr>
          <w:p w14:paraId="0317206A" w14:textId="77777777" w:rsidR="00AF44D6" w:rsidRDefault="00AF44D6" w:rsidP="0043049F"/>
        </w:tc>
      </w:tr>
      <w:tr w:rsidR="00AF44D6" w14:paraId="26243C41" w14:textId="77777777" w:rsidTr="006F5319">
        <w:trPr>
          <w:trHeight w:val="567"/>
        </w:trPr>
        <w:tc>
          <w:tcPr>
            <w:tcW w:w="530" w:type="dxa"/>
          </w:tcPr>
          <w:p w14:paraId="13DC6651" w14:textId="77777777" w:rsidR="00AF44D6" w:rsidRDefault="00AF44D6" w:rsidP="0043049F">
            <w:r>
              <w:t>8</w:t>
            </w:r>
          </w:p>
        </w:tc>
        <w:tc>
          <w:tcPr>
            <w:tcW w:w="6193" w:type="dxa"/>
          </w:tcPr>
          <w:p w14:paraId="094DF34B" w14:textId="77777777" w:rsidR="00AF44D6" w:rsidRDefault="00AF44D6" w:rsidP="0043049F">
            <w:r>
              <w:t>Die Metaphern werden bildhaft ausgesprochen.</w:t>
            </w:r>
          </w:p>
        </w:tc>
        <w:tc>
          <w:tcPr>
            <w:tcW w:w="2466" w:type="dxa"/>
          </w:tcPr>
          <w:p w14:paraId="0E7B2AC3" w14:textId="77777777" w:rsidR="00AF44D6" w:rsidRDefault="00AF44D6" w:rsidP="0043049F"/>
        </w:tc>
      </w:tr>
      <w:tr w:rsidR="00AF44D6" w14:paraId="2DFD3076" w14:textId="77777777" w:rsidTr="006F5319">
        <w:trPr>
          <w:trHeight w:val="567"/>
        </w:trPr>
        <w:tc>
          <w:tcPr>
            <w:tcW w:w="530" w:type="dxa"/>
          </w:tcPr>
          <w:p w14:paraId="5728530B" w14:textId="77777777" w:rsidR="00AF44D6" w:rsidRDefault="00AF44D6" w:rsidP="0043049F">
            <w:r>
              <w:t>9</w:t>
            </w:r>
          </w:p>
        </w:tc>
        <w:tc>
          <w:tcPr>
            <w:tcW w:w="6193" w:type="dxa"/>
          </w:tcPr>
          <w:p w14:paraId="4106A723" w14:textId="77777777" w:rsidR="00AF44D6" w:rsidRDefault="00AF44D6" w:rsidP="0043049F">
            <w:r>
              <w:t>Personifikationen werden klar betont.</w:t>
            </w:r>
          </w:p>
        </w:tc>
        <w:tc>
          <w:tcPr>
            <w:tcW w:w="2466" w:type="dxa"/>
          </w:tcPr>
          <w:p w14:paraId="3746B0E6" w14:textId="77777777" w:rsidR="00AF44D6" w:rsidRDefault="00AF44D6" w:rsidP="0043049F"/>
        </w:tc>
      </w:tr>
      <w:tr w:rsidR="00AF44D6" w14:paraId="0E8833C4" w14:textId="77777777" w:rsidTr="006F5319">
        <w:trPr>
          <w:trHeight w:val="567"/>
        </w:trPr>
        <w:tc>
          <w:tcPr>
            <w:tcW w:w="530" w:type="dxa"/>
          </w:tcPr>
          <w:p w14:paraId="6538EE97" w14:textId="77777777" w:rsidR="00AF44D6" w:rsidRDefault="00AF44D6" w:rsidP="0043049F">
            <w:r>
              <w:t>10</w:t>
            </w:r>
          </w:p>
        </w:tc>
        <w:tc>
          <w:tcPr>
            <w:tcW w:w="6193" w:type="dxa"/>
          </w:tcPr>
          <w:p w14:paraId="5425FAE2" w14:textId="77777777" w:rsidR="00AF44D6" w:rsidRDefault="00AF44D6" w:rsidP="0043049F">
            <w:r>
              <w:t>Hyperbeln und Onomatopoesie werden deutlich.</w:t>
            </w:r>
          </w:p>
        </w:tc>
        <w:tc>
          <w:tcPr>
            <w:tcW w:w="2466" w:type="dxa"/>
          </w:tcPr>
          <w:p w14:paraId="50169CBF" w14:textId="77777777" w:rsidR="00AF44D6" w:rsidRDefault="00AF44D6" w:rsidP="0043049F"/>
        </w:tc>
      </w:tr>
      <w:tr w:rsidR="00AF44D6" w14:paraId="7E983EA2" w14:textId="77777777" w:rsidTr="006F5319">
        <w:trPr>
          <w:trHeight w:val="567"/>
        </w:trPr>
        <w:tc>
          <w:tcPr>
            <w:tcW w:w="530" w:type="dxa"/>
          </w:tcPr>
          <w:p w14:paraId="1A369AA8" w14:textId="77777777" w:rsidR="00AF44D6" w:rsidRDefault="00AF44D6" w:rsidP="0043049F">
            <w:r>
              <w:t>11</w:t>
            </w:r>
          </w:p>
        </w:tc>
        <w:tc>
          <w:tcPr>
            <w:tcW w:w="6193" w:type="dxa"/>
          </w:tcPr>
          <w:p w14:paraId="3BD7D834" w14:textId="77777777" w:rsidR="00AF44D6" w:rsidRDefault="00AF44D6" w:rsidP="0043049F">
            <w:r>
              <w:t>Die Wirkung auf das lyrische Ich ist deutlich erkennbar.</w:t>
            </w:r>
          </w:p>
        </w:tc>
        <w:tc>
          <w:tcPr>
            <w:tcW w:w="2466" w:type="dxa"/>
          </w:tcPr>
          <w:p w14:paraId="628E0D11" w14:textId="77777777" w:rsidR="00AF44D6" w:rsidRDefault="00AF44D6" w:rsidP="0043049F"/>
        </w:tc>
      </w:tr>
    </w:tbl>
    <w:p w14:paraId="31A7B78D" w14:textId="77777777" w:rsidR="00AF44D6" w:rsidRDefault="00AF44D6" w:rsidP="00AF44D6"/>
    <w:p w14:paraId="0A3968E1" w14:textId="77777777" w:rsidR="00AF44D6" w:rsidRDefault="00AF44D6" w:rsidP="00AF44D6"/>
    <w:p w14:paraId="57792C3F" w14:textId="77777777" w:rsidR="00AF44D6" w:rsidRDefault="00AF44D6" w:rsidP="00AF44D6"/>
    <w:p w14:paraId="0D217956" w14:textId="77777777" w:rsidR="006F4EFC" w:rsidRPr="003B1647" w:rsidRDefault="006F4EFC" w:rsidP="003B1647">
      <w:pPr>
        <w:rPr>
          <w:lang w:eastAsia="de-DE"/>
        </w:rPr>
      </w:pPr>
    </w:p>
    <w:sectPr w:rsidR="006F4EFC" w:rsidRPr="003B1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944D" w14:textId="77777777" w:rsidR="00184657" w:rsidRDefault="00184657" w:rsidP="00466533">
      <w:pPr>
        <w:spacing w:after="0" w:line="240" w:lineRule="auto"/>
      </w:pPr>
      <w:r>
        <w:separator/>
      </w:r>
    </w:p>
  </w:endnote>
  <w:endnote w:type="continuationSeparator" w:id="0">
    <w:p w14:paraId="03BC4340" w14:textId="77777777" w:rsidR="00184657" w:rsidRDefault="00184657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578A" w14:textId="77777777" w:rsidR="00804D0C" w:rsidRDefault="00804D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8630451"/>
      <w:docPartObj>
        <w:docPartGallery w:val="Page Numbers (Bottom of Page)"/>
        <w:docPartUnique/>
      </w:docPartObj>
    </w:sdtPr>
    <w:sdtEndPr/>
    <w:sdtContent>
      <w:p w14:paraId="36ED1EB9" w14:textId="4A0A02B9" w:rsidR="006A7B3D" w:rsidRDefault="006A7B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9DB">
          <w:rPr>
            <w:noProof/>
          </w:rPr>
          <w:t>1</w:t>
        </w:r>
        <w:r>
          <w:fldChar w:fldCharType="end"/>
        </w:r>
      </w:p>
    </w:sdtContent>
  </w:sdt>
  <w:p w14:paraId="41C06318" w14:textId="77777777" w:rsidR="006A7B3D" w:rsidRDefault="006A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7677" w14:textId="77777777" w:rsidR="00804D0C" w:rsidRDefault="00804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1802" w14:textId="77777777" w:rsidR="00184657" w:rsidRDefault="00184657" w:rsidP="00466533">
      <w:pPr>
        <w:spacing w:after="0" w:line="240" w:lineRule="auto"/>
      </w:pPr>
      <w:r>
        <w:separator/>
      </w:r>
    </w:p>
  </w:footnote>
  <w:footnote w:type="continuationSeparator" w:id="0">
    <w:p w14:paraId="49A921BD" w14:textId="77777777" w:rsidR="00184657" w:rsidRDefault="00184657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23FB7" w14:textId="77777777" w:rsidR="00804D0C" w:rsidRDefault="00804D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466533" w14:paraId="6BCBF872" w14:textId="77777777" w:rsidTr="0034207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14:paraId="4AF4007E" w14:textId="5CB607C0" w:rsidR="00466533" w:rsidRDefault="00466533" w:rsidP="00466533">
          <w:pPr>
            <w:pStyle w:val="Kopfzeile"/>
          </w:pPr>
          <w:bookmarkStart w:id="0" w:name="_Hlk35421691"/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0C0D2D6D" wp14:editId="70947660">
                <wp:extent cx="381635" cy="135255"/>
                <wp:effectExtent l="0" t="0" r="0" b="0"/>
                <wp:docPr id="3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769814603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14:paraId="0DC3CD39" w14:textId="77777777" w:rsidR="00466533" w:rsidRPr="00D93FF2" w:rsidRDefault="00466533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721735710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14:paraId="2BA4C951" w14:textId="4BBE864B" w:rsidR="00466533" w:rsidRDefault="00466533" w:rsidP="002D35F5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3B1647">
                <w:rPr>
                  <w:rFonts w:cstheme="minorHAnsi"/>
                  <w:color w:val="FFFFFF"/>
                </w:rPr>
                <w:t>Reiselyrik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466533" w14:paraId="0B43B8C5" w14:textId="77777777" w:rsidTr="0034207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p w14:paraId="0B072D52" w14:textId="24D97529" w:rsidR="00466533" w:rsidRDefault="003B1647" w:rsidP="00BA6DC2">
          <w:r>
            <w:t>Kulturgeschichte des Reisens</w:t>
          </w:r>
        </w:p>
      </w:tc>
      <w:tc>
        <w:tcPr>
          <w:tcW w:w="574" w:type="dxa"/>
          <w:shd w:val="clear" w:color="auto" w:fill="D9D9D9" w:themeFill="background1" w:themeFillShade="D9"/>
          <w:vAlign w:val="center"/>
        </w:tcPr>
        <w:p w14:paraId="2D6258AA" w14:textId="77777777" w:rsidR="00466533" w:rsidRDefault="00466533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14:paraId="30F03C3D" w14:textId="267EC425" w:rsidR="00466533" w:rsidRDefault="00AF44D6" w:rsidP="003E2A61">
          <w:pPr>
            <w:pStyle w:val="Kopfzeile"/>
            <w:jc w:val="right"/>
          </w:pPr>
          <w:r>
            <w:t>Oskar</w:t>
          </w:r>
          <w:r w:rsidR="00804D0C">
            <w:t xml:space="preserve"> </w:t>
          </w:r>
          <w:proofErr w:type="spellStart"/>
          <w:r>
            <w:t>Kanehl</w:t>
          </w:r>
          <w:proofErr w:type="spellEnd"/>
        </w:p>
      </w:tc>
    </w:tr>
    <w:bookmarkEnd w:id="0"/>
  </w:tbl>
  <w:p w14:paraId="0BC01EF8" w14:textId="77777777" w:rsidR="00851C01" w:rsidRDefault="00851C01">
    <w:pPr>
      <w:pStyle w:val="Kopfzeile"/>
    </w:pPr>
  </w:p>
  <w:p w14:paraId="6470B9D4" w14:textId="77777777" w:rsidR="00851C01" w:rsidRDefault="00851C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CB831" w14:textId="77777777" w:rsidR="00804D0C" w:rsidRDefault="00804D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4AAD"/>
    <w:multiLevelType w:val="hybridMultilevel"/>
    <w:tmpl w:val="22C4FB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042A"/>
    <w:multiLevelType w:val="hybridMultilevel"/>
    <w:tmpl w:val="C3C635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37F1"/>
    <w:multiLevelType w:val="hybridMultilevel"/>
    <w:tmpl w:val="1C5EC9E6"/>
    <w:lvl w:ilvl="0" w:tplc="C3ECDB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740"/>
    <w:multiLevelType w:val="hybridMultilevel"/>
    <w:tmpl w:val="426452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2002"/>
    <w:multiLevelType w:val="hybridMultilevel"/>
    <w:tmpl w:val="6E122D40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0455E"/>
    <w:multiLevelType w:val="hybridMultilevel"/>
    <w:tmpl w:val="C8FE5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5555F"/>
    <w:multiLevelType w:val="hybridMultilevel"/>
    <w:tmpl w:val="CBF623C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D3DDC"/>
    <w:multiLevelType w:val="hybridMultilevel"/>
    <w:tmpl w:val="B60A4C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65112"/>
    <w:multiLevelType w:val="hybridMultilevel"/>
    <w:tmpl w:val="DC8C64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81120E"/>
    <w:multiLevelType w:val="hybridMultilevel"/>
    <w:tmpl w:val="C9A8E2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44739"/>
    <w:multiLevelType w:val="hybridMultilevel"/>
    <w:tmpl w:val="0E4CC2B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6E635E"/>
    <w:multiLevelType w:val="hybridMultilevel"/>
    <w:tmpl w:val="62A6D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62737"/>
    <w:multiLevelType w:val="hybridMultilevel"/>
    <w:tmpl w:val="1B329BDA"/>
    <w:lvl w:ilvl="0" w:tplc="FCACD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B18C2"/>
    <w:multiLevelType w:val="hybridMultilevel"/>
    <w:tmpl w:val="1A0E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84B5B"/>
    <w:multiLevelType w:val="hybridMultilevel"/>
    <w:tmpl w:val="425E773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CA"/>
    <w:rsid w:val="0004626F"/>
    <w:rsid w:val="00087B94"/>
    <w:rsid w:val="000C3D89"/>
    <w:rsid w:val="000F4517"/>
    <w:rsid w:val="00111A87"/>
    <w:rsid w:val="00121068"/>
    <w:rsid w:val="00135097"/>
    <w:rsid w:val="0014654C"/>
    <w:rsid w:val="00184657"/>
    <w:rsid w:val="001C22D1"/>
    <w:rsid w:val="0023673A"/>
    <w:rsid w:val="002438C0"/>
    <w:rsid w:val="00247220"/>
    <w:rsid w:val="002B39DB"/>
    <w:rsid w:val="002D35F5"/>
    <w:rsid w:val="002E7ADE"/>
    <w:rsid w:val="002F38CB"/>
    <w:rsid w:val="002F704B"/>
    <w:rsid w:val="003372CA"/>
    <w:rsid w:val="0034207C"/>
    <w:rsid w:val="0035096F"/>
    <w:rsid w:val="003520EB"/>
    <w:rsid w:val="003570BD"/>
    <w:rsid w:val="003A5C46"/>
    <w:rsid w:val="003B1647"/>
    <w:rsid w:val="003E2A61"/>
    <w:rsid w:val="003E4700"/>
    <w:rsid w:val="00400033"/>
    <w:rsid w:val="004213CA"/>
    <w:rsid w:val="004440D7"/>
    <w:rsid w:val="00466533"/>
    <w:rsid w:val="004B2C13"/>
    <w:rsid w:val="004B7E53"/>
    <w:rsid w:val="004C4FB9"/>
    <w:rsid w:val="004D6094"/>
    <w:rsid w:val="004D6706"/>
    <w:rsid w:val="00510F36"/>
    <w:rsid w:val="00541AE4"/>
    <w:rsid w:val="00562892"/>
    <w:rsid w:val="005815C4"/>
    <w:rsid w:val="00596248"/>
    <w:rsid w:val="005E4045"/>
    <w:rsid w:val="00634D2A"/>
    <w:rsid w:val="0066603C"/>
    <w:rsid w:val="006A10C9"/>
    <w:rsid w:val="006A7B3D"/>
    <w:rsid w:val="006D5C43"/>
    <w:rsid w:val="006F4EFC"/>
    <w:rsid w:val="006F5319"/>
    <w:rsid w:val="006F7588"/>
    <w:rsid w:val="00713F30"/>
    <w:rsid w:val="00756B83"/>
    <w:rsid w:val="0079256A"/>
    <w:rsid w:val="007C392C"/>
    <w:rsid w:val="00804260"/>
    <w:rsid w:val="00804D0C"/>
    <w:rsid w:val="00833FEF"/>
    <w:rsid w:val="00851C01"/>
    <w:rsid w:val="00860FE6"/>
    <w:rsid w:val="008A2C9F"/>
    <w:rsid w:val="008A5426"/>
    <w:rsid w:val="008F5C45"/>
    <w:rsid w:val="00917E63"/>
    <w:rsid w:val="00921695"/>
    <w:rsid w:val="009456A5"/>
    <w:rsid w:val="0096426A"/>
    <w:rsid w:val="009737B1"/>
    <w:rsid w:val="00975E26"/>
    <w:rsid w:val="009B5B4A"/>
    <w:rsid w:val="009E7E6B"/>
    <w:rsid w:val="00A11331"/>
    <w:rsid w:val="00A459D4"/>
    <w:rsid w:val="00A45B3B"/>
    <w:rsid w:val="00A47816"/>
    <w:rsid w:val="00AB060C"/>
    <w:rsid w:val="00AC01D1"/>
    <w:rsid w:val="00AD00E5"/>
    <w:rsid w:val="00AF44D6"/>
    <w:rsid w:val="00AF5189"/>
    <w:rsid w:val="00B073B4"/>
    <w:rsid w:val="00B906F3"/>
    <w:rsid w:val="00BA6DC2"/>
    <w:rsid w:val="00BE048A"/>
    <w:rsid w:val="00BE51DD"/>
    <w:rsid w:val="00BF5E03"/>
    <w:rsid w:val="00C22170"/>
    <w:rsid w:val="00C66448"/>
    <w:rsid w:val="00CB42B0"/>
    <w:rsid w:val="00CE3CDB"/>
    <w:rsid w:val="00D146DD"/>
    <w:rsid w:val="00D629E5"/>
    <w:rsid w:val="00D80CF5"/>
    <w:rsid w:val="00DA486B"/>
    <w:rsid w:val="00DC6835"/>
    <w:rsid w:val="00DD24F5"/>
    <w:rsid w:val="00DF414C"/>
    <w:rsid w:val="00E16DED"/>
    <w:rsid w:val="00EB4457"/>
    <w:rsid w:val="00EB69C5"/>
    <w:rsid w:val="00EB77D7"/>
    <w:rsid w:val="00EF0423"/>
    <w:rsid w:val="00F664F4"/>
    <w:rsid w:val="00FD41AC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AD3D"/>
  <w15:docId w15:val="{A770CA00-6E88-46B5-8BEE-D4E3BA73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9D4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DD24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C68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683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629E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F414C"/>
  </w:style>
  <w:style w:type="paragraph" w:styleId="Titel">
    <w:name w:val="Title"/>
    <w:basedOn w:val="Standard"/>
    <w:next w:val="Standard"/>
    <w:link w:val="TitelZchn"/>
    <w:uiPriority w:val="10"/>
    <w:qFormat/>
    <w:rsid w:val="00EB7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B77D7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520E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1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D2413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CEF"/>
    <w:rsid w:val="001323BD"/>
    <w:rsid w:val="0014359B"/>
    <w:rsid w:val="0060304E"/>
    <w:rsid w:val="00651A30"/>
    <w:rsid w:val="006B2C0B"/>
    <w:rsid w:val="008B5330"/>
    <w:rsid w:val="008B6FCA"/>
    <w:rsid w:val="00A945B9"/>
    <w:rsid w:val="00AA5FF0"/>
    <w:rsid w:val="00D1384E"/>
    <w:rsid w:val="00D2413E"/>
    <w:rsid w:val="00E71CEF"/>
    <w:rsid w:val="00F25575"/>
    <w:rsid w:val="00F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A349-CFD2-45E9-A33B-7B4E169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Michael Kazenwadel</cp:lastModifiedBy>
  <cp:revision>4</cp:revision>
  <cp:lastPrinted>2019-01-17T08:42:00Z</cp:lastPrinted>
  <dcterms:created xsi:type="dcterms:W3CDTF">2020-08-25T10:58:00Z</dcterms:created>
  <dcterms:modified xsi:type="dcterms:W3CDTF">2020-08-25T11:18:00Z</dcterms:modified>
</cp:coreProperties>
</file>