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943D8" w14:textId="77777777" w:rsidR="006D4C0A" w:rsidRPr="00B27ACA" w:rsidRDefault="0072777C" w:rsidP="00331438">
      <w:pPr>
        <w:pStyle w:val="berschrift1"/>
        <w:rPr>
          <w:lang w:val="de-DE"/>
        </w:rPr>
      </w:pPr>
      <w:r w:rsidRPr="00B27ACA">
        <w:rPr>
          <w:lang w:val="de-DE"/>
        </w:rPr>
        <w:t xml:space="preserve"> </w:t>
      </w:r>
      <w:r w:rsidR="007104C1" w:rsidRPr="00B27ACA">
        <w:rPr>
          <w:lang w:val="de-DE"/>
        </w:rPr>
        <w:t>Anleitung zum Action Bound für Lehrkräfte</w:t>
      </w:r>
    </w:p>
    <w:p w14:paraId="0DECA138" w14:textId="5AB5CC12" w:rsidR="007104C1" w:rsidRDefault="007104C1" w:rsidP="00331438">
      <w:pPr>
        <w:pStyle w:val="Listenabsatz"/>
        <w:numPr>
          <w:ilvl w:val="0"/>
          <w:numId w:val="2"/>
        </w:numPr>
        <w:spacing w:after="120" w:line="240" w:lineRule="auto"/>
        <w:contextualSpacing w:val="0"/>
      </w:pPr>
      <w:r>
        <w:t xml:space="preserve">Die Lehrkraft stellt die Texte der Lieder und Gedichte als Arbeitsblätter </w:t>
      </w:r>
      <w:r w:rsidR="00331438">
        <w:t>(siehe 0</w:t>
      </w:r>
      <w:r w:rsidR="00196E75">
        <w:t>4</w:t>
      </w:r>
      <w:r w:rsidR="00331438">
        <w:t xml:space="preserve">_ActionBound_Textblatt) </w:t>
      </w:r>
      <w:r>
        <w:t xml:space="preserve">zur Verfügung. </w:t>
      </w:r>
      <w:r w:rsidR="00331438">
        <w:t xml:space="preserve">Da der Bound umfangreich ist, </w:t>
      </w:r>
      <w:r>
        <w:t>wäre es beispielsweise möglich, verschiedene Stationen/Gruppen zu erstellen.</w:t>
      </w:r>
      <w:r w:rsidR="00331438">
        <w:t xml:space="preserve"> Die S</w:t>
      </w:r>
      <w:r w:rsidR="00B27ACA">
        <w:t xml:space="preserve">chüler*innen </w:t>
      </w:r>
      <w:r w:rsidR="00331438">
        <w:t>bearbeiten dann nicht alle Lieder.</w:t>
      </w:r>
    </w:p>
    <w:p w14:paraId="49F19C9D" w14:textId="050AFE20" w:rsidR="007104C1" w:rsidRDefault="007104C1" w:rsidP="00331438">
      <w:pPr>
        <w:pStyle w:val="Listenabsatz"/>
        <w:numPr>
          <w:ilvl w:val="0"/>
          <w:numId w:val="3"/>
        </w:numPr>
        <w:spacing w:after="120" w:line="240" w:lineRule="auto"/>
        <w:contextualSpacing w:val="0"/>
      </w:pPr>
      <w:r>
        <w:t>Station 1: Marteria</w:t>
      </w:r>
      <w:r w:rsidR="00B27ACA">
        <w:t xml:space="preserve">, </w:t>
      </w:r>
      <w:r>
        <w:t>Endboss</w:t>
      </w:r>
    </w:p>
    <w:p w14:paraId="55120083" w14:textId="43AEF3A2" w:rsidR="007104C1" w:rsidRDefault="007104C1" w:rsidP="00331438">
      <w:pPr>
        <w:pStyle w:val="Listenabsatz"/>
        <w:numPr>
          <w:ilvl w:val="0"/>
          <w:numId w:val="3"/>
        </w:numPr>
        <w:spacing w:after="120" w:line="240" w:lineRule="auto"/>
        <w:contextualSpacing w:val="0"/>
      </w:pPr>
      <w:r>
        <w:t>Station 2: Reinhard Mey</w:t>
      </w:r>
      <w:r w:rsidR="00B27ACA">
        <w:t xml:space="preserve">, </w:t>
      </w:r>
      <w:r>
        <w:t>Über den Wolken, Casper</w:t>
      </w:r>
      <w:r w:rsidR="00B27ACA">
        <w:t xml:space="preserve">, </w:t>
      </w:r>
      <w:r>
        <w:t>Im Ascheregen, Massive Töne</w:t>
      </w:r>
      <w:r w:rsidR="00B27ACA">
        <w:t xml:space="preserve">, </w:t>
      </w:r>
      <w:r>
        <w:t>Traumreise</w:t>
      </w:r>
    </w:p>
    <w:p w14:paraId="2EAA7463" w14:textId="7134FB8A" w:rsidR="007104C1" w:rsidRDefault="00331438" w:rsidP="00331438">
      <w:pPr>
        <w:pStyle w:val="Listenabsatz"/>
        <w:numPr>
          <w:ilvl w:val="0"/>
          <w:numId w:val="3"/>
        </w:numPr>
        <w:spacing w:after="120" w:line="240" w:lineRule="auto"/>
        <w:contextualSpacing w:val="0"/>
      </w:pPr>
      <w:r w:rsidRPr="00331438">
        <w:rPr>
          <w:noProof/>
        </w:rPr>
        <w:drawing>
          <wp:anchor distT="0" distB="0" distL="114300" distR="114300" simplePos="0" relativeHeight="251658240" behindDoc="1" locked="0" layoutInCell="1" allowOverlap="1" wp14:anchorId="3222C930" wp14:editId="5A19A869">
            <wp:simplePos x="0" y="0"/>
            <wp:positionH relativeFrom="column">
              <wp:posOffset>4225809</wp:posOffset>
            </wp:positionH>
            <wp:positionV relativeFrom="paragraph">
              <wp:posOffset>125038</wp:posOffset>
            </wp:positionV>
            <wp:extent cx="1334770" cy="1334770"/>
            <wp:effectExtent l="0" t="0" r="0" b="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4C1">
        <w:t>Station 3: Gedichttexte</w:t>
      </w:r>
    </w:p>
    <w:p w14:paraId="5C3FC8CA" w14:textId="37BBA8B5" w:rsidR="007104C1" w:rsidRDefault="007104C1" w:rsidP="00331438">
      <w:pPr>
        <w:pStyle w:val="Listenabsatz"/>
        <w:spacing w:after="120" w:line="240" w:lineRule="auto"/>
        <w:ind w:left="1080"/>
        <w:contextualSpacing w:val="0"/>
      </w:pPr>
    </w:p>
    <w:p w14:paraId="1606CA86" w14:textId="7D9E075F" w:rsidR="007104C1" w:rsidRDefault="007104C1" w:rsidP="00331438">
      <w:pPr>
        <w:pStyle w:val="Listenabsatz"/>
        <w:numPr>
          <w:ilvl w:val="0"/>
          <w:numId w:val="2"/>
        </w:numPr>
        <w:spacing w:after="120" w:line="240" w:lineRule="auto"/>
        <w:contextualSpacing w:val="0"/>
      </w:pPr>
      <w:r>
        <w:t>Die Lehrkraft macht den S</w:t>
      </w:r>
      <w:r w:rsidR="00B27ACA">
        <w:t xml:space="preserve">chüler*innen </w:t>
      </w:r>
      <w:r>
        <w:t>d</w:t>
      </w:r>
      <w:r w:rsidR="00331438">
        <w:t>en</w:t>
      </w:r>
      <w:r>
        <w:t xml:space="preserve"> öffentliche</w:t>
      </w:r>
      <w:r w:rsidR="00331438">
        <w:t>n</w:t>
      </w:r>
      <w:r>
        <w:t xml:space="preserve"> Bound „Motive der Reiselyrik“ zugänglich:</w:t>
      </w:r>
    </w:p>
    <w:p w14:paraId="1D9421B1" w14:textId="7E362AF2" w:rsidR="007104C1" w:rsidRDefault="007104C1" w:rsidP="00331438">
      <w:pPr>
        <w:pStyle w:val="Listenabsatz"/>
        <w:spacing w:after="120" w:line="240" w:lineRule="auto"/>
        <w:contextualSpacing w:val="0"/>
      </w:pPr>
      <w:r>
        <w:t>Entweder kann man d</w:t>
      </w:r>
      <w:r w:rsidR="00331438">
        <w:t>en</w:t>
      </w:r>
      <w:r>
        <w:t xml:space="preserve"> Bound als QR Code austeilen oder in der APP nach der Aufgabe</w:t>
      </w:r>
      <w:r w:rsidR="00B27ACA">
        <w:t xml:space="preserve"> suchen lassen</w:t>
      </w:r>
      <w:r w:rsidR="00331438">
        <w:t xml:space="preserve">. Unter </w:t>
      </w:r>
      <w:hyperlink r:id="rId8" w:history="1">
        <w:r w:rsidR="00331438" w:rsidRPr="00BB2492">
          <w:rPr>
            <w:rStyle w:val="Hyperlink"/>
          </w:rPr>
          <w:t>https://actionbound.com/bound/reiselyrik</w:t>
        </w:r>
      </w:hyperlink>
      <w:r w:rsidR="00331438">
        <w:rPr>
          <w:rStyle w:val="Hyperlink"/>
        </w:rPr>
        <w:t xml:space="preserve"> </w:t>
      </w:r>
      <w:r w:rsidR="00331438">
        <w:t>ist dieser zu erreichen.</w:t>
      </w:r>
    </w:p>
    <w:p w14:paraId="56DD40D1" w14:textId="5A9AD89D" w:rsidR="007104C1" w:rsidRDefault="007104C1" w:rsidP="00331438">
      <w:pPr>
        <w:pStyle w:val="Listenabsatz"/>
        <w:numPr>
          <w:ilvl w:val="0"/>
          <w:numId w:val="2"/>
        </w:numPr>
        <w:spacing w:after="120" w:line="240" w:lineRule="auto"/>
        <w:contextualSpacing w:val="0"/>
      </w:pPr>
      <w:r>
        <w:t>Die S</w:t>
      </w:r>
      <w:r w:rsidR="00B27ACA">
        <w:t xml:space="preserve">chüler*innen </w:t>
      </w:r>
      <w:r>
        <w:t>laden über die APP „Actionbound“ die Aufgabe und bearbeiten die unterschiedlichen Stationen.</w:t>
      </w:r>
      <w:r w:rsidR="00E861C1">
        <w:t xml:space="preserve"> Hierfür verwenden </w:t>
      </w:r>
      <w:r w:rsidR="00B27ACA">
        <w:t xml:space="preserve">sie </w:t>
      </w:r>
      <w:r w:rsidR="00E861C1">
        <w:t xml:space="preserve">am besten ein </w:t>
      </w:r>
      <w:r w:rsidR="00331438">
        <w:t>Tablet</w:t>
      </w:r>
      <w:r w:rsidR="00B27ACA">
        <w:t xml:space="preserve"> oder</w:t>
      </w:r>
      <w:r w:rsidR="00E861C1">
        <w:t xml:space="preserve"> ihr eigenes Smartphone. </w:t>
      </w:r>
    </w:p>
    <w:p w14:paraId="010C70A4" w14:textId="12A2E83C" w:rsidR="007104C1" w:rsidRDefault="007104C1" w:rsidP="00331438">
      <w:pPr>
        <w:pStyle w:val="Listenabsatz"/>
        <w:numPr>
          <w:ilvl w:val="0"/>
          <w:numId w:val="2"/>
        </w:numPr>
        <w:spacing w:after="120" w:line="240" w:lineRule="auto"/>
        <w:contextualSpacing w:val="0"/>
      </w:pPr>
      <w:r>
        <w:t>Am Ende erfolgt eine kreative Sicherung, bei der die</w:t>
      </w:r>
      <w:r w:rsidR="00B27ACA">
        <w:t xml:space="preserve"> Schüler*innen </w:t>
      </w:r>
      <w:r>
        <w:t xml:space="preserve">selbst entscheiden können, wie sie die Aufgabe umsetzen. Sollten keine </w:t>
      </w:r>
      <w:r w:rsidR="00E861C1">
        <w:t>T</w:t>
      </w:r>
      <w:r>
        <w:t xml:space="preserve">ablets oder Dokumentenkameras zur Verfügung stehen, kann man auch kleine Erklärvideos mit dem Handy aufnehmen und bearbeiten. </w:t>
      </w:r>
    </w:p>
    <w:p w14:paraId="5549E778" w14:textId="1AE542A1" w:rsidR="007104C1" w:rsidRDefault="007104C1" w:rsidP="00331438">
      <w:pPr>
        <w:pStyle w:val="Listenabsatz"/>
        <w:numPr>
          <w:ilvl w:val="0"/>
          <w:numId w:val="2"/>
        </w:numPr>
        <w:spacing w:after="120" w:line="240" w:lineRule="auto"/>
        <w:contextualSpacing w:val="0"/>
      </w:pPr>
      <w:r>
        <w:t>Die Überleitung zur eigentlich</w:t>
      </w:r>
      <w:r w:rsidR="00CD6AEA">
        <w:t>en</w:t>
      </w:r>
      <w:r>
        <w:t xml:space="preserve"> Unterrichtseinheit „Reiselyrik“ erfolgt mithilfe eines Vergleiches der modernen Lieder mit Gedichten früherer Epochen. Die </w:t>
      </w:r>
      <w:proofErr w:type="spellStart"/>
      <w:r>
        <w:t>SuS</w:t>
      </w:r>
      <w:proofErr w:type="spellEnd"/>
      <w:r w:rsidR="00E861C1">
        <w:t xml:space="preserve"> ordnen den Liedern passende Gedichte in einem kleinen Quiz zu.</w:t>
      </w:r>
      <w:r w:rsidR="00CD6AEA">
        <w:t xml:space="preserve"> Dies geschieht innerhalb des </w:t>
      </w:r>
      <w:proofErr w:type="spellStart"/>
      <w:r w:rsidR="00CD6AEA">
        <w:t>Boundes</w:t>
      </w:r>
      <w:proofErr w:type="spellEnd"/>
      <w:r w:rsidR="00CD6AEA">
        <w:t xml:space="preserve"> über eine </w:t>
      </w:r>
      <w:proofErr w:type="spellStart"/>
      <w:r w:rsidR="00CD6AEA">
        <w:t>Learningapp</w:t>
      </w:r>
      <w:proofErr w:type="spellEnd"/>
      <w:r w:rsidR="00CD6AEA">
        <w:t>.</w:t>
      </w:r>
    </w:p>
    <w:p w14:paraId="0F41C0A9" w14:textId="77777777" w:rsidR="00E861C1" w:rsidRDefault="00E861C1" w:rsidP="00331438">
      <w:pPr>
        <w:pStyle w:val="Listenabsatz"/>
        <w:spacing w:after="120" w:line="240" w:lineRule="auto"/>
        <w:contextualSpacing w:val="0"/>
      </w:pPr>
      <w:r>
        <w:t>Im Anschluss daran kann die Lehrkraft verschiedene Aufgabenstellungen zur vertiefenden Analyse/Interpretation stellen.</w:t>
      </w:r>
    </w:p>
    <w:p w14:paraId="6888DF12" w14:textId="77777777" w:rsidR="00E861C1" w:rsidRDefault="00E861C1" w:rsidP="00331438">
      <w:pPr>
        <w:pStyle w:val="Listenabsatz"/>
        <w:spacing w:after="120" w:line="240" w:lineRule="auto"/>
        <w:contextualSpacing w:val="0"/>
      </w:pPr>
      <w:r>
        <w:t>Mögliche Arbeitsaufträge:</w:t>
      </w:r>
    </w:p>
    <w:p w14:paraId="3D546CB3" w14:textId="1BD0E027" w:rsidR="006B6756" w:rsidRDefault="00E861C1" w:rsidP="006B6756">
      <w:pPr>
        <w:pStyle w:val="Listenabsatz"/>
        <w:numPr>
          <w:ilvl w:val="0"/>
          <w:numId w:val="4"/>
        </w:numPr>
        <w:spacing w:after="120" w:line="240" w:lineRule="auto"/>
      </w:pPr>
      <w:r>
        <w:t>Vergleiche ein modernes Lied mit dem passenden Gedicht.</w:t>
      </w:r>
      <w:r w:rsidR="006B6756">
        <w:t xml:space="preserve"> </w:t>
      </w:r>
      <w:r>
        <w:t xml:space="preserve">Welche Gemeinsamkeiten </w:t>
      </w:r>
    </w:p>
    <w:p w14:paraId="7B83D021" w14:textId="48A18D1D" w:rsidR="006B6756" w:rsidRDefault="00E861C1" w:rsidP="006B6756">
      <w:pPr>
        <w:pStyle w:val="Listenabsatz"/>
        <w:spacing w:after="120" w:line="240" w:lineRule="auto"/>
        <w:ind w:left="1060"/>
      </w:pPr>
      <w:r>
        <w:t xml:space="preserve">und Unterschiede treten </w:t>
      </w:r>
    </w:p>
    <w:p w14:paraId="78AF6095" w14:textId="77777777" w:rsidR="006B6756" w:rsidRDefault="006B6756" w:rsidP="006B6756">
      <w:pPr>
        <w:pStyle w:val="Listenabsatz"/>
        <w:spacing w:after="120" w:line="240" w:lineRule="auto"/>
        <w:ind w:left="1060"/>
      </w:pPr>
    </w:p>
    <w:p w14:paraId="4243EFA6" w14:textId="0CFAFCA3" w:rsidR="00E861C1" w:rsidRDefault="00E861C1" w:rsidP="006B6756">
      <w:pPr>
        <w:pStyle w:val="Listenabsatz"/>
        <w:numPr>
          <w:ilvl w:val="0"/>
          <w:numId w:val="3"/>
        </w:numPr>
        <w:spacing w:after="120" w:line="240" w:lineRule="auto"/>
        <w:contextualSpacing w:val="0"/>
      </w:pPr>
      <w:r>
        <w:t>thematisch auf?</w:t>
      </w:r>
    </w:p>
    <w:p w14:paraId="434D8773" w14:textId="739C7AB2" w:rsidR="00E861C1" w:rsidRDefault="00E861C1" w:rsidP="00331438">
      <w:pPr>
        <w:pStyle w:val="Listenabsatz"/>
        <w:numPr>
          <w:ilvl w:val="0"/>
          <w:numId w:val="3"/>
        </w:numPr>
        <w:spacing w:after="120" w:line="240" w:lineRule="auto"/>
        <w:contextualSpacing w:val="0"/>
      </w:pPr>
      <w:proofErr w:type="gramStart"/>
      <w:r>
        <w:t>hinsichtlich Reim</w:t>
      </w:r>
      <w:proofErr w:type="gramEnd"/>
      <w:r>
        <w:t xml:space="preserve"> und Metrik</w:t>
      </w:r>
      <w:r w:rsidR="006B6756">
        <w:t>?</w:t>
      </w:r>
    </w:p>
    <w:p w14:paraId="551BE4CA" w14:textId="77777777" w:rsidR="006B6756" w:rsidRDefault="006B6756" w:rsidP="006B6756">
      <w:pPr>
        <w:pStyle w:val="Listenabsatz"/>
        <w:spacing w:after="120" w:line="240" w:lineRule="auto"/>
        <w:ind w:left="1080"/>
        <w:contextualSpacing w:val="0"/>
      </w:pPr>
    </w:p>
    <w:p w14:paraId="7DCE7CDC" w14:textId="6BC26606" w:rsidR="00E861C1" w:rsidRDefault="00E861C1" w:rsidP="006B6756">
      <w:pPr>
        <w:pStyle w:val="Listenabsatz"/>
        <w:numPr>
          <w:ilvl w:val="0"/>
          <w:numId w:val="4"/>
        </w:numPr>
        <w:spacing w:after="120" w:line="240" w:lineRule="auto"/>
      </w:pPr>
      <w:r>
        <w:t>Welches Bild des lyrischen Ichs wird bei der Reise dargestellt?</w:t>
      </w:r>
      <w:r w:rsidR="006B6756">
        <w:t xml:space="preserve"> </w:t>
      </w:r>
      <w:r>
        <w:t xml:space="preserve">Arbeite die Sprechsituation, die Sprechhaltung und Sprechabsicht des lyrischen Ichs heraus. </w:t>
      </w:r>
    </w:p>
    <w:p w14:paraId="7598EF5E" w14:textId="77777777" w:rsidR="00E861C1" w:rsidRDefault="00E861C1" w:rsidP="00E861C1"/>
    <w:p w14:paraId="04B9961B" w14:textId="60880865" w:rsidR="006D4C0A" w:rsidRDefault="006D4C0A" w:rsidP="00E861C1">
      <w:pPr>
        <w:jc w:val="right"/>
      </w:pPr>
    </w:p>
    <w:sectPr w:rsidR="006D4C0A" w:rsidSect="007104C1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5C844" w14:textId="77777777" w:rsidR="003619F4" w:rsidRDefault="003619F4">
      <w:pPr>
        <w:spacing w:after="0" w:line="240" w:lineRule="auto"/>
      </w:pPr>
      <w:r>
        <w:separator/>
      </w:r>
    </w:p>
  </w:endnote>
  <w:endnote w:type="continuationSeparator" w:id="0">
    <w:p w14:paraId="667F6A08" w14:textId="77777777" w:rsidR="003619F4" w:rsidRDefault="0036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011E7" w14:textId="77777777" w:rsidR="006D4C0A" w:rsidRDefault="0072777C">
    <w:pPr>
      <w:pStyle w:val="Fuzeil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861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59468" w14:textId="77777777" w:rsidR="003619F4" w:rsidRDefault="003619F4">
      <w:pPr>
        <w:spacing w:after="0" w:line="240" w:lineRule="auto"/>
      </w:pPr>
      <w:r>
        <w:separator/>
      </w:r>
    </w:p>
  </w:footnote>
  <w:footnote w:type="continuationSeparator" w:id="0">
    <w:p w14:paraId="333D647B" w14:textId="77777777" w:rsidR="003619F4" w:rsidRDefault="0036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3EE1E" w14:textId="77777777" w:rsidR="00331438" w:rsidRDefault="0072777C">
    <w:pPr>
      <w:pStyle w:val="Kopfzeile"/>
      <w:jc w:val="right"/>
      <w:rPr>
        <w:color w:val="FFFFFF"/>
        <w:u w:color="FFFFFF"/>
      </w:rPr>
    </w:pPr>
    <w:r>
      <w:rPr>
        <w:color w:val="FFFFFF"/>
        <w:sz w:val="20"/>
        <w:szCs w:val="20"/>
        <w:u w:color="FFFFFF"/>
      </w:rPr>
      <w:tab/>
    </w:r>
    <w:r>
      <w:rPr>
        <w:color w:val="FFFFFF"/>
        <w:u w:color="FFFFFF"/>
      </w:rPr>
      <w:t xml:space="preserve"> Neue Medien im Deutschunterricht    </w:t>
    </w:r>
    <w:r>
      <w:rPr>
        <w:color w:val="FFFFFF"/>
        <w:u w:color="FFFFFF"/>
      </w:rPr>
      <w:tab/>
      <w:t xml:space="preserve"> Reiselyrik  </w:t>
    </w:r>
  </w:p>
  <w:tbl>
    <w:tblPr>
      <w:tblStyle w:val="Tabellenraster"/>
      <w:tblpPr w:leftFromText="142" w:rightFromText="142" w:vertAnchor="page" w:tblpY="710"/>
      <w:tblOverlap w:val="never"/>
      <w:tblW w:w="957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4"/>
      <w:gridCol w:w="2872"/>
      <w:gridCol w:w="574"/>
      <w:gridCol w:w="1092"/>
      <w:gridCol w:w="4268"/>
    </w:tblGrid>
    <w:tr w:rsidR="00331438" w14:paraId="09A07B7D" w14:textId="77777777" w:rsidTr="00331438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  <w:hideMark/>
        </w:tcPr>
        <w:p w14:paraId="2D44175C" w14:textId="7AEC9CB4" w:rsidR="00331438" w:rsidRDefault="00331438" w:rsidP="00331438">
          <w:pPr>
            <w:pStyle w:val="Kopfzeile"/>
            <w:rPr>
              <w:rFonts w:asciiTheme="minorHAnsi" w:hAnsiTheme="minorHAnsi" w:cstheme="minorBidi"/>
              <w:color w:val="auto"/>
            </w:rPr>
          </w:pPr>
          <w:r>
            <w:rPr>
              <w:rFonts w:cs="Arial"/>
              <w:noProof/>
              <w:color w:val="FFFFFF"/>
              <w:sz w:val="20"/>
            </w:rPr>
            <w:drawing>
              <wp:inline distT="0" distB="0" distL="0" distR="0" wp14:anchorId="5B42D076" wp14:editId="5A228F9F">
                <wp:extent cx="347980" cy="129540"/>
                <wp:effectExtent l="0" t="0" r="0" b="3810"/>
                <wp:docPr id="2" name="Grafik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98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28DA9EF8983E42108361AB0F0482CA73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  <w:hideMark/>
            </w:tcPr>
            <w:p w14:paraId="2840EBC1" w14:textId="77777777" w:rsidR="00331438" w:rsidRDefault="00331438" w:rsidP="00331438">
              <w:pPr>
                <w:pStyle w:val="Kopfzeile"/>
                <w:tabs>
                  <w:tab w:val="left" w:pos="708"/>
                </w:tabs>
              </w:pPr>
              <w:r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28DA9EF8983E42108361AB0F0482CA73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  <w:hideMark/>
            </w:tcPr>
            <w:p w14:paraId="5DA121F4" w14:textId="77777777" w:rsidR="00331438" w:rsidRDefault="00331438" w:rsidP="00331438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Reiselyrik  </w:t>
              </w:r>
            </w:p>
          </w:tc>
        </w:sdtContent>
      </w:sdt>
    </w:tr>
    <w:tr w:rsidR="00331438" w14:paraId="248BE6B7" w14:textId="77777777" w:rsidTr="00331438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  <w:hideMark/>
        </w:tcPr>
        <w:p w14:paraId="6CAE28D3" w14:textId="77777777" w:rsidR="00331438" w:rsidRDefault="00331438" w:rsidP="00331438">
          <w:pPr>
            <w:spacing w:after="0" w:line="240" w:lineRule="auto"/>
          </w:pPr>
          <w:r>
            <w:t>Kulturgeschichte des Reisens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70610C41" w14:textId="77777777" w:rsidR="00331438" w:rsidRDefault="00331438" w:rsidP="00331438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  <w:hideMark/>
        </w:tcPr>
        <w:p w14:paraId="561FFF24" w14:textId="24D88C82" w:rsidR="00331438" w:rsidRDefault="00331438" w:rsidP="00196E75">
          <w:pPr>
            <w:pStyle w:val="Kopfzeile"/>
            <w:jc w:val="right"/>
          </w:pPr>
          <w:proofErr w:type="spellStart"/>
          <w:r>
            <w:t>ActionBound</w:t>
          </w:r>
          <w:proofErr w:type="spellEnd"/>
          <w:r w:rsidR="005E5AA4">
            <w:t xml:space="preserve"> </w:t>
          </w:r>
          <w:r>
            <w:t>Anleitung</w:t>
          </w:r>
        </w:p>
      </w:tc>
    </w:tr>
  </w:tbl>
  <w:p w14:paraId="4613CE29" w14:textId="3BEEEE2C" w:rsidR="006D4C0A" w:rsidRDefault="006D4C0A">
    <w:pPr>
      <w:pStyle w:val="Kopfzeile"/>
      <w:jc w:val="right"/>
      <w:rPr>
        <w:color w:val="FFFFFF"/>
        <w:u w:color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85AA2"/>
    <w:multiLevelType w:val="hybridMultilevel"/>
    <w:tmpl w:val="7F1CC12E"/>
    <w:lvl w:ilvl="0" w:tplc="D3BA388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9D12CF6"/>
    <w:multiLevelType w:val="hybridMultilevel"/>
    <w:tmpl w:val="423A1ABE"/>
    <w:lvl w:ilvl="0" w:tplc="37309D20">
      <w:start w:val="1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04EB5"/>
    <w:multiLevelType w:val="hybridMultilevel"/>
    <w:tmpl w:val="0456D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1677"/>
    <w:multiLevelType w:val="hybridMultilevel"/>
    <w:tmpl w:val="FCBA22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0A"/>
    <w:rsid w:val="00196E75"/>
    <w:rsid w:val="00331438"/>
    <w:rsid w:val="003619F4"/>
    <w:rsid w:val="005E5AA4"/>
    <w:rsid w:val="006B6756"/>
    <w:rsid w:val="006D4C0A"/>
    <w:rsid w:val="007104C1"/>
    <w:rsid w:val="0072777C"/>
    <w:rsid w:val="00B27ACA"/>
    <w:rsid w:val="00CD6AEA"/>
    <w:rsid w:val="00E8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B32F6"/>
  <w15:docId w15:val="{64790B1E-9D68-4EB0-B22F-606D8048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1438"/>
    <w:pPr>
      <w:keepNext/>
      <w:keepLines/>
      <w:spacing w:before="240" w:after="0"/>
      <w:outlineLvl w:val="0"/>
    </w:pPr>
    <w:rPr>
      <w:rFonts w:ascii="Calibri Light" w:eastAsiaTheme="majorEastAsia" w:hAnsi="Calibri Light" w:cs="Calibri Light"/>
      <w:color w:val="2F5496" w:themeColor="accent1" w:themeShade="BF"/>
      <w:sz w:val="32"/>
      <w:szCs w:val="3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enabsatz">
    <w:name w:val="List Paragraph"/>
    <w:basedOn w:val="Standard"/>
    <w:uiPriority w:val="34"/>
    <w:qFormat/>
    <w:rsid w:val="007104C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31438"/>
    <w:rPr>
      <w:rFonts w:ascii="Calibri" w:hAnsi="Calibri" w:cs="Arial Unicode MS"/>
      <w:color w:val="000000"/>
      <w:sz w:val="22"/>
      <w:szCs w:val="22"/>
      <w:u w:color="000000"/>
    </w:rPr>
  </w:style>
  <w:style w:type="table" w:styleId="Tabellenraster">
    <w:name w:val="Table Grid"/>
    <w:basedOn w:val="NormaleTabelle"/>
    <w:uiPriority w:val="59"/>
    <w:rsid w:val="003314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1438"/>
    <w:rPr>
      <w:rFonts w:ascii="Calibri Light" w:eastAsiaTheme="majorEastAsia" w:hAnsi="Calibri Light" w:cs="Calibri Light"/>
      <w:color w:val="2F5496" w:themeColor="accent1" w:themeShade="BF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BesuchterLink">
    <w:name w:val="FollowedHyperlink"/>
    <w:basedOn w:val="Absatz-Standardschriftart"/>
    <w:uiPriority w:val="99"/>
    <w:semiHidden/>
    <w:unhideWhenUsed/>
    <w:rsid w:val="0033143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onbound.com/bound/reiselyr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DA9EF8983E42108361AB0F0482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0748A-9FE3-42B0-8D84-818671343172}"/>
      </w:docPartPr>
      <w:docPartBody>
        <w:p w:rsidR="00D52E0B" w:rsidRDefault="0051608B" w:rsidP="0051608B">
          <w:pPr>
            <w:pStyle w:val="28DA9EF8983E42108361AB0F0482CA73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B"/>
    <w:rsid w:val="00132915"/>
    <w:rsid w:val="0051608B"/>
    <w:rsid w:val="00D5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608B"/>
  </w:style>
  <w:style w:type="paragraph" w:customStyle="1" w:styleId="28DA9EF8983E42108361AB0F0482CA73">
    <w:name w:val="28DA9EF8983E42108361AB0F0482CA73"/>
    <w:rsid w:val="00516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Kultusministerium Baden-Württemberg, SEMINARE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 SEMBW</dc:creator>
  <cp:lastModifiedBy>Michael Kazenwadel</cp:lastModifiedBy>
  <cp:revision>6</cp:revision>
  <dcterms:created xsi:type="dcterms:W3CDTF">2019-11-29T10:14:00Z</dcterms:created>
  <dcterms:modified xsi:type="dcterms:W3CDTF">2020-08-25T11:13:00Z</dcterms:modified>
</cp:coreProperties>
</file>