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pPr w:leftFromText="141" w:rightFromText="141" w:horzAnchor="margin" w:tblpXSpec="center" w:tblpY="208"/>
        <w:tblW w:w="10121" w:type="dxa"/>
        <w:tblLook w:val="04A0" w:firstRow="1" w:lastRow="0" w:firstColumn="1" w:lastColumn="0" w:noHBand="0" w:noVBand="1"/>
      </w:tblPr>
      <w:tblGrid>
        <w:gridCol w:w="506"/>
        <w:gridCol w:w="4296"/>
        <w:gridCol w:w="5319"/>
      </w:tblGrid>
      <w:tr w:rsidR="00FE275A" w:rsidRPr="002C1D2E" w14:paraId="2551FA61" w14:textId="77777777" w:rsidTr="002C1D2E">
        <w:trPr>
          <w:trHeight w:val="251"/>
        </w:trPr>
        <w:tc>
          <w:tcPr>
            <w:tcW w:w="506" w:type="dxa"/>
            <w:shd w:val="clear" w:color="auto" w:fill="auto"/>
          </w:tcPr>
          <w:p w14:paraId="2A1AD8E9" w14:textId="77777777" w:rsidR="00FE275A" w:rsidRPr="002C1D2E" w:rsidRDefault="00FE275A" w:rsidP="002C1D2E">
            <w:pPr>
              <w:spacing w:after="0" w:line="240" w:lineRule="auto"/>
              <w:rPr>
                <w:b/>
                <w:bCs/>
                <w:sz w:val="21"/>
                <w:szCs w:val="21"/>
              </w:rPr>
            </w:pPr>
          </w:p>
        </w:tc>
        <w:tc>
          <w:tcPr>
            <w:tcW w:w="4296" w:type="dxa"/>
            <w:shd w:val="clear" w:color="auto" w:fill="auto"/>
          </w:tcPr>
          <w:p w14:paraId="63002674" w14:textId="77777777" w:rsidR="00FE275A" w:rsidRPr="002C1D2E" w:rsidRDefault="002C1D2E" w:rsidP="002C1D2E">
            <w:pPr>
              <w:spacing w:after="0" w:line="240" w:lineRule="auto"/>
              <w:rPr>
                <w:b/>
                <w:bCs/>
                <w:sz w:val="21"/>
                <w:szCs w:val="21"/>
              </w:rPr>
            </w:pPr>
            <w:r w:rsidRPr="002C1D2E">
              <w:rPr>
                <w:b/>
                <w:bCs/>
                <w:sz w:val="21"/>
                <w:szCs w:val="21"/>
              </w:rPr>
              <w:t>Kästner</w:t>
            </w:r>
          </w:p>
        </w:tc>
        <w:tc>
          <w:tcPr>
            <w:tcW w:w="5319" w:type="dxa"/>
            <w:shd w:val="clear" w:color="auto" w:fill="auto"/>
          </w:tcPr>
          <w:p w14:paraId="17D018BE" w14:textId="77777777" w:rsidR="00FE275A" w:rsidRPr="002C1D2E" w:rsidRDefault="002C1D2E" w:rsidP="002C1D2E">
            <w:pPr>
              <w:spacing w:after="0" w:line="240" w:lineRule="auto"/>
              <w:rPr>
                <w:b/>
                <w:bCs/>
                <w:sz w:val="21"/>
                <w:szCs w:val="21"/>
              </w:rPr>
            </w:pPr>
            <w:proofErr w:type="spellStart"/>
            <w:r w:rsidRPr="002C1D2E">
              <w:rPr>
                <w:b/>
                <w:bCs/>
                <w:sz w:val="21"/>
                <w:szCs w:val="21"/>
              </w:rPr>
              <w:t>Kanehl</w:t>
            </w:r>
            <w:proofErr w:type="spellEnd"/>
          </w:p>
        </w:tc>
      </w:tr>
      <w:tr w:rsidR="00FE275A" w:rsidRPr="002C1D2E" w14:paraId="6A9502F1" w14:textId="77777777" w:rsidTr="002C1D2E">
        <w:trPr>
          <w:trHeight w:val="487"/>
        </w:trPr>
        <w:tc>
          <w:tcPr>
            <w:tcW w:w="506" w:type="dxa"/>
            <w:shd w:val="clear" w:color="auto" w:fill="auto"/>
          </w:tcPr>
          <w:p w14:paraId="54FF2E68" w14:textId="77777777" w:rsidR="00FE275A" w:rsidRPr="002C1D2E" w:rsidRDefault="002C1D2E" w:rsidP="002C1D2E">
            <w:pPr>
              <w:spacing w:after="0" w:line="240" w:lineRule="auto"/>
              <w:rPr>
                <w:sz w:val="21"/>
                <w:szCs w:val="21"/>
              </w:rPr>
            </w:pPr>
            <w:r w:rsidRPr="002C1D2E">
              <w:rPr>
                <w:sz w:val="21"/>
                <w:szCs w:val="21"/>
              </w:rPr>
              <w:t>1</w:t>
            </w:r>
          </w:p>
        </w:tc>
        <w:tc>
          <w:tcPr>
            <w:tcW w:w="4296" w:type="dxa"/>
            <w:shd w:val="clear" w:color="auto" w:fill="auto"/>
          </w:tcPr>
          <w:p w14:paraId="5CA43D72" w14:textId="77777777" w:rsidR="00FE275A" w:rsidRPr="002C1D2E" w:rsidRDefault="002C1D2E" w:rsidP="002C1D2E">
            <w:pPr>
              <w:spacing w:after="0" w:line="240" w:lineRule="auto"/>
              <w:rPr>
                <w:sz w:val="21"/>
                <w:szCs w:val="21"/>
              </w:rPr>
            </w:pPr>
            <w:r w:rsidRPr="002C1D2E">
              <w:rPr>
                <w:sz w:val="21"/>
                <w:szCs w:val="21"/>
              </w:rPr>
              <w:t>Nicht weit weg, in die nähere Umgebung, Sonntagsausflug</w:t>
            </w:r>
          </w:p>
        </w:tc>
        <w:tc>
          <w:tcPr>
            <w:tcW w:w="5319" w:type="dxa"/>
            <w:shd w:val="clear" w:color="auto" w:fill="auto"/>
          </w:tcPr>
          <w:p w14:paraId="23D62D4F" w14:textId="77777777" w:rsidR="00FE275A" w:rsidRPr="002C1D2E" w:rsidRDefault="002C1D2E" w:rsidP="002C1D2E">
            <w:pPr>
              <w:spacing w:after="0" w:line="240" w:lineRule="auto"/>
              <w:rPr>
                <w:sz w:val="21"/>
                <w:szCs w:val="21"/>
              </w:rPr>
            </w:pPr>
            <w:proofErr w:type="spellStart"/>
            <w:r w:rsidRPr="002C1D2E">
              <w:rPr>
                <w:sz w:val="21"/>
                <w:szCs w:val="21"/>
              </w:rPr>
              <w:t>So weit</w:t>
            </w:r>
            <w:proofErr w:type="spellEnd"/>
            <w:r w:rsidRPr="002C1D2E">
              <w:rPr>
                <w:sz w:val="21"/>
                <w:szCs w:val="21"/>
              </w:rPr>
              <w:t xml:space="preserve"> und schnell wie möglich weg, egal wohin, wir lassen uns treiben, </w:t>
            </w:r>
            <w:r w:rsidRPr="002C1D2E">
              <w:rPr>
                <w:i/>
                <w:sz w:val="21"/>
                <w:szCs w:val="21"/>
              </w:rPr>
              <w:t>wir fressen das Land (V 1)</w:t>
            </w:r>
          </w:p>
        </w:tc>
      </w:tr>
      <w:tr w:rsidR="00FE275A" w:rsidRPr="002C1D2E" w14:paraId="39D075D6" w14:textId="77777777" w:rsidTr="002C1D2E">
        <w:trPr>
          <w:trHeight w:val="755"/>
        </w:trPr>
        <w:tc>
          <w:tcPr>
            <w:tcW w:w="506" w:type="dxa"/>
            <w:shd w:val="clear" w:color="auto" w:fill="auto"/>
          </w:tcPr>
          <w:p w14:paraId="719ED02F" w14:textId="77777777" w:rsidR="00FE275A" w:rsidRPr="002C1D2E" w:rsidRDefault="002C1D2E" w:rsidP="002C1D2E">
            <w:pPr>
              <w:spacing w:after="0" w:line="240" w:lineRule="auto"/>
              <w:rPr>
                <w:sz w:val="21"/>
                <w:szCs w:val="21"/>
              </w:rPr>
            </w:pPr>
            <w:r w:rsidRPr="002C1D2E">
              <w:rPr>
                <w:sz w:val="21"/>
                <w:szCs w:val="21"/>
              </w:rPr>
              <w:t>2</w:t>
            </w:r>
          </w:p>
        </w:tc>
        <w:tc>
          <w:tcPr>
            <w:tcW w:w="4296" w:type="dxa"/>
            <w:shd w:val="clear" w:color="auto" w:fill="auto"/>
          </w:tcPr>
          <w:p w14:paraId="74A585D8" w14:textId="77777777" w:rsidR="00FE275A" w:rsidRPr="002C1D2E" w:rsidRDefault="002C1D2E" w:rsidP="002C1D2E">
            <w:pPr>
              <w:spacing w:after="0" w:line="240" w:lineRule="auto"/>
              <w:rPr>
                <w:sz w:val="21"/>
                <w:szCs w:val="21"/>
              </w:rPr>
            </w:pPr>
            <w:r w:rsidRPr="002C1D2E">
              <w:rPr>
                <w:sz w:val="21"/>
                <w:szCs w:val="21"/>
              </w:rPr>
              <w:t>Familienauto</w:t>
            </w:r>
            <w:r w:rsidRPr="002C1D2E">
              <w:rPr>
                <w:sz w:val="21"/>
                <w:szCs w:val="21"/>
              </w:rPr>
              <w:br/>
              <w:t xml:space="preserve">Alle haben darin Platz, jeder kann </w:t>
            </w:r>
            <w:r w:rsidRPr="002C1D2E">
              <w:rPr>
                <w:sz w:val="21"/>
                <w:szCs w:val="21"/>
              </w:rPr>
              <w:t>etwas sehen, es ist familienfreundlich und bequem.</w:t>
            </w:r>
          </w:p>
        </w:tc>
        <w:tc>
          <w:tcPr>
            <w:tcW w:w="5319" w:type="dxa"/>
            <w:shd w:val="clear" w:color="auto" w:fill="auto"/>
          </w:tcPr>
          <w:p w14:paraId="0D0CA988" w14:textId="77777777" w:rsidR="00FE275A" w:rsidRPr="002C1D2E" w:rsidRDefault="002C1D2E" w:rsidP="002C1D2E">
            <w:pPr>
              <w:spacing w:after="0" w:line="240" w:lineRule="auto"/>
              <w:rPr>
                <w:sz w:val="21"/>
                <w:szCs w:val="21"/>
              </w:rPr>
            </w:pPr>
            <w:r w:rsidRPr="002C1D2E">
              <w:rPr>
                <w:sz w:val="21"/>
                <w:szCs w:val="21"/>
              </w:rPr>
              <w:t>Flitzer, Sportwagen</w:t>
            </w:r>
            <w:r w:rsidRPr="002C1D2E">
              <w:rPr>
                <w:sz w:val="21"/>
                <w:szCs w:val="21"/>
              </w:rPr>
              <w:br/>
              <w:t>Wir wollen unabhängig sein, heute hier, morgen dort hinfahren können</w:t>
            </w:r>
          </w:p>
        </w:tc>
      </w:tr>
      <w:tr w:rsidR="00FE275A" w:rsidRPr="002C1D2E" w14:paraId="2BE45048" w14:textId="77777777" w:rsidTr="002C1D2E">
        <w:trPr>
          <w:trHeight w:val="503"/>
        </w:trPr>
        <w:tc>
          <w:tcPr>
            <w:tcW w:w="506" w:type="dxa"/>
            <w:shd w:val="clear" w:color="auto" w:fill="auto"/>
          </w:tcPr>
          <w:p w14:paraId="0D456BC3" w14:textId="77777777" w:rsidR="00FE275A" w:rsidRPr="002C1D2E" w:rsidRDefault="002C1D2E" w:rsidP="002C1D2E">
            <w:pPr>
              <w:spacing w:after="0" w:line="240" w:lineRule="auto"/>
              <w:rPr>
                <w:sz w:val="21"/>
                <w:szCs w:val="21"/>
              </w:rPr>
            </w:pPr>
            <w:r w:rsidRPr="002C1D2E">
              <w:rPr>
                <w:sz w:val="21"/>
                <w:szCs w:val="21"/>
              </w:rPr>
              <w:t>3</w:t>
            </w:r>
          </w:p>
        </w:tc>
        <w:tc>
          <w:tcPr>
            <w:tcW w:w="4296" w:type="dxa"/>
            <w:shd w:val="clear" w:color="auto" w:fill="auto"/>
          </w:tcPr>
          <w:p w14:paraId="3B43C339" w14:textId="77777777" w:rsidR="00FE275A" w:rsidRPr="002C1D2E" w:rsidRDefault="002C1D2E" w:rsidP="002C1D2E">
            <w:pPr>
              <w:spacing w:after="0" w:line="240" w:lineRule="auto"/>
              <w:rPr>
                <w:sz w:val="21"/>
                <w:szCs w:val="21"/>
              </w:rPr>
            </w:pPr>
            <w:r w:rsidRPr="002C1D2E">
              <w:rPr>
                <w:sz w:val="21"/>
                <w:szCs w:val="21"/>
              </w:rPr>
              <w:t>Jeden Sonntag bei schönem Wetter.</w:t>
            </w:r>
          </w:p>
        </w:tc>
        <w:tc>
          <w:tcPr>
            <w:tcW w:w="5319" w:type="dxa"/>
            <w:shd w:val="clear" w:color="auto" w:fill="auto"/>
          </w:tcPr>
          <w:p w14:paraId="31A54211" w14:textId="77777777" w:rsidR="00FE275A" w:rsidRPr="002C1D2E" w:rsidRDefault="002C1D2E" w:rsidP="002C1D2E">
            <w:pPr>
              <w:spacing w:after="0" w:line="240" w:lineRule="auto"/>
              <w:rPr>
                <w:sz w:val="21"/>
                <w:szCs w:val="21"/>
              </w:rPr>
            </w:pPr>
            <w:r w:rsidRPr="002C1D2E">
              <w:rPr>
                <w:sz w:val="21"/>
                <w:szCs w:val="21"/>
              </w:rPr>
              <w:t>So oft wie möglich, bei jedem Wetter. Hauptsache raus auf die Straße!</w:t>
            </w:r>
          </w:p>
        </w:tc>
      </w:tr>
      <w:tr w:rsidR="00FE275A" w:rsidRPr="002C1D2E" w14:paraId="4AFA8258" w14:textId="77777777" w:rsidTr="002C1D2E">
        <w:trPr>
          <w:trHeight w:val="739"/>
        </w:trPr>
        <w:tc>
          <w:tcPr>
            <w:tcW w:w="506" w:type="dxa"/>
            <w:shd w:val="clear" w:color="auto" w:fill="auto"/>
          </w:tcPr>
          <w:p w14:paraId="70E8A648" w14:textId="77777777" w:rsidR="00FE275A" w:rsidRPr="002C1D2E" w:rsidRDefault="002C1D2E" w:rsidP="002C1D2E">
            <w:pPr>
              <w:spacing w:after="0" w:line="240" w:lineRule="auto"/>
              <w:rPr>
                <w:sz w:val="21"/>
                <w:szCs w:val="21"/>
              </w:rPr>
            </w:pPr>
            <w:r w:rsidRPr="002C1D2E">
              <w:rPr>
                <w:sz w:val="21"/>
                <w:szCs w:val="21"/>
              </w:rPr>
              <w:t>4</w:t>
            </w:r>
          </w:p>
        </w:tc>
        <w:tc>
          <w:tcPr>
            <w:tcW w:w="4296" w:type="dxa"/>
            <w:shd w:val="clear" w:color="auto" w:fill="auto"/>
          </w:tcPr>
          <w:p w14:paraId="284006FA" w14:textId="77777777" w:rsidR="00FE275A" w:rsidRPr="002C1D2E" w:rsidRDefault="002C1D2E" w:rsidP="002C1D2E">
            <w:pPr>
              <w:spacing w:after="0" w:line="240" w:lineRule="auto"/>
              <w:rPr>
                <w:sz w:val="21"/>
                <w:szCs w:val="21"/>
              </w:rPr>
            </w:pPr>
            <w:r w:rsidRPr="002C1D2E">
              <w:rPr>
                <w:sz w:val="21"/>
                <w:szCs w:val="21"/>
              </w:rPr>
              <w:t>Wir re</w:t>
            </w:r>
            <w:r w:rsidRPr="002C1D2E">
              <w:rPr>
                <w:sz w:val="21"/>
                <w:szCs w:val="21"/>
              </w:rPr>
              <w:t>isen zusammen. Die ganze Familie ist dabei. Auch Tante Paula muss immer mit!</w:t>
            </w:r>
            <w:r w:rsidRPr="002C1D2E">
              <w:rPr>
                <w:sz w:val="21"/>
                <w:szCs w:val="21"/>
              </w:rPr>
              <w:br/>
              <w:t>Querschnitt der (Spießer-)Gesellschaft</w:t>
            </w:r>
          </w:p>
        </w:tc>
        <w:tc>
          <w:tcPr>
            <w:tcW w:w="5319" w:type="dxa"/>
            <w:shd w:val="clear" w:color="auto" w:fill="auto"/>
          </w:tcPr>
          <w:p w14:paraId="3B58712C" w14:textId="77777777" w:rsidR="00FE275A" w:rsidRPr="002C1D2E" w:rsidRDefault="002C1D2E" w:rsidP="002C1D2E">
            <w:pPr>
              <w:spacing w:after="0" w:line="240" w:lineRule="auto"/>
              <w:rPr>
                <w:sz w:val="21"/>
                <w:szCs w:val="21"/>
              </w:rPr>
            </w:pPr>
            <w:r w:rsidRPr="002C1D2E">
              <w:rPr>
                <w:sz w:val="21"/>
                <w:szCs w:val="21"/>
              </w:rPr>
              <w:t xml:space="preserve">Mein Auto und ich. Wir verschmelzen zu einem. </w:t>
            </w:r>
            <w:r w:rsidRPr="002C1D2E">
              <w:rPr>
                <w:sz w:val="21"/>
                <w:szCs w:val="21"/>
              </w:rPr>
              <w:br/>
              <w:t>Gleichgesinnte unter sich (auch ein Beifahrer wäre denkbar, ändert aber nichts am Aussagegeha</w:t>
            </w:r>
            <w:r w:rsidRPr="002C1D2E">
              <w:rPr>
                <w:sz w:val="21"/>
                <w:szCs w:val="21"/>
              </w:rPr>
              <w:t>lt, vgl. V 1/ V 4)</w:t>
            </w:r>
          </w:p>
        </w:tc>
      </w:tr>
      <w:tr w:rsidR="00FE275A" w:rsidRPr="002C1D2E" w14:paraId="6344484D" w14:textId="77777777" w:rsidTr="002C1D2E">
        <w:trPr>
          <w:trHeight w:val="1258"/>
        </w:trPr>
        <w:tc>
          <w:tcPr>
            <w:tcW w:w="506" w:type="dxa"/>
            <w:shd w:val="clear" w:color="auto" w:fill="auto"/>
          </w:tcPr>
          <w:p w14:paraId="07675040" w14:textId="77777777" w:rsidR="00FE275A" w:rsidRPr="002C1D2E" w:rsidRDefault="002C1D2E" w:rsidP="002C1D2E">
            <w:pPr>
              <w:spacing w:after="0" w:line="240" w:lineRule="auto"/>
              <w:rPr>
                <w:sz w:val="21"/>
                <w:szCs w:val="21"/>
              </w:rPr>
            </w:pPr>
            <w:r w:rsidRPr="002C1D2E">
              <w:rPr>
                <w:sz w:val="21"/>
                <w:szCs w:val="21"/>
              </w:rPr>
              <w:t>5</w:t>
            </w:r>
          </w:p>
        </w:tc>
        <w:tc>
          <w:tcPr>
            <w:tcW w:w="4296" w:type="dxa"/>
            <w:shd w:val="clear" w:color="auto" w:fill="auto"/>
          </w:tcPr>
          <w:p w14:paraId="217E5868" w14:textId="77777777" w:rsidR="00FE275A" w:rsidRPr="002C1D2E" w:rsidRDefault="002C1D2E" w:rsidP="002C1D2E">
            <w:pPr>
              <w:spacing w:after="0" w:line="240" w:lineRule="auto"/>
              <w:rPr>
                <w:sz w:val="21"/>
                <w:szCs w:val="21"/>
              </w:rPr>
            </w:pPr>
            <w:r w:rsidRPr="002C1D2E">
              <w:rPr>
                <w:sz w:val="21"/>
                <w:szCs w:val="21"/>
              </w:rPr>
              <w:t>Das ist unser Highlight am Sonntag. Die ganze Woche freuen wir uns auf diese gemeinsame Zeit. Der Ausklang ist dann wie immer bei Kaffee und Kuchen, Bier für Vater in unserem Stammcafé.  (vgl. V 27/32)</w:t>
            </w:r>
          </w:p>
        </w:tc>
        <w:tc>
          <w:tcPr>
            <w:tcW w:w="5319" w:type="dxa"/>
            <w:shd w:val="clear" w:color="auto" w:fill="auto"/>
          </w:tcPr>
          <w:p w14:paraId="07124741" w14:textId="77777777" w:rsidR="00FE275A" w:rsidRPr="002C1D2E" w:rsidRDefault="002C1D2E" w:rsidP="002C1D2E">
            <w:pPr>
              <w:spacing w:after="0" w:line="240" w:lineRule="auto"/>
              <w:rPr>
                <w:sz w:val="21"/>
                <w:szCs w:val="21"/>
              </w:rPr>
            </w:pPr>
            <w:r w:rsidRPr="002C1D2E">
              <w:rPr>
                <w:sz w:val="21"/>
                <w:szCs w:val="21"/>
              </w:rPr>
              <w:t xml:space="preserve">Welches Ziel? Wir fahren </w:t>
            </w:r>
            <w:r w:rsidRPr="002C1D2E">
              <w:rPr>
                <w:sz w:val="21"/>
                <w:szCs w:val="21"/>
              </w:rPr>
              <w:t>einfach drauf los, wohin die Straße uns führt, so lange das Benzin reicht und noch weiter. (vgl. V 14ff)</w:t>
            </w:r>
          </w:p>
        </w:tc>
      </w:tr>
      <w:tr w:rsidR="00FE275A" w:rsidRPr="002C1D2E" w14:paraId="0DFFBFA0" w14:textId="77777777" w:rsidTr="002C1D2E">
        <w:trPr>
          <w:trHeight w:val="1762"/>
        </w:trPr>
        <w:tc>
          <w:tcPr>
            <w:tcW w:w="506" w:type="dxa"/>
            <w:shd w:val="clear" w:color="auto" w:fill="auto"/>
          </w:tcPr>
          <w:p w14:paraId="4D969AF2" w14:textId="77777777" w:rsidR="00FE275A" w:rsidRPr="002C1D2E" w:rsidRDefault="002C1D2E" w:rsidP="002C1D2E">
            <w:pPr>
              <w:spacing w:after="0" w:line="240" w:lineRule="auto"/>
              <w:rPr>
                <w:sz w:val="21"/>
                <w:szCs w:val="21"/>
              </w:rPr>
            </w:pPr>
            <w:r w:rsidRPr="002C1D2E">
              <w:rPr>
                <w:sz w:val="21"/>
                <w:szCs w:val="21"/>
              </w:rPr>
              <w:t>6</w:t>
            </w:r>
          </w:p>
        </w:tc>
        <w:tc>
          <w:tcPr>
            <w:tcW w:w="4296" w:type="dxa"/>
            <w:shd w:val="clear" w:color="auto" w:fill="auto"/>
          </w:tcPr>
          <w:p w14:paraId="25C3221D" w14:textId="77777777" w:rsidR="00FE275A" w:rsidRPr="002C1D2E" w:rsidRDefault="002C1D2E" w:rsidP="002C1D2E">
            <w:pPr>
              <w:spacing w:after="0" w:line="240" w:lineRule="auto"/>
              <w:rPr>
                <w:sz w:val="21"/>
                <w:szCs w:val="21"/>
              </w:rPr>
            </w:pPr>
            <w:r w:rsidRPr="002C1D2E">
              <w:rPr>
                <w:sz w:val="21"/>
                <w:szCs w:val="21"/>
              </w:rPr>
              <w:t>Oh, das ist eigentlich immer das Gleiche. Meist wird Tante Paula schlecht, Vater ruft nach Bier, genießt das schöne Wetter. Und Onkel Theobald ? Der</w:t>
            </w:r>
            <w:r w:rsidRPr="002C1D2E">
              <w:rPr>
                <w:sz w:val="21"/>
                <w:szCs w:val="21"/>
              </w:rPr>
              <w:t xml:space="preserve"> kommentiert, was wir eh alle sehen.  Meistens stimmt irgendeiner irgendwann ein kleines Liedchen an.  (vgl. V 15/ V 30/ V 22f/ V 25f) </w:t>
            </w:r>
            <w:r w:rsidRPr="002C1D2E">
              <w:rPr>
                <w:sz w:val="21"/>
                <w:szCs w:val="21"/>
              </w:rPr>
              <w:br/>
            </w:r>
          </w:p>
        </w:tc>
        <w:tc>
          <w:tcPr>
            <w:tcW w:w="5319" w:type="dxa"/>
            <w:shd w:val="clear" w:color="auto" w:fill="auto"/>
          </w:tcPr>
          <w:p w14:paraId="4A00711A" w14:textId="77777777" w:rsidR="00FE275A" w:rsidRPr="002C1D2E" w:rsidRDefault="002C1D2E" w:rsidP="002C1D2E">
            <w:pPr>
              <w:spacing w:after="0" w:line="240" w:lineRule="auto"/>
              <w:rPr>
                <w:sz w:val="21"/>
                <w:szCs w:val="21"/>
              </w:rPr>
            </w:pPr>
            <w:r w:rsidRPr="002C1D2E">
              <w:rPr>
                <w:sz w:val="21"/>
                <w:szCs w:val="21"/>
              </w:rPr>
              <w:t>Wir reden nicht viel, wir freuen uns an den Geräuschen des Motors (vgl. V 7), wir verschlingen die Kilometer (vgl. V 9f</w:t>
            </w:r>
            <w:r w:rsidRPr="002C1D2E">
              <w:rPr>
                <w:sz w:val="21"/>
                <w:szCs w:val="21"/>
              </w:rPr>
              <w:t xml:space="preserve">f), des Galoppierens über den Asphalt und sind ganz in Ekstase (vgl. V 20f) </w:t>
            </w:r>
          </w:p>
        </w:tc>
      </w:tr>
      <w:tr w:rsidR="00FE275A" w:rsidRPr="002C1D2E" w14:paraId="1ECD47F0" w14:textId="77777777" w:rsidTr="002C1D2E">
        <w:trPr>
          <w:trHeight w:val="1258"/>
        </w:trPr>
        <w:tc>
          <w:tcPr>
            <w:tcW w:w="506" w:type="dxa"/>
            <w:shd w:val="clear" w:color="auto" w:fill="auto"/>
          </w:tcPr>
          <w:p w14:paraId="2767140D" w14:textId="77777777" w:rsidR="00FE275A" w:rsidRPr="002C1D2E" w:rsidRDefault="002C1D2E" w:rsidP="002C1D2E">
            <w:pPr>
              <w:spacing w:after="0" w:line="240" w:lineRule="auto"/>
              <w:rPr>
                <w:sz w:val="21"/>
                <w:szCs w:val="21"/>
              </w:rPr>
            </w:pPr>
            <w:r w:rsidRPr="002C1D2E">
              <w:rPr>
                <w:sz w:val="21"/>
                <w:szCs w:val="21"/>
              </w:rPr>
              <w:t>7</w:t>
            </w:r>
          </w:p>
        </w:tc>
        <w:tc>
          <w:tcPr>
            <w:tcW w:w="4296" w:type="dxa"/>
            <w:shd w:val="clear" w:color="auto" w:fill="auto"/>
          </w:tcPr>
          <w:p w14:paraId="3878EFAB" w14:textId="77777777" w:rsidR="00FE275A" w:rsidRPr="002C1D2E" w:rsidRDefault="002C1D2E" w:rsidP="002C1D2E">
            <w:pPr>
              <w:spacing w:after="0" w:line="240" w:lineRule="auto"/>
              <w:rPr>
                <w:sz w:val="21"/>
                <w:szCs w:val="21"/>
              </w:rPr>
            </w:pPr>
            <w:r w:rsidRPr="002C1D2E">
              <w:rPr>
                <w:sz w:val="21"/>
                <w:szCs w:val="21"/>
              </w:rPr>
              <w:t xml:space="preserve">Blau, </w:t>
            </w:r>
            <w:proofErr w:type="spellStart"/>
            <w:r w:rsidRPr="002C1D2E">
              <w:rPr>
                <w:sz w:val="21"/>
                <w:szCs w:val="21"/>
              </w:rPr>
              <w:t>weiß</w:t>
            </w:r>
            <w:proofErr w:type="spellEnd"/>
            <w:r w:rsidRPr="002C1D2E">
              <w:rPr>
                <w:sz w:val="21"/>
                <w:szCs w:val="21"/>
              </w:rPr>
              <w:t>, grün</w:t>
            </w:r>
            <w:r w:rsidRPr="002C1D2E">
              <w:rPr>
                <w:sz w:val="21"/>
                <w:szCs w:val="21"/>
              </w:rPr>
              <w:br/>
            </w:r>
            <w:r w:rsidRPr="002C1D2E">
              <w:rPr>
                <w:rFonts w:ascii="Wingdings" w:eastAsia="Wingdings" w:hAnsi="Wingdings" w:cs="Wingdings"/>
                <w:sz w:val="21"/>
                <w:szCs w:val="21"/>
              </w:rPr>
              <w:t></w:t>
            </w:r>
            <w:r w:rsidRPr="002C1D2E">
              <w:rPr>
                <w:sz w:val="21"/>
                <w:szCs w:val="21"/>
              </w:rPr>
              <w:t xml:space="preserve"> Farben der Landschaft, die mit Bekanntem aus der spießbürgerlichen Welt verglichen werden. </w:t>
            </w:r>
            <w:r w:rsidRPr="002C1D2E">
              <w:rPr>
                <w:rFonts w:ascii="Wingdings" w:eastAsia="Wingdings" w:hAnsi="Wingdings" w:cs="Wingdings"/>
                <w:sz w:val="21"/>
                <w:szCs w:val="21"/>
              </w:rPr>
              <w:t></w:t>
            </w:r>
            <w:r w:rsidRPr="002C1D2E">
              <w:rPr>
                <w:sz w:val="21"/>
                <w:szCs w:val="21"/>
              </w:rPr>
              <w:t xml:space="preserve"> blauer Himmel wird zu blauem Porzellan (vgl. V 3), weiße Wolken </w:t>
            </w:r>
            <w:r w:rsidRPr="002C1D2E">
              <w:rPr>
                <w:sz w:val="21"/>
                <w:szCs w:val="21"/>
              </w:rPr>
              <w:t xml:space="preserve">werden zu Schalen (vgl. V 5f) </w:t>
            </w:r>
          </w:p>
        </w:tc>
        <w:tc>
          <w:tcPr>
            <w:tcW w:w="5319" w:type="dxa"/>
            <w:shd w:val="clear" w:color="auto" w:fill="auto"/>
          </w:tcPr>
          <w:p w14:paraId="128F4EC3" w14:textId="77777777" w:rsidR="00FE275A" w:rsidRPr="002C1D2E" w:rsidRDefault="002C1D2E" w:rsidP="002C1D2E">
            <w:pPr>
              <w:spacing w:after="0" w:line="240" w:lineRule="auto"/>
              <w:rPr>
                <w:sz w:val="21"/>
                <w:szCs w:val="21"/>
              </w:rPr>
            </w:pPr>
            <w:r w:rsidRPr="002C1D2E">
              <w:rPr>
                <w:sz w:val="21"/>
                <w:szCs w:val="21"/>
              </w:rPr>
              <w:t>Rot, grau, braun</w:t>
            </w:r>
            <w:r w:rsidRPr="002C1D2E">
              <w:rPr>
                <w:sz w:val="21"/>
                <w:szCs w:val="21"/>
              </w:rPr>
              <w:br/>
            </w:r>
            <w:r w:rsidRPr="002C1D2E">
              <w:rPr>
                <w:rFonts w:ascii="Wingdings" w:eastAsia="Wingdings" w:hAnsi="Wingdings" w:cs="Wingdings"/>
                <w:sz w:val="21"/>
                <w:szCs w:val="21"/>
              </w:rPr>
              <w:t></w:t>
            </w:r>
            <w:r w:rsidRPr="002C1D2E">
              <w:rPr>
                <w:sz w:val="21"/>
                <w:szCs w:val="21"/>
              </w:rPr>
              <w:t xml:space="preserve"> Rot vom Blut gerissenen Beute (vgl. V. 1), grau von Staub und Schmutz (vgl. V 16), braun vom Spritzen der Räder (vgl. V 18)</w:t>
            </w:r>
          </w:p>
        </w:tc>
      </w:tr>
      <w:tr w:rsidR="00FE275A" w:rsidRPr="002C1D2E" w14:paraId="57552293" w14:textId="77777777" w:rsidTr="002C1D2E">
        <w:trPr>
          <w:trHeight w:val="487"/>
        </w:trPr>
        <w:tc>
          <w:tcPr>
            <w:tcW w:w="506" w:type="dxa"/>
            <w:shd w:val="clear" w:color="auto" w:fill="auto"/>
          </w:tcPr>
          <w:p w14:paraId="444D8566" w14:textId="77777777" w:rsidR="00FE275A" w:rsidRPr="002C1D2E" w:rsidRDefault="002C1D2E" w:rsidP="002C1D2E">
            <w:pPr>
              <w:spacing w:after="0" w:line="240" w:lineRule="auto"/>
              <w:rPr>
                <w:sz w:val="21"/>
                <w:szCs w:val="21"/>
              </w:rPr>
            </w:pPr>
            <w:r w:rsidRPr="002C1D2E">
              <w:rPr>
                <w:sz w:val="21"/>
                <w:szCs w:val="21"/>
              </w:rPr>
              <w:t>8</w:t>
            </w:r>
          </w:p>
        </w:tc>
        <w:tc>
          <w:tcPr>
            <w:tcW w:w="4296" w:type="dxa"/>
            <w:shd w:val="clear" w:color="auto" w:fill="auto"/>
          </w:tcPr>
          <w:p w14:paraId="6D037145" w14:textId="77777777" w:rsidR="00FE275A" w:rsidRPr="002C1D2E" w:rsidRDefault="002C1D2E" w:rsidP="002C1D2E">
            <w:pPr>
              <w:spacing w:after="0" w:line="240" w:lineRule="auto"/>
              <w:rPr>
                <w:sz w:val="21"/>
                <w:szCs w:val="21"/>
              </w:rPr>
            </w:pPr>
            <w:r w:rsidRPr="002C1D2E">
              <w:rPr>
                <w:sz w:val="21"/>
                <w:szCs w:val="21"/>
              </w:rPr>
              <w:t xml:space="preserve">Schlager und Volkslieder, die wir alle kennen und mitsingen können. </w:t>
            </w:r>
          </w:p>
        </w:tc>
        <w:tc>
          <w:tcPr>
            <w:tcW w:w="5319" w:type="dxa"/>
            <w:shd w:val="clear" w:color="auto" w:fill="auto"/>
          </w:tcPr>
          <w:p w14:paraId="381D4E64" w14:textId="77777777" w:rsidR="00FE275A" w:rsidRPr="002C1D2E" w:rsidRDefault="002C1D2E" w:rsidP="002C1D2E">
            <w:pPr>
              <w:spacing w:after="0" w:line="240" w:lineRule="auto"/>
              <w:rPr>
                <w:sz w:val="21"/>
                <w:szCs w:val="21"/>
              </w:rPr>
            </w:pPr>
            <w:r w:rsidRPr="002C1D2E">
              <w:rPr>
                <w:sz w:val="21"/>
                <w:szCs w:val="21"/>
              </w:rPr>
              <w:t>Rocksongs,</w:t>
            </w:r>
            <w:r w:rsidRPr="002C1D2E">
              <w:rPr>
                <w:sz w:val="21"/>
                <w:szCs w:val="21"/>
              </w:rPr>
              <w:t xml:space="preserve"> Heavy </w:t>
            </w:r>
            <w:proofErr w:type="spellStart"/>
            <w:r w:rsidRPr="002C1D2E">
              <w:rPr>
                <w:sz w:val="21"/>
                <w:szCs w:val="21"/>
              </w:rPr>
              <w:t>Metal</w:t>
            </w:r>
            <w:proofErr w:type="spellEnd"/>
            <w:r w:rsidRPr="002C1D2E">
              <w:rPr>
                <w:sz w:val="21"/>
                <w:szCs w:val="21"/>
              </w:rPr>
              <w:t>, die den Puls höher treiben</w:t>
            </w:r>
          </w:p>
        </w:tc>
      </w:tr>
    </w:tbl>
    <w:p w14:paraId="781C4FD8" w14:textId="71BCB25B" w:rsidR="00FE275A" w:rsidRPr="002C1D2E" w:rsidRDefault="002C1D2E">
      <w:pPr>
        <w:rPr>
          <w:sz w:val="24"/>
          <w:szCs w:val="24"/>
        </w:rPr>
      </w:pPr>
      <w:r w:rsidRPr="002C1D2E">
        <w:rPr>
          <w:sz w:val="21"/>
          <w:szCs w:val="21"/>
        </w:rPr>
        <w:br/>
      </w:r>
      <w:r w:rsidRPr="002C1D2E">
        <w:rPr>
          <w:b/>
          <w:sz w:val="24"/>
          <w:szCs w:val="24"/>
        </w:rPr>
        <w:t xml:space="preserve">Weitere Fragen: </w:t>
      </w:r>
      <w:r w:rsidRPr="002C1D2E">
        <w:rPr>
          <w:b/>
          <w:sz w:val="24"/>
          <w:szCs w:val="24"/>
        </w:rPr>
        <w:br/>
      </w:r>
      <w:r w:rsidRPr="002C1D2E">
        <w:rPr>
          <w:sz w:val="24"/>
          <w:szCs w:val="24"/>
        </w:rPr>
        <w:t>Wie nehmen Sie die Landschaft um sich herum wahr?</w:t>
      </w:r>
      <w:r w:rsidRPr="002C1D2E">
        <w:rPr>
          <w:sz w:val="24"/>
          <w:szCs w:val="24"/>
        </w:rPr>
        <w:br/>
        <w:t>Wie begegnen Sie anderen Mitreisenden?</w:t>
      </w:r>
      <w:r w:rsidRPr="002C1D2E">
        <w:rPr>
          <w:sz w:val="24"/>
          <w:szCs w:val="24"/>
        </w:rPr>
        <w:br/>
        <w:t>Wie stehen Sie zur Klimadiskussion?</w:t>
      </w:r>
      <w:r w:rsidRPr="002C1D2E">
        <w:rPr>
          <w:sz w:val="24"/>
          <w:szCs w:val="24"/>
        </w:rPr>
        <w:br/>
        <w:t xml:space="preserve">Welches andere Fortbewegungsmittel könnten Sie sich vorstellen? </w:t>
      </w:r>
      <w:r w:rsidRPr="002C1D2E">
        <w:rPr>
          <w:sz w:val="24"/>
          <w:szCs w:val="24"/>
        </w:rPr>
        <w:br/>
        <w:t>Welche</w:t>
      </w:r>
      <w:r w:rsidRPr="002C1D2E">
        <w:rPr>
          <w:sz w:val="24"/>
          <w:szCs w:val="24"/>
        </w:rPr>
        <w:t xml:space="preserve"> Rolle spielt das Auto für Ihre Reise? </w:t>
      </w:r>
      <w:r w:rsidRPr="002C1D2E">
        <w:rPr>
          <w:sz w:val="24"/>
          <w:szCs w:val="24"/>
        </w:rPr>
        <w:br/>
      </w:r>
      <w:r w:rsidRPr="002C1D2E">
        <w:rPr>
          <w:sz w:val="24"/>
          <w:szCs w:val="24"/>
        </w:rPr>
        <w:br/>
      </w:r>
      <w:r w:rsidRPr="002C1D2E">
        <w:rPr>
          <w:b/>
          <w:sz w:val="24"/>
          <w:szCs w:val="24"/>
        </w:rPr>
        <w:t xml:space="preserve">Transferfragen für die Lehrkraft: </w:t>
      </w:r>
      <w:r w:rsidRPr="002C1D2E">
        <w:rPr>
          <w:b/>
          <w:sz w:val="24"/>
          <w:szCs w:val="24"/>
        </w:rPr>
        <w:br/>
      </w:r>
      <w:r w:rsidRPr="002C1D2E">
        <w:rPr>
          <w:sz w:val="24"/>
          <w:szCs w:val="24"/>
        </w:rPr>
        <w:t xml:space="preserve">An welche anderen Werke aus der Literatur erinnern Sie die beiden Gedichte? </w:t>
      </w:r>
      <w:r w:rsidRPr="002C1D2E">
        <w:rPr>
          <w:sz w:val="24"/>
          <w:szCs w:val="24"/>
        </w:rPr>
        <w:br/>
      </w:r>
      <w:r w:rsidRPr="002C1D2E">
        <w:rPr>
          <w:rFonts w:ascii="Wingdings" w:eastAsia="Wingdings" w:hAnsi="Wingdings" w:cs="Wingdings"/>
          <w:sz w:val="24"/>
          <w:szCs w:val="24"/>
        </w:rPr>
        <w:t></w:t>
      </w:r>
      <w:r w:rsidRPr="002C1D2E">
        <w:rPr>
          <w:sz w:val="24"/>
          <w:szCs w:val="24"/>
        </w:rPr>
        <w:t xml:space="preserve"> Steppenwolf und </w:t>
      </w:r>
      <w:proofErr w:type="spellStart"/>
      <w:r w:rsidRPr="002C1D2E">
        <w:rPr>
          <w:sz w:val="24"/>
          <w:szCs w:val="24"/>
        </w:rPr>
        <w:t>Goldne</w:t>
      </w:r>
      <w:proofErr w:type="spellEnd"/>
      <w:r w:rsidRPr="002C1D2E">
        <w:rPr>
          <w:sz w:val="24"/>
          <w:szCs w:val="24"/>
        </w:rPr>
        <w:t xml:space="preserve"> Topf (Spießbürger und Steppenwolf) </w:t>
      </w:r>
      <w:r w:rsidRPr="002C1D2E">
        <w:rPr>
          <w:sz w:val="24"/>
          <w:szCs w:val="24"/>
        </w:rPr>
        <w:br/>
        <w:t xml:space="preserve">Aussage der Gedichte? </w:t>
      </w:r>
      <w:r w:rsidRPr="002C1D2E">
        <w:rPr>
          <w:sz w:val="24"/>
          <w:szCs w:val="24"/>
        </w:rPr>
        <w:br/>
      </w:r>
      <w:r w:rsidRPr="002C1D2E">
        <w:rPr>
          <w:rFonts w:ascii="Wingdings" w:eastAsia="Wingdings" w:hAnsi="Wingdings" w:cs="Wingdings"/>
          <w:sz w:val="24"/>
          <w:szCs w:val="24"/>
        </w:rPr>
        <w:t></w:t>
      </w:r>
      <w:r w:rsidRPr="002C1D2E">
        <w:rPr>
          <w:sz w:val="24"/>
          <w:szCs w:val="24"/>
        </w:rPr>
        <w:t xml:space="preserve"> ironisierende Da</w:t>
      </w:r>
      <w:r w:rsidRPr="002C1D2E">
        <w:rPr>
          <w:sz w:val="24"/>
          <w:szCs w:val="24"/>
        </w:rPr>
        <w:t>rstellung des Spießbürgers, der seinen Sonntagsausflug unternimmt</w:t>
      </w:r>
      <w:r w:rsidRPr="002C1D2E">
        <w:rPr>
          <w:sz w:val="24"/>
          <w:szCs w:val="24"/>
        </w:rPr>
        <w:br/>
      </w:r>
      <w:r w:rsidRPr="002C1D2E">
        <w:rPr>
          <w:rFonts w:ascii="Wingdings" w:eastAsia="Wingdings" w:hAnsi="Wingdings" w:cs="Wingdings"/>
          <w:sz w:val="24"/>
          <w:szCs w:val="24"/>
        </w:rPr>
        <w:t></w:t>
      </w:r>
      <w:r w:rsidRPr="002C1D2E">
        <w:rPr>
          <w:sz w:val="24"/>
          <w:szCs w:val="24"/>
        </w:rPr>
        <w:t xml:space="preserve"> satirisch, ironische Darstellung des in den Rausch geratenen Geschwindigkeitsliebhabers, der ohne Sinn und Verstand in seinem Rausch durch die Landschaft brettert</w:t>
      </w:r>
      <w:r>
        <w:rPr>
          <w:sz w:val="24"/>
          <w:szCs w:val="24"/>
        </w:rPr>
        <w:t>.</w:t>
      </w:r>
      <w:r w:rsidRPr="002C1D2E">
        <w:rPr>
          <w:sz w:val="24"/>
          <w:szCs w:val="24"/>
        </w:rPr>
        <w:br/>
      </w:r>
    </w:p>
    <w:sectPr w:rsidR="00FE275A" w:rsidRPr="002C1D2E" w:rsidSect="002C1D2E">
      <w:headerReference w:type="default" r:id="rId6"/>
      <w:pgSz w:w="11906" w:h="16838"/>
      <w:pgMar w:top="1417" w:right="1417" w:bottom="1134"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DEC10" w14:textId="77777777" w:rsidR="002C1D2E" w:rsidRPr="002C1D2E" w:rsidRDefault="002C1D2E" w:rsidP="002C1D2E">
      <w:pPr>
        <w:spacing w:after="0" w:line="240" w:lineRule="auto"/>
        <w:rPr>
          <w:sz w:val="21"/>
          <w:szCs w:val="21"/>
        </w:rPr>
      </w:pPr>
      <w:r w:rsidRPr="002C1D2E">
        <w:rPr>
          <w:sz w:val="21"/>
          <w:szCs w:val="21"/>
        </w:rPr>
        <w:separator/>
      </w:r>
    </w:p>
  </w:endnote>
  <w:endnote w:type="continuationSeparator" w:id="0">
    <w:p w14:paraId="0FFD8F4E" w14:textId="77777777" w:rsidR="002C1D2E" w:rsidRPr="002C1D2E" w:rsidRDefault="002C1D2E" w:rsidP="002C1D2E">
      <w:pPr>
        <w:spacing w:after="0" w:line="240" w:lineRule="auto"/>
        <w:rPr>
          <w:sz w:val="21"/>
          <w:szCs w:val="21"/>
        </w:rPr>
      </w:pPr>
      <w:r w:rsidRPr="002C1D2E">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CJK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22D0E" w14:textId="77777777" w:rsidR="002C1D2E" w:rsidRPr="002C1D2E" w:rsidRDefault="002C1D2E" w:rsidP="002C1D2E">
      <w:pPr>
        <w:spacing w:after="0" w:line="240" w:lineRule="auto"/>
        <w:rPr>
          <w:sz w:val="21"/>
          <w:szCs w:val="21"/>
        </w:rPr>
      </w:pPr>
      <w:r w:rsidRPr="002C1D2E">
        <w:rPr>
          <w:sz w:val="21"/>
          <w:szCs w:val="21"/>
        </w:rPr>
        <w:separator/>
      </w:r>
    </w:p>
  </w:footnote>
  <w:footnote w:type="continuationSeparator" w:id="0">
    <w:p w14:paraId="5DA1CD46" w14:textId="77777777" w:rsidR="002C1D2E" w:rsidRPr="002C1D2E" w:rsidRDefault="002C1D2E" w:rsidP="002C1D2E">
      <w:pPr>
        <w:spacing w:after="0" w:line="240" w:lineRule="auto"/>
        <w:rPr>
          <w:sz w:val="21"/>
          <w:szCs w:val="21"/>
        </w:rPr>
      </w:pPr>
      <w:r w:rsidRPr="002C1D2E">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727F" w14:textId="3CB85447" w:rsidR="002C1D2E" w:rsidRPr="002C1D2E" w:rsidRDefault="002C1D2E">
    <w:pPr>
      <w:pStyle w:val="Kopfzeile"/>
      <w:rPr>
        <w:sz w:val="21"/>
        <w:szCs w:val="21"/>
      </w:rPr>
    </w:pPr>
  </w:p>
  <w:p w14:paraId="06860528" w14:textId="5E808F72" w:rsidR="002C1D2E" w:rsidRPr="002C1D2E" w:rsidRDefault="002C1D2E">
    <w:pPr>
      <w:pStyle w:val="Kopfzeile"/>
      <w:rPr>
        <w:sz w:val="21"/>
        <w:szCs w:val="21"/>
      </w:rPr>
    </w:pPr>
  </w:p>
  <w:p w14:paraId="050BDFEF" w14:textId="339A8D4C" w:rsidR="002C1D2E" w:rsidRPr="002C1D2E" w:rsidRDefault="002C1D2E">
    <w:pPr>
      <w:pStyle w:val="Kopfzeile"/>
      <w:rPr>
        <w:sz w:val="21"/>
        <w:szCs w:val="21"/>
      </w:rPr>
    </w:pPr>
  </w:p>
  <w:p w14:paraId="437F4A02" w14:textId="77777777" w:rsidR="002C1D2E" w:rsidRPr="002C1D2E" w:rsidRDefault="002C1D2E" w:rsidP="002C1D2E">
    <w:pPr>
      <w:pStyle w:val="Kopfzeile"/>
      <w:tabs>
        <w:tab w:val="clear" w:pos="4536"/>
        <w:tab w:val="clear" w:pos="9072"/>
        <w:tab w:val="left" w:pos="1472"/>
      </w:tabs>
      <w:rPr>
        <w:sz w:val="21"/>
        <w:szCs w:val="21"/>
      </w:rPr>
    </w:pPr>
    <w:r w:rsidRPr="002C1D2E">
      <w:rPr>
        <w:sz w:val="21"/>
        <w:szCs w:val="21"/>
      </w:rPr>
      <w:tab/>
    </w:r>
  </w:p>
  <w:tbl>
    <w:tblPr>
      <w:tblStyle w:val="Tabellenraster"/>
      <w:tblpPr w:leftFromText="142" w:rightFromText="142" w:vertAnchor="page" w:horzAnchor="margin" w:tblpXSpec="center" w:tblpY="710"/>
      <w:tblW w:w="10456" w:type="dxa"/>
      <w:tblLook w:val="04A0" w:firstRow="1" w:lastRow="0" w:firstColumn="1" w:lastColumn="0" w:noHBand="0" w:noVBand="1"/>
    </w:tblPr>
    <w:tblGrid>
      <w:gridCol w:w="1418"/>
      <w:gridCol w:w="2852"/>
      <w:gridCol w:w="574"/>
      <w:gridCol w:w="1087"/>
      <w:gridCol w:w="4525"/>
    </w:tblGrid>
    <w:tr w:rsidR="002C1D2E" w:rsidRPr="002C1D2E" w14:paraId="0ADA4AC4" w14:textId="77777777" w:rsidTr="002C1D2E">
      <w:trPr>
        <w:cantSplit/>
        <w:trHeight w:val="372"/>
        <w:tblHeader/>
      </w:trPr>
      <w:tc>
        <w:tcPr>
          <w:tcW w:w="1418" w:type="dxa"/>
          <w:tcBorders>
            <w:top w:val="nil"/>
            <w:left w:val="nil"/>
            <w:bottom w:val="nil"/>
            <w:right w:val="nil"/>
          </w:tcBorders>
          <w:shd w:val="clear" w:color="auto" w:fill="808080" w:themeFill="background1" w:themeFillShade="80"/>
        </w:tcPr>
        <w:p w14:paraId="0547014D" w14:textId="77777777" w:rsidR="002C1D2E" w:rsidRPr="002C1D2E" w:rsidRDefault="002C1D2E" w:rsidP="002C1D2E">
          <w:pPr>
            <w:pStyle w:val="Kopfzeile"/>
            <w:rPr>
              <w:sz w:val="21"/>
              <w:szCs w:val="21"/>
            </w:rPr>
          </w:pPr>
          <w:r w:rsidRPr="002C1D2E">
            <w:rPr>
              <w:noProof/>
              <w:sz w:val="21"/>
              <w:szCs w:val="21"/>
            </w:rPr>
            <w:drawing>
              <wp:inline distT="0" distB="0" distL="0" distR="0" wp14:anchorId="6B6DD71D" wp14:editId="6FE27190">
                <wp:extent cx="381635" cy="135255"/>
                <wp:effectExtent l="0" t="0" r="0" b="0"/>
                <wp:docPr id="17"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4" descr="logo"/>
                        <pic:cNvPicPr>
                          <a:picLocks noChangeAspect="1" noChangeArrowheads="1"/>
                        </pic:cNvPicPr>
                      </pic:nvPicPr>
                      <pic:blipFill>
                        <a:blip r:embed="rId1"/>
                        <a:stretch>
                          <a:fillRect/>
                        </a:stretch>
                      </pic:blipFill>
                      <pic:spPr bwMode="auto">
                        <a:xfrm>
                          <a:off x="0" y="0"/>
                          <a:ext cx="381635" cy="135255"/>
                        </a:xfrm>
                        <a:prstGeom prst="rect">
                          <a:avLst/>
                        </a:prstGeom>
                      </pic:spPr>
                    </pic:pic>
                  </a:graphicData>
                </a:graphic>
              </wp:inline>
            </w:drawing>
          </w:r>
          <w:bookmarkStart w:id="0" w:name="__UnoMark__135_3327963793"/>
          <w:bookmarkEnd w:id="0"/>
        </w:p>
      </w:tc>
      <w:tc>
        <w:tcPr>
          <w:tcW w:w="4513" w:type="dxa"/>
          <w:gridSpan w:val="3"/>
          <w:tcBorders>
            <w:top w:val="nil"/>
            <w:left w:val="nil"/>
            <w:bottom w:val="nil"/>
            <w:right w:val="nil"/>
          </w:tcBorders>
          <w:shd w:val="clear" w:color="auto" w:fill="808080" w:themeFill="background1" w:themeFillShade="80"/>
          <w:vAlign w:val="center"/>
        </w:tcPr>
        <w:p w14:paraId="1009A0E5" w14:textId="77777777" w:rsidR="002C1D2E" w:rsidRPr="002C1D2E" w:rsidRDefault="002C1D2E" w:rsidP="002C1D2E">
          <w:pPr>
            <w:pStyle w:val="Kopfzeile"/>
            <w:tabs>
              <w:tab w:val="clear" w:pos="4536"/>
              <w:tab w:val="clear" w:pos="9072"/>
            </w:tabs>
            <w:rPr>
              <w:sz w:val="21"/>
              <w:szCs w:val="21"/>
            </w:rPr>
          </w:pPr>
          <w:bookmarkStart w:id="1" w:name="__UnoMark__136_3327963793"/>
          <w:bookmarkEnd w:id="1"/>
          <w:r w:rsidRPr="002C1D2E">
            <w:rPr>
              <w:rFonts w:cstheme="minorHAnsi"/>
              <w:color w:val="FFFFFF"/>
              <w:sz w:val="21"/>
              <w:szCs w:val="21"/>
            </w:rPr>
            <w:t xml:space="preserve"> Neue Medien im Deutschunterricht    </w:t>
          </w:r>
          <w:bookmarkStart w:id="2" w:name="__UnoMark__137_3327963793"/>
          <w:bookmarkEnd w:id="2"/>
        </w:p>
      </w:tc>
      <w:tc>
        <w:tcPr>
          <w:tcW w:w="4525" w:type="dxa"/>
          <w:tcBorders>
            <w:top w:val="nil"/>
            <w:left w:val="nil"/>
            <w:bottom w:val="nil"/>
            <w:right w:val="nil"/>
          </w:tcBorders>
          <w:shd w:val="clear" w:color="auto" w:fill="808080" w:themeFill="background1" w:themeFillShade="80"/>
          <w:vAlign w:val="center"/>
        </w:tcPr>
        <w:p w14:paraId="5C6E3453" w14:textId="77777777" w:rsidR="002C1D2E" w:rsidRPr="002C1D2E" w:rsidRDefault="002C1D2E" w:rsidP="002C1D2E">
          <w:pPr>
            <w:pStyle w:val="Kopfzeile"/>
            <w:jc w:val="right"/>
            <w:rPr>
              <w:sz w:val="21"/>
              <w:szCs w:val="21"/>
            </w:rPr>
          </w:pPr>
          <w:bookmarkStart w:id="3" w:name="__UnoMark__138_3327963793"/>
          <w:bookmarkEnd w:id="3"/>
          <w:r w:rsidRPr="002C1D2E">
            <w:rPr>
              <w:rFonts w:cstheme="minorHAnsi"/>
              <w:color w:val="FFFFFF"/>
              <w:sz w:val="21"/>
              <w:szCs w:val="21"/>
            </w:rPr>
            <w:t xml:space="preserve"> Reiselyrik  </w:t>
          </w:r>
          <w:bookmarkStart w:id="4" w:name="__UnoMark__139_3327963793"/>
          <w:bookmarkEnd w:id="4"/>
        </w:p>
      </w:tc>
    </w:tr>
    <w:tr w:rsidR="002C1D2E" w:rsidRPr="002C1D2E" w14:paraId="44FAFAA1" w14:textId="77777777" w:rsidTr="002C1D2E">
      <w:trPr>
        <w:cantSplit/>
        <w:trHeight w:val="367"/>
        <w:tblHeader/>
      </w:trPr>
      <w:tc>
        <w:tcPr>
          <w:tcW w:w="4270" w:type="dxa"/>
          <w:gridSpan w:val="2"/>
          <w:tcBorders>
            <w:top w:val="nil"/>
            <w:left w:val="nil"/>
            <w:bottom w:val="nil"/>
            <w:right w:val="nil"/>
          </w:tcBorders>
          <w:shd w:val="clear" w:color="auto" w:fill="D9D9D9" w:themeFill="background1" w:themeFillShade="D9"/>
          <w:vAlign w:val="center"/>
        </w:tcPr>
        <w:p w14:paraId="73730948" w14:textId="77777777" w:rsidR="002C1D2E" w:rsidRPr="002C1D2E" w:rsidRDefault="002C1D2E" w:rsidP="002C1D2E">
          <w:pPr>
            <w:spacing w:after="0" w:line="240" w:lineRule="auto"/>
            <w:rPr>
              <w:sz w:val="21"/>
              <w:szCs w:val="21"/>
            </w:rPr>
          </w:pPr>
          <w:bookmarkStart w:id="5" w:name="__UnoMark__140_3327963793"/>
          <w:bookmarkEnd w:id="5"/>
          <w:r w:rsidRPr="002C1D2E">
            <w:rPr>
              <w:sz w:val="21"/>
              <w:szCs w:val="21"/>
            </w:rPr>
            <w:t>Das Motiv des Autos als Reisemittel</w:t>
          </w:r>
          <w:bookmarkStart w:id="6" w:name="__UnoMark__141_3327963793"/>
          <w:bookmarkEnd w:id="6"/>
        </w:p>
      </w:tc>
      <w:tc>
        <w:tcPr>
          <w:tcW w:w="574" w:type="dxa"/>
          <w:tcBorders>
            <w:top w:val="nil"/>
            <w:left w:val="nil"/>
            <w:bottom w:val="nil"/>
            <w:right w:val="nil"/>
          </w:tcBorders>
          <w:shd w:val="clear" w:color="auto" w:fill="D9D9D9" w:themeFill="background1" w:themeFillShade="D9"/>
          <w:vAlign w:val="center"/>
        </w:tcPr>
        <w:p w14:paraId="1F380552" w14:textId="77777777" w:rsidR="002C1D2E" w:rsidRPr="002C1D2E" w:rsidRDefault="002C1D2E" w:rsidP="002C1D2E">
          <w:pPr>
            <w:pStyle w:val="Kopfzeile"/>
            <w:rPr>
              <w:sz w:val="21"/>
              <w:szCs w:val="21"/>
            </w:rPr>
          </w:pPr>
          <w:bookmarkStart w:id="7" w:name="__UnoMark__143_3327963793"/>
          <w:bookmarkStart w:id="8" w:name="__UnoMark__142_3327963793"/>
          <w:bookmarkEnd w:id="7"/>
          <w:bookmarkEnd w:id="8"/>
        </w:p>
      </w:tc>
      <w:tc>
        <w:tcPr>
          <w:tcW w:w="5612" w:type="dxa"/>
          <w:gridSpan w:val="2"/>
          <w:tcBorders>
            <w:top w:val="nil"/>
            <w:left w:val="nil"/>
            <w:bottom w:val="nil"/>
            <w:right w:val="nil"/>
          </w:tcBorders>
          <w:shd w:val="clear" w:color="auto" w:fill="D9D9D9" w:themeFill="background1" w:themeFillShade="D9"/>
          <w:vAlign w:val="center"/>
        </w:tcPr>
        <w:p w14:paraId="4330DF80" w14:textId="2FB598A5" w:rsidR="002C1D2E" w:rsidRPr="002C1D2E" w:rsidRDefault="002C1D2E" w:rsidP="002C1D2E">
          <w:pPr>
            <w:pStyle w:val="Kopfzeile"/>
            <w:jc w:val="right"/>
            <w:rPr>
              <w:sz w:val="21"/>
              <w:szCs w:val="21"/>
            </w:rPr>
          </w:pPr>
          <w:bookmarkStart w:id="9" w:name="__UnoMark__144_3327963793"/>
          <w:bookmarkEnd w:id="9"/>
          <w:r w:rsidRPr="002C1D2E">
            <w:rPr>
              <w:sz w:val="21"/>
              <w:szCs w:val="21"/>
            </w:rPr>
            <w:t>Erwartungshorizont</w:t>
          </w:r>
        </w:p>
      </w:tc>
    </w:tr>
  </w:tbl>
  <w:p w14:paraId="4B2B5C4C" w14:textId="2D1CC35B" w:rsidR="002C1D2E" w:rsidRPr="002C1D2E" w:rsidRDefault="002C1D2E" w:rsidP="002C1D2E">
    <w:pPr>
      <w:pStyle w:val="Kopfzeile"/>
      <w:tabs>
        <w:tab w:val="clear" w:pos="4536"/>
        <w:tab w:val="clear" w:pos="9072"/>
        <w:tab w:val="left" w:pos="1472"/>
      </w:tabs>
      <w:rPr>
        <w:sz w:val="21"/>
        <w:szCs w:val="21"/>
      </w:rPr>
    </w:pPr>
  </w:p>
  <w:p w14:paraId="4212ABCE" w14:textId="77777777" w:rsidR="002C1D2E" w:rsidRPr="002C1D2E" w:rsidRDefault="002C1D2E">
    <w:pPr>
      <w:pStyle w:val="Kopfzeile"/>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75A"/>
    <w:rsid w:val="002C1D2E"/>
    <w:rsid w:val="00FE275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1968F"/>
  <w15:docId w15:val="{BEFA2F99-4DF0-4BC6-B7A9-ADEC11F6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4CFB"/>
    <w:pPr>
      <w:spacing w:after="200" w:line="276"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Calibri" w:eastAsia="Noto Sans CJK SC" w:hAnsi="Calibri" w:cs="Noto Sans Devanagari"/>
      <w:sz w:val="28"/>
      <w:szCs w:val="28"/>
    </w:rPr>
  </w:style>
  <w:style w:type="paragraph" w:styleId="Textkrper">
    <w:name w:val="Body Text"/>
    <w:basedOn w:val="Standard"/>
    <w:pPr>
      <w:spacing w:after="140"/>
    </w:pPr>
  </w:style>
  <w:style w:type="paragraph" w:styleId="Liste">
    <w:name w:val="List"/>
    <w:basedOn w:val="Textkrper"/>
    <w:rPr>
      <w:rFonts w:ascii="Calibri" w:hAnsi="Calibri" w:cs="Noto Sans Devanagari"/>
    </w:rPr>
  </w:style>
  <w:style w:type="paragraph" w:styleId="Beschriftung">
    <w:name w:val="caption"/>
    <w:basedOn w:val="Standard"/>
    <w:qFormat/>
    <w:pPr>
      <w:suppressLineNumbers/>
      <w:spacing w:before="120" w:after="120"/>
    </w:pPr>
    <w:rPr>
      <w:rFonts w:ascii="Calibri" w:hAnsi="Calibri" w:cs="Noto Sans Devanagari"/>
      <w:i/>
      <w:iCs/>
      <w:sz w:val="24"/>
      <w:szCs w:val="24"/>
    </w:rPr>
  </w:style>
  <w:style w:type="paragraph" w:customStyle="1" w:styleId="Verzeichnis">
    <w:name w:val="Verzeichnis"/>
    <w:basedOn w:val="Standard"/>
    <w:qFormat/>
    <w:pPr>
      <w:suppressLineNumbers/>
    </w:pPr>
    <w:rPr>
      <w:rFonts w:ascii="Calibri" w:hAnsi="Calibri" w:cs="Noto Sans Devanagari"/>
    </w:rPr>
  </w:style>
  <w:style w:type="table" w:styleId="Tabellenraster">
    <w:name w:val="Table Grid"/>
    <w:basedOn w:val="NormaleTabelle"/>
    <w:uiPriority w:val="59"/>
    <w:rsid w:val="00A4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C1D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qFormat/>
    <w:rsid w:val="002C1D2E"/>
    <w:rPr>
      <w:sz w:val="22"/>
    </w:rPr>
  </w:style>
  <w:style w:type="paragraph" w:styleId="Fuzeile">
    <w:name w:val="footer"/>
    <w:basedOn w:val="Standard"/>
    <w:link w:val="FuzeileZchn"/>
    <w:uiPriority w:val="99"/>
    <w:unhideWhenUsed/>
    <w:rsid w:val="002C1D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1D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2378</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c:creator>
  <dc:description/>
  <cp:lastModifiedBy>Michael Kazenwadel</cp:lastModifiedBy>
  <cp:revision>36</cp:revision>
  <dcterms:created xsi:type="dcterms:W3CDTF">2019-11-28T15:39:00Z</dcterms:created>
  <dcterms:modified xsi:type="dcterms:W3CDTF">2020-08-25T11:12:00Z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