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2B750" w14:textId="5CEEE8B3" w:rsidR="00AC3D4B" w:rsidRPr="00F654A5" w:rsidRDefault="00AC3D4B" w:rsidP="00AC3D4B">
      <w:pPr>
        <w:rPr>
          <w:rFonts w:cstheme="minorHAnsi"/>
          <w:sz w:val="28"/>
          <w:szCs w:val="28"/>
        </w:rPr>
      </w:pPr>
      <w:r w:rsidRPr="00F654A5">
        <w:rPr>
          <w:rFonts w:cstheme="minorHAnsi"/>
          <w:sz w:val="28"/>
          <w:szCs w:val="28"/>
        </w:rPr>
        <w:t>Text des Sprechers zum Lernvideo zu Stefan George</w:t>
      </w:r>
    </w:p>
    <w:p w14:paraId="183D6EA4" w14:textId="1F291E4E" w:rsidR="00AC3D4B" w:rsidRPr="00F654A5" w:rsidRDefault="00AC3D4B" w:rsidP="00AC3D4B">
      <w:pPr>
        <w:rPr>
          <w:rFonts w:cstheme="minorHAnsi"/>
          <w:sz w:val="28"/>
          <w:szCs w:val="28"/>
        </w:rPr>
      </w:pPr>
      <w:r w:rsidRPr="00F654A5">
        <w:rPr>
          <w:rFonts w:cstheme="minorHAnsi"/>
          <w:sz w:val="28"/>
          <w:szCs w:val="28"/>
        </w:rPr>
        <w:t xml:space="preserve">Verjährte Fahrten III </w:t>
      </w:r>
    </w:p>
    <w:p w14:paraId="07CA5290" w14:textId="10807C56" w:rsidR="00AC3D4B" w:rsidRPr="00F654A5" w:rsidRDefault="00AC3D4B" w:rsidP="00AC3D4B">
      <w:pPr>
        <w:rPr>
          <w:rFonts w:cstheme="minorHAnsi"/>
        </w:rPr>
      </w:pPr>
      <w:r w:rsidRPr="00F654A5">
        <w:rPr>
          <w:rFonts w:cstheme="minorHAnsi"/>
        </w:rPr>
        <w:t xml:space="preserve">In </w:t>
      </w:r>
      <w:r w:rsidR="00F36473">
        <w:rPr>
          <w:rFonts w:cstheme="minorHAnsi"/>
        </w:rPr>
        <w:t>ein</w:t>
      </w:r>
      <w:r w:rsidRPr="00F654A5">
        <w:rPr>
          <w:rFonts w:cstheme="minorHAnsi"/>
        </w:rPr>
        <w:t>em Lernvideo erfahren Sie exemplarisch, wie man ein Gedicht bearbeitet, bevor man es interpretieren kann. Dabei muss man sich ein paar grundlegende Fragen stellen.</w:t>
      </w:r>
    </w:p>
    <w:p w14:paraId="77CE0EA3" w14:textId="77777777" w:rsidR="00AC3D4B" w:rsidRPr="00F654A5" w:rsidRDefault="00AC3D4B" w:rsidP="00AC3D4B">
      <w:pPr>
        <w:rPr>
          <w:rFonts w:cstheme="minorHAnsi"/>
        </w:rPr>
      </w:pPr>
      <w:r w:rsidRPr="00F654A5">
        <w:rPr>
          <w:rFonts w:cstheme="minorHAnsi"/>
        </w:rPr>
        <w:t xml:space="preserve">Die Antworten markieren wir jetzt gemeinsam am Text. </w:t>
      </w:r>
    </w:p>
    <w:p w14:paraId="42123C08" w14:textId="077C5907" w:rsidR="00AC3D4B" w:rsidRPr="00F654A5" w:rsidRDefault="00AC3D4B" w:rsidP="00AC3D4B">
      <w:pPr>
        <w:rPr>
          <w:rFonts w:cstheme="minorHAnsi"/>
        </w:rPr>
      </w:pPr>
      <w:r w:rsidRPr="00F654A5">
        <w:rPr>
          <w:rFonts w:cstheme="minorHAnsi"/>
        </w:rPr>
        <w:t xml:space="preserve">Zum Markieren legen Sie bitte zunächst drei Farbstifte bereit. </w:t>
      </w:r>
    </w:p>
    <w:p w14:paraId="5095C51D" w14:textId="77777777" w:rsidR="00AC3D4B" w:rsidRPr="00F654A5" w:rsidRDefault="00AC3D4B" w:rsidP="00AC3D4B">
      <w:pPr>
        <w:pStyle w:val="Listenabsatz"/>
        <w:numPr>
          <w:ilvl w:val="0"/>
          <w:numId w:val="5"/>
        </w:numPr>
        <w:spacing w:after="0" w:line="240" w:lineRule="auto"/>
        <w:rPr>
          <w:rFonts w:cstheme="minorHAnsi"/>
          <w:sz w:val="26"/>
          <w:szCs w:val="26"/>
        </w:rPr>
      </w:pPr>
      <w:r w:rsidRPr="00F654A5">
        <w:rPr>
          <w:rFonts w:cstheme="minorHAnsi"/>
          <w:sz w:val="26"/>
          <w:szCs w:val="26"/>
        </w:rPr>
        <w:t xml:space="preserve">Welche Informationen erhält der Leser über das </w:t>
      </w:r>
      <w:r w:rsidRPr="00F654A5">
        <w:rPr>
          <w:rFonts w:cstheme="minorHAnsi"/>
          <w:sz w:val="26"/>
          <w:szCs w:val="26"/>
          <w:u w:val="single"/>
        </w:rPr>
        <w:t>lyrische Ich</w:t>
      </w:r>
      <w:r w:rsidRPr="00F654A5">
        <w:rPr>
          <w:rFonts w:cstheme="minorHAnsi"/>
          <w:sz w:val="26"/>
          <w:szCs w:val="26"/>
        </w:rPr>
        <w:t>?</w:t>
      </w:r>
    </w:p>
    <w:p w14:paraId="1CB7CAF2" w14:textId="77777777" w:rsidR="00AC3D4B" w:rsidRPr="00F654A5" w:rsidRDefault="00AC3D4B" w:rsidP="00AC3D4B">
      <w:pPr>
        <w:pStyle w:val="Listenabsatz"/>
        <w:rPr>
          <w:rFonts w:cstheme="minorHAnsi"/>
          <w:i/>
          <w:iCs/>
        </w:rPr>
      </w:pPr>
      <w:r w:rsidRPr="00F654A5">
        <w:rPr>
          <w:rFonts w:cstheme="minorHAnsi"/>
          <w:i/>
          <w:iCs/>
        </w:rPr>
        <w:t>Zuerst unterstreicht man alle Hinweise auf das lyrische Ich und die Perspektive, aus der das Gedicht geschrieben wurde.</w:t>
      </w:r>
    </w:p>
    <w:p w14:paraId="51F15E7C" w14:textId="77777777" w:rsidR="00AC3D4B" w:rsidRPr="00F654A5" w:rsidRDefault="00AC3D4B" w:rsidP="00AC3D4B">
      <w:pPr>
        <w:pStyle w:val="Listenabsatz"/>
        <w:rPr>
          <w:rFonts w:cstheme="minorHAnsi"/>
          <w:i/>
          <w:iCs/>
        </w:rPr>
      </w:pPr>
      <w:r w:rsidRPr="00F654A5">
        <w:rPr>
          <w:rFonts w:cstheme="minorHAnsi"/>
          <w:i/>
          <w:iCs/>
        </w:rPr>
        <w:t>Das „wir“ bewegt sich zu Beginn des Gedichts in einer hoch dynamischen Bewegung des „[J]agen[s]“ über eine verschneite „Steppe“. Bereits in Vers zwei erfährt man, dass eine „Trennung“ stattgefunden hat.</w:t>
      </w:r>
    </w:p>
    <w:p w14:paraId="228EBA6F" w14:textId="0F578ADD" w:rsidR="00AC3D4B" w:rsidRPr="00F654A5" w:rsidRDefault="00AC3D4B" w:rsidP="00F654A5">
      <w:pPr>
        <w:pStyle w:val="Listenabsatz"/>
        <w:rPr>
          <w:rFonts w:cstheme="minorHAnsi"/>
          <w:i/>
          <w:iCs/>
        </w:rPr>
      </w:pPr>
      <w:r w:rsidRPr="00F654A5">
        <w:rPr>
          <w:rFonts w:cstheme="minorHAnsi"/>
          <w:i/>
          <w:iCs/>
        </w:rPr>
        <w:t>In Strophe zwei steht plötzlich ein isoliertes „Ich weiss“, wobei der Leser nicht erfährt, was genau die Erkenntnis des lyrischen Ich</w:t>
      </w:r>
      <w:r w:rsidR="00F654A5" w:rsidRPr="00F654A5">
        <w:rPr>
          <w:rFonts w:cstheme="minorHAnsi"/>
          <w:i/>
          <w:iCs/>
        </w:rPr>
        <w:t>s</w:t>
      </w:r>
      <w:r w:rsidRPr="00F654A5">
        <w:rPr>
          <w:rFonts w:cstheme="minorHAnsi"/>
          <w:i/>
          <w:iCs/>
        </w:rPr>
        <w:t xml:space="preserve"> ist, angedeutet durch drei Punkte.</w:t>
      </w:r>
    </w:p>
    <w:p w14:paraId="5892EC38" w14:textId="77777777" w:rsidR="00AC3D4B" w:rsidRPr="00F654A5" w:rsidRDefault="00AC3D4B" w:rsidP="00AC3D4B">
      <w:pPr>
        <w:pStyle w:val="Listenabsatz"/>
        <w:rPr>
          <w:rFonts w:cstheme="minorHAnsi"/>
        </w:rPr>
      </w:pPr>
      <w:r w:rsidRPr="00F654A5">
        <w:rPr>
          <w:rFonts w:cstheme="minorHAnsi"/>
          <w:i/>
          <w:iCs/>
        </w:rPr>
        <w:t>Danach taucht kein lyrisches Ich mehr auf und der Rest des Textes stellt eine Augenblicksbeschreibung aus der Perspektive des lyrischen Ich dar</w:t>
      </w:r>
      <w:r w:rsidRPr="00F654A5">
        <w:rPr>
          <w:rFonts w:cstheme="minorHAnsi"/>
        </w:rPr>
        <w:t>.</w:t>
      </w:r>
    </w:p>
    <w:p w14:paraId="177D0D84" w14:textId="77777777" w:rsidR="00AC3D4B" w:rsidRPr="00F654A5" w:rsidRDefault="00AC3D4B" w:rsidP="00AC3D4B">
      <w:pPr>
        <w:pStyle w:val="Listenabsatz"/>
        <w:rPr>
          <w:rFonts w:cstheme="minorHAnsi"/>
        </w:rPr>
      </w:pPr>
    </w:p>
    <w:p w14:paraId="337C4D62" w14:textId="77777777" w:rsidR="00AC3D4B" w:rsidRPr="00F654A5" w:rsidRDefault="00AC3D4B" w:rsidP="00AC3D4B">
      <w:pPr>
        <w:pStyle w:val="Listenabsatz"/>
        <w:numPr>
          <w:ilvl w:val="0"/>
          <w:numId w:val="5"/>
        </w:numPr>
        <w:spacing w:after="0" w:line="240" w:lineRule="auto"/>
        <w:rPr>
          <w:rFonts w:cstheme="minorHAnsi"/>
          <w:sz w:val="26"/>
          <w:szCs w:val="26"/>
        </w:rPr>
      </w:pPr>
      <w:r w:rsidRPr="00F654A5">
        <w:rPr>
          <w:rFonts w:cstheme="minorHAnsi"/>
          <w:sz w:val="26"/>
          <w:szCs w:val="26"/>
        </w:rPr>
        <w:t xml:space="preserve">Welche </w:t>
      </w:r>
      <w:r w:rsidRPr="00F654A5">
        <w:rPr>
          <w:rFonts w:cstheme="minorHAnsi"/>
          <w:sz w:val="26"/>
          <w:szCs w:val="26"/>
          <w:u w:val="single"/>
        </w:rPr>
        <w:t>Bildmotive</w:t>
      </w:r>
      <w:r w:rsidRPr="00F654A5">
        <w:rPr>
          <w:rFonts w:cstheme="minorHAnsi"/>
          <w:sz w:val="26"/>
          <w:szCs w:val="26"/>
        </w:rPr>
        <w:t xml:space="preserve"> werden verwendet? Finden Sie Begriffe für die Überkategorie, die wir dem Bildmaterial zuordnen können.</w:t>
      </w:r>
    </w:p>
    <w:p w14:paraId="42B16691" w14:textId="2C76E933" w:rsidR="00AC3D4B" w:rsidRPr="00F654A5" w:rsidRDefault="00AC3D4B" w:rsidP="00AC3D4B">
      <w:pPr>
        <w:pStyle w:val="Listenabsatz"/>
        <w:rPr>
          <w:rFonts w:cstheme="minorHAnsi"/>
          <w:i/>
          <w:iCs/>
        </w:rPr>
      </w:pPr>
      <w:r w:rsidRPr="00F654A5">
        <w:rPr>
          <w:rFonts w:cstheme="minorHAnsi"/>
          <w:i/>
          <w:iCs/>
        </w:rPr>
        <w:t>Als nächstes markiert man die Nomen aus dem Bereich „Natur“ und „Naturphänomene“: „steppen“, „frühling“, „nacht“, „licht“, „nebel“, „schein“, „farren“, „gräser“, „palmen“, „kristall“, „ähren“, „moosen“, „schachtelhalmen“, „pflanzenwelt“. Im letzten Ausruf werden alle in Strophe drei genannten Pflanzenarten zusammengefasst. Man kann abschließend festhalten, dass fast nur Nomen aus dem Bereichen Natur und Naturerscheinungen vertreten sind.</w:t>
      </w:r>
    </w:p>
    <w:p w14:paraId="2AB8AAD5" w14:textId="77777777" w:rsidR="00AC3D4B" w:rsidRPr="00F654A5" w:rsidRDefault="00AC3D4B" w:rsidP="00AC3D4B">
      <w:pPr>
        <w:pStyle w:val="Listenabsatz"/>
        <w:rPr>
          <w:rFonts w:cstheme="minorHAnsi"/>
          <w:i/>
          <w:iCs/>
        </w:rPr>
      </w:pPr>
      <w:r w:rsidRPr="00F654A5">
        <w:rPr>
          <w:rFonts w:cstheme="minorHAnsi"/>
          <w:i/>
          <w:iCs/>
        </w:rPr>
        <w:t>Jetzt markieren wir Nomen aus dem Bereich „menschliche Beziehung“. Die wenigen Nomen sind „trennung“, „weh“, „gedanken“ und „schlaf“ aus dem Bereich „menschliche Beziehung“, und sind den Naturphänomenen gegenübergestellt.</w:t>
      </w:r>
    </w:p>
    <w:p w14:paraId="097E8546" w14:textId="77777777" w:rsidR="00AC3D4B" w:rsidRPr="00F654A5" w:rsidRDefault="00AC3D4B" w:rsidP="00AC3D4B">
      <w:pPr>
        <w:pStyle w:val="Listenabsatz"/>
        <w:rPr>
          <w:rFonts w:cstheme="minorHAnsi"/>
        </w:rPr>
      </w:pPr>
    </w:p>
    <w:p w14:paraId="55CB8461" w14:textId="77777777" w:rsidR="00AC3D4B" w:rsidRPr="00F654A5" w:rsidRDefault="00AC3D4B" w:rsidP="00AC3D4B">
      <w:pPr>
        <w:pStyle w:val="Listenabsatz"/>
        <w:numPr>
          <w:ilvl w:val="0"/>
          <w:numId w:val="5"/>
        </w:numPr>
        <w:spacing w:after="0" w:line="240" w:lineRule="auto"/>
        <w:rPr>
          <w:rFonts w:cstheme="minorHAnsi"/>
          <w:sz w:val="26"/>
          <w:szCs w:val="26"/>
        </w:rPr>
      </w:pPr>
      <w:r w:rsidRPr="00F654A5">
        <w:rPr>
          <w:rFonts w:cstheme="minorHAnsi"/>
          <w:sz w:val="26"/>
          <w:szCs w:val="26"/>
        </w:rPr>
        <w:t xml:space="preserve">Welche </w:t>
      </w:r>
      <w:r w:rsidRPr="00F654A5">
        <w:rPr>
          <w:rFonts w:cstheme="minorHAnsi"/>
          <w:sz w:val="26"/>
          <w:szCs w:val="26"/>
          <w:u w:val="single"/>
        </w:rPr>
        <w:t>Verben</w:t>
      </w:r>
      <w:r w:rsidRPr="00F654A5">
        <w:rPr>
          <w:rFonts w:cstheme="minorHAnsi"/>
          <w:sz w:val="26"/>
          <w:szCs w:val="26"/>
        </w:rPr>
        <w:t xml:space="preserve"> werden verwendet? In welcher </w:t>
      </w:r>
      <w:r w:rsidRPr="00F654A5">
        <w:rPr>
          <w:rFonts w:cstheme="minorHAnsi"/>
          <w:sz w:val="26"/>
          <w:szCs w:val="26"/>
          <w:u w:val="single"/>
        </w:rPr>
        <w:t>Zeitform</w:t>
      </w:r>
      <w:r w:rsidRPr="00F654A5">
        <w:rPr>
          <w:rFonts w:cstheme="minorHAnsi"/>
          <w:sz w:val="26"/>
          <w:szCs w:val="26"/>
        </w:rPr>
        <w:t xml:space="preserve"> stehen diese? Von den Verben leiten wir die </w:t>
      </w:r>
      <w:r w:rsidRPr="00F654A5">
        <w:rPr>
          <w:rFonts w:cstheme="minorHAnsi"/>
          <w:sz w:val="26"/>
          <w:szCs w:val="26"/>
          <w:u w:val="single"/>
        </w:rPr>
        <w:t>Handlung</w:t>
      </w:r>
      <w:r w:rsidRPr="00F654A5">
        <w:rPr>
          <w:rFonts w:cstheme="minorHAnsi"/>
          <w:sz w:val="26"/>
          <w:szCs w:val="26"/>
        </w:rPr>
        <w:t xml:space="preserve"> ab.</w:t>
      </w:r>
    </w:p>
    <w:p w14:paraId="7BA24EAF" w14:textId="77777777" w:rsidR="00AC3D4B" w:rsidRPr="00F654A5" w:rsidRDefault="00AC3D4B" w:rsidP="00AC3D4B">
      <w:pPr>
        <w:pStyle w:val="Listenabsatz"/>
        <w:rPr>
          <w:rFonts w:cstheme="minorHAnsi"/>
          <w:i/>
          <w:iCs/>
        </w:rPr>
      </w:pPr>
      <w:r w:rsidRPr="00F654A5">
        <w:rPr>
          <w:rFonts w:cstheme="minorHAnsi"/>
          <w:i/>
          <w:iCs/>
        </w:rPr>
        <w:t xml:space="preserve">Nun achtet man auf die Verben und Adjektive der Bewegung. </w:t>
      </w:r>
    </w:p>
    <w:p w14:paraId="1CB17A6D" w14:textId="77777777" w:rsidR="00AC3D4B" w:rsidRPr="00F654A5" w:rsidRDefault="00AC3D4B" w:rsidP="00AC3D4B">
      <w:pPr>
        <w:pStyle w:val="Listenabsatz"/>
        <w:rPr>
          <w:rFonts w:cstheme="minorHAnsi"/>
          <w:i/>
          <w:iCs/>
        </w:rPr>
      </w:pPr>
      <w:r w:rsidRPr="00F654A5">
        <w:rPr>
          <w:rFonts w:cstheme="minorHAnsi"/>
          <w:i/>
          <w:iCs/>
        </w:rPr>
        <w:t>Man erkennt, dass vom sehr dynamischen „jagen“ (Vers 1) ausgehend, die „raschen räder“ nun nur noch „uns schleppen“ (Vers 3) und dem „frühling [zu]führen“ (Vers 4), was zuletzt eine gerichtete Handlung darstellt.</w:t>
      </w:r>
    </w:p>
    <w:p w14:paraId="5FB25BF9" w14:textId="77777777" w:rsidR="00AC3D4B" w:rsidRPr="00F654A5" w:rsidRDefault="00AC3D4B" w:rsidP="00AC3D4B">
      <w:pPr>
        <w:pStyle w:val="Listenabsatz"/>
        <w:rPr>
          <w:rFonts w:cstheme="minorHAnsi"/>
          <w:i/>
          <w:iCs/>
        </w:rPr>
      </w:pPr>
      <w:r w:rsidRPr="00F654A5">
        <w:rPr>
          <w:rFonts w:cstheme="minorHAnsi"/>
          <w:i/>
          <w:iCs/>
        </w:rPr>
        <w:t xml:space="preserve">Man erkennt, dass das Verb in Vers zwei: „[d]er trennung weh verschwand im nu“ im Präteritum steht und eingeschoben oder irgendwie montiert wirkt. Denn die restlichen Verben stehen im Präsens. </w:t>
      </w:r>
    </w:p>
    <w:p w14:paraId="587F3805" w14:textId="77777777" w:rsidR="00AC3D4B" w:rsidRPr="00F654A5" w:rsidRDefault="00AC3D4B" w:rsidP="00AC3D4B">
      <w:pPr>
        <w:pStyle w:val="Listenabsatz"/>
        <w:rPr>
          <w:rFonts w:cstheme="minorHAnsi"/>
          <w:i/>
          <w:iCs/>
        </w:rPr>
      </w:pPr>
      <w:r w:rsidRPr="00F654A5">
        <w:rPr>
          <w:rFonts w:cstheme="minorHAnsi"/>
          <w:i/>
          <w:iCs/>
        </w:rPr>
        <w:t>Man muss sich nun bewusst machen, dass „weisse steppen“ ausgestorben und verschneit vom lyrischen Ich empfunden werden und alle Pflanzenarten in Strophe drei nur Eiskristalle an einem alten, nicht isolierten Fenster sind.</w:t>
      </w:r>
    </w:p>
    <w:p w14:paraId="1B1C955E" w14:textId="77777777" w:rsidR="00D46F45" w:rsidRDefault="00AC3D4B" w:rsidP="00D46F45">
      <w:pPr>
        <w:pStyle w:val="Listenabsatz"/>
        <w:rPr>
          <w:rFonts w:cstheme="minorHAnsi"/>
          <w:i/>
          <w:iCs/>
        </w:rPr>
      </w:pPr>
      <w:r w:rsidRPr="00F654A5">
        <w:rPr>
          <w:rFonts w:cstheme="minorHAnsi"/>
          <w:i/>
          <w:iCs/>
        </w:rPr>
        <w:t xml:space="preserve">Der Trennungsschmerz des lyrischen Ich wird in der Hälfte von dem vielsagenden „Ich weiss...“ (Vers 6) beendet und inhaltlich und formal vom Rest des Gedichts abgetrennt. Ein </w:t>
      </w:r>
      <w:r w:rsidRPr="00F654A5">
        <w:rPr>
          <w:rFonts w:cstheme="minorHAnsi"/>
          <w:i/>
          <w:iCs/>
        </w:rPr>
        <w:lastRenderedPageBreak/>
        <w:t>Wechsel der Perspektive auf tote, kalte Materie und Lichtphänomene des Morgengrauens steht nun im Zentrum der Betrachtungen.</w:t>
      </w:r>
      <w:r w:rsidR="00D46F45">
        <w:rPr>
          <w:rFonts w:cstheme="minorHAnsi"/>
          <w:i/>
          <w:iCs/>
        </w:rPr>
        <w:t xml:space="preserve"> </w:t>
      </w:r>
    </w:p>
    <w:p w14:paraId="7E5294D5" w14:textId="77777777" w:rsidR="00D46F45" w:rsidRDefault="00D46F45" w:rsidP="00D46F45">
      <w:pPr>
        <w:pStyle w:val="Listenabsatz"/>
        <w:rPr>
          <w:rFonts w:cstheme="minorHAnsi"/>
          <w:i/>
          <w:iCs/>
        </w:rPr>
      </w:pPr>
    </w:p>
    <w:p w14:paraId="687C5947" w14:textId="77777777" w:rsidR="00D46F45" w:rsidRDefault="00AC3D4B" w:rsidP="00D46F45">
      <w:pPr>
        <w:pStyle w:val="Listenabsatz"/>
        <w:rPr>
          <w:rFonts w:cstheme="minorHAnsi"/>
          <w:i/>
          <w:iCs/>
        </w:rPr>
      </w:pPr>
      <w:r w:rsidRPr="00F654A5">
        <w:rPr>
          <w:rFonts w:cstheme="minorHAnsi"/>
          <w:i/>
          <w:iCs/>
        </w:rPr>
        <w:t xml:space="preserve">In der zweiten Strophe markieren wir „rollender gedanken“. Im Kontrast zur ersten Strophe, in der die Bewegung des lyrischen Ich herausgestellt wurde, bewegen sich nun nur noch die Gedanken im Inneren des lyrischen Ich. </w:t>
      </w:r>
    </w:p>
    <w:p w14:paraId="631FD96D" w14:textId="77777777" w:rsidR="00D46F45" w:rsidRDefault="00AC3D4B" w:rsidP="00D46F45">
      <w:pPr>
        <w:pStyle w:val="Listenabsatz"/>
        <w:rPr>
          <w:rFonts w:cstheme="minorHAnsi"/>
          <w:i/>
          <w:iCs/>
        </w:rPr>
      </w:pPr>
      <w:r w:rsidRPr="00F654A5">
        <w:rPr>
          <w:rFonts w:cstheme="minorHAnsi"/>
          <w:i/>
          <w:iCs/>
        </w:rPr>
        <w:t xml:space="preserve">Ab Vers sieben folgt der Leser dem stark fokussierten Blick des lyrischen Ich. Der Blick richtet sich aus dem vereisten Fenster in das Gegenlicht der aufgehenden Sonne oder des Morgengrauens. </w:t>
      </w:r>
    </w:p>
    <w:p w14:paraId="3503D8F3" w14:textId="31F37016" w:rsidR="00AC3D4B" w:rsidRDefault="00AC3D4B" w:rsidP="00D46F45">
      <w:pPr>
        <w:pStyle w:val="Listenabsatz"/>
        <w:rPr>
          <w:rFonts w:cstheme="minorHAnsi"/>
          <w:i/>
          <w:iCs/>
        </w:rPr>
      </w:pPr>
      <w:r w:rsidRPr="00F654A5">
        <w:rPr>
          <w:rFonts w:cstheme="minorHAnsi"/>
          <w:i/>
          <w:iCs/>
        </w:rPr>
        <w:t xml:space="preserve">Die Fokussierung in diesem Augenblick, der in Strophe zwei eingeleitet und in Strophe drei sprachlich ausgeführt wird, wird im Präteritum geschildert, also aus der Vergangenheit erinnert: „sanken“, „traf“, „sich aufgestellt“. Die Beschreibung der Pflanzenwelt „[g]anz aus kristall“ (Vers </w:t>
      </w:r>
      <w:r w:rsidR="00D46F45">
        <w:rPr>
          <w:rFonts w:cstheme="minorHAnsi"/>
          <w:i/>
          <w:iCs/>
        </w:rPr>
        <w:t>10</w:t>
      </w:r>
      <w:r w:rsidRPr="00F654A5">
        <w:rPr>
          <w:rFonts w:cstheme="minorHAnsi"/>
          <w:i/>
          <w:iCs/>
        </w:rPr>
        <w:t>) erfolgt im Stillstand</w:t>
      </w:r>
      <w:r w:rsidR="00D46F45">
        <w:rPr>
          <w:rFonts w:cstheme="minorHAnsi"/>
          <w:i/>
          <w:iCs/>
        </w:rPr>
        <w:t xml:space="preserve"> und verharrt in der Bewunderung durch den Betrachter</w:t>
      </w:r>
      <w:r w:rsidRPr="00F654A5">
        <w:rPr>
          <w:rFonts w:cstheme="minorHAnsi"/>
          <w:i/>
          <w:iCs/>
        </w:rPr>
        <w:t>.</w:t>
      </w:r>
    </w:p>
    <w:p w14:paraId="37DD1058" w14:textId="36C8C7AD" w:rsidR="00D46F45" w:rsidRDefault="00D46F45" w:rsidP="00AC3D4B">
      <w:pPr>
        <w:rPr>
          <w:rFonts w:cstheme="minorHAnsi"/>
          <w:i/>
          <w:iCs/>
        </w:rPr>
      </w:pPr>
    </w:p>
    <w:p w14:paraId="4FA10B2B" w14:textId="77777777" w:rsidR="00D46F45" w:rsidRPr="00F654A5" w:rsidRDefault="00D46F45" w:rsidP="00AC3D4B">
      <w:pPr>
        <w:rPr>
          <w:rFonts w:cstheme="minorHAnsi"/>
          <w:i/>
          <w:iCs/>
        </w:rPr>
      </w:pPr>
    </w:p>
    <w:p w14:paraId="0B0C557A" w14:textId="77777777" w:rsidR="00824D33" w:rsidRPr="00F654A5" w:rsidRDefault="00824D33" w:rsidP="00D41D61">
      <w:pPr>
        <w:rPr>
          <w:rFonts w:cstheme="minorHAnsi"/>
          <w:sz w:val="24"/>
          <w:szCs w:val="24"/>
        </w:rPr>
      </w:pPr>
    </w:p>
    <w:p w14:paraId="73A54275" w14:textId="77777777" w:rsidR="00A45B3B" w:rsidRPr="00F654A5" w:rsidRDefault="00A45B3B" w:rsidP="00A45B3B">
      <w:pPr>
        <w:spacing w:after="0" w:line="240" w:lineRule="auto"/>
        <w:rPr>
          <w:rFonts w:cstheme="minorHAnsi"/>
        </w:rPr>
      </w:pPr>
    </w:p>
    <w:sectPr w:rsidR="00A45B3B" w:rsidRPr="00F654A5" w:rsidSect="00870DC7">
      <w:headerReference w:type="even" r:id="rId8"/>
      <w:headerReference w:type="default" r:id="rId9"/>
      <w:footerReference w:type="even" r:id="rId10"/>
      <w:footerReference w:type="default" r:id="rId11"/>
      <w:headerReference w:type="first" r:id="rId12"/>
      <w:footerReference w:type="first" r:id="rId13"/>
      <w:pgSz w:w="11906" w:h="16838"/>
      <w:pgMar w:top="0"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D467C5" w14:textId="77777777" w:rsidR="00CF1F3B" w:rsidRDefault="00CF1F3B" w:rsidP="00466533">
      <w:pPr>
        <w:spacing w:after="0" w:line="240" w:lineRule="auto"/>
      </w:pPr>
      <w:r>
        <w:separator/>
      </w:r>
    </w:p>
  </w:endnote>
  <w:endnote w:type="continuationSeparator" w:id="0">
    <w:p w14:paraId="20D85B90" w14:textId="77777777" w:rsidR="00CF1F3B" w:rsidRDefault="00CF1F3B" w:rsidP="00466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1C356" w14:textId="77777777" w:rsidR="0005784F" w:rsidRDefault="0005784F" w:rsidP="00632D8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E41A487" w14:textId="77777777" w:rsidR="0005784F" w:rsidRDefault="0005784F" w:rsidP="00632D8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6AF97" w14:textId="77777777" w:rsidR="0005784F" w:rsidRDefault="0005784F" w:rsidP="00632D8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870DC7">
      <w:rPr>
        <w:rStyle w:val="Seitenzahl"/>
        <w:noProof/>
      </w:rPr>
      <w:t>1</w:t>
    </w:r>
    <w:r>
      <w:rPr>
        <w:rStyle w:val="Seitenzahl"/>
      </w:rPr>
      <w:fldChar w:fldCharType="end"/>
    </w:r>
  </w:p>
  <w:p w14:paraId="685703B9" w14:textId="77777777" w:rsidR="0005784F" w:rsidRDefault="0005784F" w:rsidP="00632D80">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AFDF4" w14:textId="77777777" w:rsidR="00BF4E33" w:rsidRDefault="00BF4E3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04914" w14:textId="77777777" w:rsidR="00CF1F3B" w:rsidRDefault="00CF1F3B" w:rsidP="00466533">
      <w:pPr>
        <w:spacing w:after="0" w:line="240" w:lineRule="auto"/>
      </w:pPr>
      <w:r>
        <w:separator/>
      </w:r>
    </w:p>
  </w:footnote>
  <w:footnote w:type="continuationSeparator" w:id="0">
    <w:p w14:paraId="3BD0DC2A" w14:textId="77777777" w:rsidR="00CF1F3B" w:rsidRDefault="00CF1F3B" w:rsidP="004665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FF40F" w14:textId="77777777" w:rsidR="00BF4E33" w:rsidRDefault="00BF4E3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pPr w:leftFromText="142" w:rightFromText="142" w:vertAnchor="page" w:tblpY="710"/>
      <w:tblOverlap w:val="never"/>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
      <w:gridCol w:w="2872"/>
      <w:gridCol w:w="574"/>
      <w:gridCol w:w="1092"/>
      <w:gridCol w:w="4268"/>
    </w:tblGrid>
    <w:tr w:rsidR="0005784F" w14:paraId="2B676685" w14:textId="77777777" w:rsidTr="0034207C">
      <w:trPr>
        <w:cantSplit/>
        <w:trHeight w:val="372"/>
        <w:tblHeader/>
      </w:trPr>
      <w:tc>
        <w:tcPr>
          <w:tcW w:w="765" w:type="dxa"/>
          <w:shd w:val="clear" w:color="auto" w:fill="808080" w:themeFill="background1" w:themeFillShade="80"/>
        </w:tcPr>
        <w:p w14:paraId="4EFC6463" w14:textId="77777777" w:rsidR="0005784F" w:rsidRDefault="0005784F" w:rsidP="00466533">
          <w:pPr>
            <w:pStyle w:val="Kopfzeile"/>
          </w:pPr>
          <w:r>
            <w:rPr>
              <w:rFonts w:cs="Arial"/>
              <w:noProof/>
              <w:color w:val="FFFFFF"/>
              <w:sz w:val="20"/>
              <w:lang w:eastAsia="de-DE"/>
            </w:rPr>
            <w:drawing>
              <wp:inline distT="0" distB="0" distL="0" distR="0" wp14:anchorId="77F13B72" wp14:editId="7C827F38">
                <wp:extent cx="381635" cy="135255"/>
                <wp:effectExtent l="0" t="0" r="0" b="0"/>
                <wp:docPr id="1"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p>
      </w:tc>
      <w:sdt>
        <w:sdtPr>
          <w:id w:val="1129524560"/>
          <w:placeholder>
            <w:docPart w:val="BEF3638867AB48A99BAFAF6A63BFD460"/>
          </w:placeholder>
        </w:sdtPr>
        <w:sdtEndPr/>
        <w:sdtContent>
          <w:tc>
            <w:tcPr>
              <w:tcW w:w="4538" w:type="dxa"/>
              <w:gridSpan w:val="3"/>
              <w:shd w:val="clear" w:color="auto" w:fill="808080" w:themeFill="background1" w:themeFillShade="80"/>
              <w:vAlign w:val="center"/>
            </w:tcPr>
            <w:p w14:paraId="43A41BDB" w14:textId="77777777" w:rsidR="0005784F" w:rsidRPr="00D93FF2" w:rsidRDefault="0005784F" w:rsidP="00466533">
              <w:pPr>
                <w:pStyle w:val="Kopfzeile"/>
                <w:tabs>
                  <w:tab w:val="clear" w:pos="4536"/>
                  <w:tab w:val="clear" w:pos="9072"/>
                </w:tabs>
              </w:pPr>
              <w:r w:rsidRPr="00D93FF2">
                <w:rPr>
                  <w:rFonts w:cstheme="minorHAnsi"/>
                  <w:color w:val="FFFFFF"/>
                </w:rPr>
                <w:t xml:space="preserve"> Neue Medien im Deutschunterricht    </w:t>
              </w:r>
            </w:p>
          </w:tc>
        </w:sdtContent>
      </w:sdt>
      <w:sdt>
        <w:sdtPr>
          <w:id w:val="-1378923347"/>
          <w:placeholder>
            <w:docPart w:val="BEF3638867AB48A99BAFAF6A63BFD460"/>
          </w:placeholder>
        </w:sdtPr>
        <w:sdtEndPr/>
        <w:sdtContent>
          <w:tc>
            <w:tcPr>
              <w:tcW w:w="4267" w:type="dxa"/>
              <w:shd w:val="clear" w:color="auto" w:fill="808080" w:themeFill="background1" w:themeFillShade="80"/>
              <w:vAlign w:val="center"/>
            </w:tcPr>
            <w:p w14:paraId="09CD7DFF" w14:textId="438DB42B" w:rsidR="0005784F" w:rsidRDefault="0005784F" w:rsidP="00466533">
              <w:pPr>
                <w:pStyle w:val="Kopfzeile"/>
                <w:jc w:val="right"/>
              </w:pPr>
              <w:r>
                <w:rPr>
                  <w:rFonts w:cstheme="minorHAnsi"/>
                  <w:color w:val="FFFFFF"/>
                </w:rPr>
                <w:t xml:space="preserve"> </w:t>
              </w:r>
              <w:r w:rsidR="00BF4E33">
                <w:rPr>
                  <w:rFonts w:cstheme="minorHAnsi"/>
                  <w:color w:val="FFFFFF"/>
                </w:rPr>
                <w:t>Reiselyrik</w:t>
              </w:r>
              <w:r>
                <w:rPr>
                  <w:rFonts w:cstheme="minorHAnsi"/>
                  <w:color w:val="FFFFFF"/>
                </w:rPr>
                <w:t xml:space="preserve">  </w:t>
              </w:r>
            </w:p>
          </w:tc>
        </w:sdtContent>
      </w:sdt>
    </w:tr>
    <w:tr w:rsidR="0005784F" w14:paraId="00F9B8F3" w14:textId="77777777" w:rsidTr="0034207C">
      <w:trPr>
        <w:cantSplit/>
        <w:trHeight w:val="367"/>
        <w:tblHeader/>
      </w:trPr>
      <w:tc>
        <w:tcPr>
          <w:tcW w:w="3637" w:type="dxa"/>
          <w:gridSpan w:val="2"/>
          <w:shd w:val="clear" w:color="auto" w:fill="D9D9D9" w:themeFill="background1" w:themeFillShade="D9"/>
          <w:vAlign w:val="center"/>
        </w:tcPr>
        <w:sdt>
          <w:sdtPr>
            <w:id w:val="938792678"/>
            <w:placeholder>
              <w:docPart w:val="67D10B0F13C4498A960EAD78096B14E5"/>
            </w:placeholder>
            <w:text/>
          </w:sdtPr>
          <w:sdtEndPr/>
          <w:sdtContent>
            <w:p w14:paraId="38D4CFB6" w14:textId="3D27B9F8" w:rsidR="0005784F" w:rsidRDefault="00013049" w:rsidP="006F7588">
              <w:r>
                <w:t>Texte</w:t>
              </w:r>
              <w:r w:rsidR="00BF4E33">
                <w:t>rschließung und Interpretation</w:t>
              </w:r>
            </w:p>
          </w:sdtContent>
        </w:sdt>
      </w:tc>
      <w:tc>
        <w:tcPr>
          <w:tcW w:w="574" w:type="dxa"/>
          <w:shd w:val="clear" w:color="auto" w:fill="D9D9D9" w:themeFill="background1" w:themeFillShade="D9"/>
          <w:vAlign w:val="center"/>
        </w:tcPr>
        <w:p w14:paraId="57315953" w14:textId="77777777" w:rsidR="0005784F" w:rsidRDefault="0005784F" w:rsidP="00466533">
          <w:pPr>
            <w:pStyle w:val="Kopfzeile"/>
          </w:pPr>
        </w:p>
      </w:tc>
      <w:tc>
        <w:tcPr>
          <w:tcW w:w="5360" w:type="dxa"/>
          <w:gridSpan w:val="2"/>
          <w:shd w:val="clear" w:color="auto" w:fill="D9D9D9" w:themeFill="background1" w:themeFillShade="D9"/>
          <w:vAlign w:val="center"/>
        </w:tcPr>
        <w:p w14:paraId="1B3CA7B0" w14:textId="687BBECF" w:rsidR="0005784F" w:rsidRDefault="00BF4E33" w:rsidP="00466533">
          <w:pPr>
            <w:pStyle w:val="Kopfzeile"/>
            <w:jc w:val="right"/>
          </w:pPr>
          <w:r>
            <w:t>Text Lernvideo</w:t>
          </w:r>
        </w:p>
      </w:tc>
    </w:tr>
  </w:tbl>
  <w:p w14:paraId="0738E3A0" w14:textId="77777777" w:rsidR="0005784F" w:rsidRDefault="0005784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524A4" w14:textId="77777777" w:rsidR="00BF4E33" w:rsidRDefault="00BF4E3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456DA"/>
    <w:multiLevelType w:val="hybridMultilevel"/>
    <w:tmpl w:val="AF721C2E"/>
    <w:lvl w:ilvl="0" w:tplc="753012F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10887740"/>
    <w:multiLevelType w:val="hybridMultilevel"/>
    <w:tmpl w:val="426452B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9847A5B"/>
    <w:multiLevelType w:val="hybridMultilevel"/>
    <w:tmpl w:val="BB74C6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5E65112"/>
    <w:multiLevelType w:val="hybridMultilevel"/>
    <w:tmpl w:val="DC8C6428"/>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543B105D"/>
    <w:multiLevelType w:val="hybridMultilevel"/>
    <w:tmpl w:val="2782F1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2CA"/>
    <w:rsid w:val="00011BD2"/>
    <w:rsid w:val="00013049"/>
    <w:rsid w:val="0004626F"/>
    <w:rsid w:val="0005784F"/>
    <w:rsid w:val="0006587D"/>
    <w:rsid w:val="00135097"/>
    <w:rsid w:val="001C22D1"/>
    <w:rsid w:val="00210CAF"/>
    <w:rsid w:val="0023673A"/>
    <w:rsid w:val="002960CC"/>
    <w:rsid w:val="002E7ADE"/>
    <w:rsid w:val="003372CA"/>
    <w:rsid w:val="0034207C"/>
    <w:rsid w:val="003A5C46"/>
    <w:rsid w:val="003E4700"/>
    <w:rsid w:val="00466533"/>
    <w:rsid w:val="00470C23"/>
    <w:rsid w:val="004B2C13"/>
    <w:rsid w:val="004B7E53"/>
    <w:rsid w:val="004C4FB9"/>
    <w:rsid w:val="004D6706"/>
    <w:rsid w:val="00516575"/>
    <w:rsid w:val="00516804"/>
    <w:rsid w:val="005403BC"/>
    <w:rsid w:val="005608C7"/>
    <w:rsid w:val="00587A5C"/>
    <w:rsid w:val="00596248"/>
    <w:rsid w:val="005F3C46"/>
    <w:rsid w:val="00632D80"/>
    <w:rsid w:val="00634D2A"/>
    <w:rsid w:val="006C130B"/>
    <w:rsid w:val="006F7588"/>
    <w:rsid w:val="0078201B"/>
    <w:rsid w:val="00804260"/>
    <w:rsid w:val="00804C3D"/>
    <w:rsid w:val="00824D33"/>
    <w:rsid w:val="00831585"/>
    <w:rsid w:val="00833209"/>
    <w:rsid w:val="00833FEF"/>
    <w:rsid w:val="00870DC7"/>
    <w:rsid w:val="008A2C9F"/>
    <w:rsid w:val="008D0121"/>
    <w:rsid w:val="008E0958"/>
    <w:rsid w:val="008E3ABC"/>
    <w:rsid w:val="00904D68"/>
    <w:rsid w:val="00927346"/>
    <w:rsid w:val="009456A5"/>
    <w:rsid w:val="0096426A"/>
    <w:rsid w:val="00A2433C"/>
    <w:rsid w:val="00A459D4"/>
    <w:rsid w:val="00A45B3B"/>
    <w:rsid w:val="00A52A48"/>
    <w:rsid w:val="00A81034"/>
    <w:rsid w:val="00A90508"/>
    <w:rsid w:val="00AC3D4B"/>
    <w:rsid w:val="00AE6AD5"/>
    <w:rsid w:val="00B36CFA"/>
    <w:rsid w:val="00B5503E"/>
    <w:rsid w:val="00B906F3"/>
    <w:rsid w:val="00BD1716"/>
    <w:rsid w:val="00BE51DD"/>
    <w:rsid w:val="00BF2E6A"/>
    <w:rsid w:val="00BF4E33"/>
    <w:rsid w:val="00BF5E03"/>
    <w:rsid w:val="00C22170"/>
    <w:rsid w:val="00C66448"/>
    <w:rsid w:val="00C81CF1"/>
    <w:rsid w:val="00CB42B0"/>
    <w:rsid w:val="00CF1F3B"/>
    <w:rsid w:val="00D146DD"/>
    <w:rsid w:val="00D2252A"/>
    <w:rsid w:val="00D22B02"/>
    <w:rsid w:val="00D23839"/>
    <w:rsid w:val="00D35B42"/>
    <w:rsid w:val="00D41D61"/>
    <w:rsid w:val="00D46F45"/>
    <w:rsid w:val="00D629E5"/>
    <w:rsid w:val="00D80CF5"/>
    <w:rsid w:val="00DC6835"/>
    <w:rsid w:val="00DD24F5"/>
    <w:rsid w:val="00DE2CCA"/>
    <w:rsid w:val="00E14FC5"/>
    <w:rsid w:val="00E16DED"/>
    <w:rsid w:val="00EB69C5"/>
    <w:rsid w:val="00EE6D28"/>
    <w:rsid w:val="00EF1DF7"/>
    <w:rsid w:val="00F30B0B"/>
    <w:rsid w:val="00F36473"/>
    <w:rsid w:val="00F654A5"/>
    <w:rsid w:val="00F664F4"/>
    <w:rsid w:val="00FA6C9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4E6ABE"/>
  <w15:docId w15:val="{CAE16F60-AE4C-2846-BFE4-468DAD31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653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66533"/>
  </w:style>
  <w:style w:type="paragraph" w:styleId="Fuzeile">
    <w:name w:val="footer"/>
    <w:basedOn w:val="Standard"/>
    <w:link w:val="FuzeileZchn"/>
    <w:uiPriority w:val="99"/>
    <w:unhideWhenUsed/>
    <w:rsid w:val="0046653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66533"/>
  </w:style>
  <w:style w:type="table" w:styleId="Tabellenraster">
    <w:name w:val="Table Grid"/>
    <w:basedOn w:val="NormaleTabelle"/>
    <w:uiPriority w:val="59"/>
    <w:rsid w:val="00466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459D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459D4"/>
    <w:rPr>
      <w:rFonts w:ascii="Segoe UI" w:hAnsi="Segoe UI" w:cs="Segoe UI"/>
      <w:sz w:val="18"/>
      <w:szCs w:val="18"/>
    </w:rPr>
  </w:style>
  <w:style w:type="paragraph" w:styleId="Beschriftung">
    <w:name w:val="caption"/>
    <w:basedOn w:val="Standard"/>
    <w:next w:val="Standard"/>
    <w:uiPriority w:val="35"/>
    <w:unhideWhenUsed/>
    <w:qFormat/>
    <w:rsid w:val="00DD24F5"/>
    <w:pPr>
      <w:spacing w:after="200" w:line="240" w:lineRule="auto"/>
    </w:pPr>
    <w:rPr>
      <w:i/>
      <w:iCs/>
      <w:color w:val="44546A" w:themeColor="text2"/>
      <w:sz w:val="18"/>
      <w:szCs w:val="18"/>
    </w:rPr>
  </w:style>
  <w:style w:type="character" w:styleId="Hyperlink">
    <w:name w:val="Hyperlink"/>
    <w:basedOn w:val="Absatz-Standardschriftart"/>
    <w:uiPriority w:val="99"/>
    <w:unhideWhenUsed/>
    <w:rsid w:val="00DC6835"/>
    <w:rPr>
      <w:color w:val="0563C1" w:themeColor="hyperlink"/>
      <w:u w:val="single"/>
    </w:rPr>
  </w:style>
  <w:style w:type="character" w:customStyle="1" w:styleId="NichtaufgelsteErwhnung1">
    <w:name w:val="Nicht aufgelöste Erwähnung1"/>
    <w:basedOn w:val="Absatz-Standardschriftart"/>
    <w:uiPriority w:val="99"/>
    <w:semiHidden/>
    <w:unhideWhenUsed/>
    <w:rsid w:val="00DC6835"/>
    <w:rPr>
      <w:color w:val="605E5C"/>
      <w:shd w:val="clear" w:color="auto" w:fill="E1DFDD"/>
    </w:rPr>
  </w:style>
  <w:style w:type="paragraph" w:styleId="Listenabsatz">
    <w:name w:val="List Paragraph"/>
    <w:basedOn w:val="Standard"/>
    <w:uiPriority w:val="34"/>
    <w:qFormat/>
    <w:rsid w:val="00D629E5"/>
    <w:pPr>
      <w:ind w:left="720"/>
      <w:contextualSpacing/>
    </w:pPr>
  </w:style>
  <w:style w:type="character" w:styleId="Seitenzahl">
    <w:name w:val="page number"/>
    <w:basedOn w:val="Absatz-Standardschriftart"/>
    <w:uiPriority w:val="99"/>
    <w:semiHidden/>
    <w:unhideWhenUsed/>
    <w:rsid w:val="00632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317482">
      <w:bodyDiv w:val="1"/>
      <w:marLeft w:val="0"/>
      <w:marRight w:val="0"/>
      <w:marTop w:val="0"/>
      <w:marBottom w:val="0"/>
      <w:divBdr>
        <w:top w:val="none" w:sz="0" w:space="0" w:color="auto"/>
        <w:left w:val="none" w:sz="0" w:space="0" w:color="auto"/>
        <w:bottom w:val="none" w:sz="0" w:space="0" w:color="auto"/>
        <w:right w:val="none" w:sz="0" w:space="0" w:color="auto"/>
      </w:divBdr>
    </w:div>
    <w:div w:id="128183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EF3638867AB48A99BAFAF6A63BFD460"/>
        <w:category>
          <w:name w:val="Allgemein"/>
          <w:gallery w:val="placeholder"/>
        </w:category>
        <w:types>
          <w:type w:val="bbPlcHdr"/>
        </w:types>
        <w:behaviors>
          <w:behavior w:val="content"/>
        </w:behaviors>
        <w:guid w:val="{A7114919-5C11-46D8-92D2-6A4D76ED79D0}"/>
      </w:docPartPr>
      <w:docPartBody>
        <w:p w:rsidR="00D2413E" w:rsidRDefault="00E71CEF" w:rsidP="00E71CEF">
          <w:pPr>
            <w:pStyle w:val="BEF3638867AB48A99BAFAF6A63BFD460"/>
          </w:pPr>
          <w:r w:rsidRPr="00B447D8">
            <w:rPr>
              <w:rStyle w:val="Platzhaltertext"/>
            </w:rPr>
            <w:t>Klicken Sie hier, um Text einzugeben.</w:t>
          </w:r>
        </w:p>
      </w:docPartBody>
    </w:docPart>
    <w:docPart>
      <w:docPartPr>
        <w:name w:val="67D10B0F13C4498A960EAD78096B14E5"/>
        <w:category>
          <w:name w:val="Allgemein"/>
          <w:gallery w:val="placeholder"/>
        </w:category>
        <w:types>
          <w:type w:val="bbPlcHdr"/>
        </w:types>
        <w:behaviors>
          <w:behavior w:val="content"/>
        </w:behaviors>
        <w:guid w:val="{40458647-D359-4F57-88B8-F62DE798E6C6}"/>
      </w:docPartPr>
      <w:docPartBody>
        <w:p w:rsidR="00D2413E" w:rsidRDefault="00E71CEF" w:rsidP="00E71CEF">
          <w:pPr>
            <w:pStyle w:val="67D10B0F13C4498A960EAD78096B14E5"/>
          </w:pPr>
          <w:r w:rsidRPr="00B447D8">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1CEF"/>
    <w:rsid w:val="0014359B"/>
    <w:rsid w:val="003218F1"/>
    <w:rsid w:val="003D775E"/>
    <w:rsid w:val="004A00A6"/>
    <w:rsid w:val="0060304E"/>
    <w:rsid w:val="00631ABC"/>
    <w:rsid w:val="00651A30"/>
    <w:rsid w:val="00846A0C"/>
    <w:rsid w:val="00A945B9"/>
    <w:rsid w:val="00D1384E"/>
    <w:rsid w:val="00D2413E"/>
    <w:rsid w:val="00E71CEF"/>
    <w:rsid w:val="00E744B2"/>
    <w:rsid w:val="00F000E9"/>
    <w:rsid w:val="00F25575"/>
    <w:rsid w:val="00F6496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71CEF"/>
    <w:rPr>
      <w:color w:val="808080"/>
    </w:rPr>
  </w:style>
  <w:style w:type="paragraph" w:customStyle="1" w:styleId="BEF3638867AB48A99BAFAF6A63BFD460">
    <w:name w:val="BEF3638867AB48A99BAFAF6A63BFD460"/>
    <w:rsid w:val="00E71CEF"/>
  </w:style>
  <w:style w:type="paragraph" w:customStyle="1" w:styleId="67D10B0F13C4498A960EAD78096B14E5">
    <w:name w:val="67D10B0F13C4498A960EAD78096B14E5"/>
    <w:rsid w:val="00E71C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B2A32-D29E-C44B-B09F-981690789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3221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sarah.bauder@gmx.de</dc:creator>
  <cp:keywords/>
  <dc:description/>
  <cp:lastModifiedBy>Michael Kazenwadel</cp:lastModifiedBy>
  <cp:revision>7</cp:revision>
  <cp:lastPrinted>2020-08-24T17:47:00Z</cp:lastPrinted>
  <dcterms:created xsi:type="dcterms:W3CDTF">2020-08-24T17:18:00Z</dcterms:created>
  <dcterms:modified xsi:type="dcterms:W3CDTF">2020-08-25T11:23:00Z</dcterms:modified>
</cp:coreProperties>
</file>